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7421D" w14:textId="2077E276" w:rsidR="00FD2ED8" w:rsidRPr="005278D3" w:rsidRDefault="00FD2ED8" w:rsidP="000F76A3">
      <w:pPr>
        <w:spacing w:after="0" w:line="240" w:lineRule="auto"/>
        <w:jc w:val="both"/>
        <w:rPr>
          <w:rFonts w:ascii="Century Gothic" w:hAnsi="Century Gothic"/>
          <w:sz w:val="18"/>
          <w:szCs w:val="18"/>
          <w:lang w:val="de-DE"/>
        </w:rPr>
      </w:pPr>
      <w:bookmarkStart w:id="0" w:name="_GoBack"/>
      <w:bookmarkEnd w:id="0"/>
      <w:r w:rsidRPr="005278D3">
        <w:rPr>
          <w:rFonts w:ascii="Century Gothic" w:hAnsi="Century Gothic"/>
          <w:sz w:val="18"/>
          <w:szCs w:val="18"/>
          <w:lang w:val="de-DE"/>
        </w:rPr>
        <w:t xml:space="preserve">e-mail: </w:t>
      </w:r>
      <w:r w:rsidR="009D4439">
        <w:rPr>
          <w:rFonts w:ascii="Century Gothic" w:hAnsi="Century Gothic"/>
          <w:sz w:val="18"/>
          <w:szCs w:val="18"/>
          <w:lang w:val="de-DE"/>
        </w:rPr>
        <w:t>prof</w:t>
      </w:r>
      <w:r w:rsidRPr="005278D3">
        <w:rPr>
          <w:rFonts w:ascii="Century Gothic" w:hAnsi="Century Gothic"/>
          <w:sz w:val="18"/>
          <w:szCs w:val="18"/>
          <w:lang w:val="de-DE"/>
        </w:rPr>
        <w:t>.paszkowski@gmail.com</w:t>
      </w:r>
    </w:p>
    <w:p w14:paraId="4A902F25" w14:textId="77777777" w:rsidR="00B932CB" w:rsidRPr="005278D3" w:rsidRDefault="00B932CB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de-DE"/>
        </w:rPr>
      </w:pPr>
    </w:p>
    <w:p w14:paraId="186D8BC4" w14:textId="572B56D2" w:rsidR="00FA1FF3" w:rsidRPr="001C4290" w:rsidRDefault="00FA1FF3" w:rsidP="000F76A3">
      <w:pPr>
        <w:spacing w:after="0" w:line="360" w:lineRule="auto"/>
        <w:jc w:val="both"/>
        <w:rPr>
          <w:rFonts w:ascii="Century Gothic" w:hAnsi="Century Gothic"/>
          <w:color w:val="4472C4" w:themeColor="accent5"/>
          <w:sz w:val="20"/>
          <w:szCs w:val="20"/>
        </w:rPr>
      </w:pPr>
      <w:r w:rsidRPr="001C4290">
        <w:rPr>
          <w:rFonts w:ascii="Century Gothic" w:hAnsi="Century Gothic"/>
          <w:color w:val="4472C4" w:themeColor="accent5"/>
          <w:sz w:val="20"/>
          <w:szCs w:val="20"/>
        </w:rPr>
        <w:t xml:space="preserve">Szczecin, </w:t>
      </w:r>
      <w:r w:rsidR="00A44BF5" w:rsidRPr="001C4290">
        <w:rPr>
          <w:rFonts w:ascii="Century Gothic" w:hAnsi="Century Gothic"/>
          <w:color w:val="4472C4" w:themeColor="accent5"/>
          <w:sz w:val="20"/>
          <w:szCs w:val="20"/>
        </w:rPr>
        <w:t>2</w:t>
      </w:r>
      <w:r w:rsidR="00CA7F8E" w:rsidRPr="001C4290">
        <w:rPr>
          <w:rFonts w:ascii="Century Gothic" w:hAnsi="Century Gothic"/>
          <w:color w:val="4472C4" w:themeColor="accent5"/>
          <w:sz w:val="20"/>
          <w:szCs w:val="20"/>
        </w:rPr>
        <w:t>4</w:t>
      </w:r>
      <w:r w:rsidRPr="001C4290">
        <w:rPr>
          <w:rFonts w:ascii="Century Gothic" w:hAnsi="Century Gothic"/>
          <w:color w:val="4472C4" w:themeColor="accent5"/>
          <w:sz w:val="20"/>
          <w:szCs w:val="20"/>
        </w:rPr>
        <w:t>.</w:t>
      </w:r>
      <w:r w:rsidR="00AE4E8D" w:rsidRPr="001C4290">
        <w:rPr>
          <w:rFonts w:ascii="Century Gothic" w:hAnsi="Century Gothic"/>
          <w:color w:val="4472C4" w:themeColor="accent5"/>
          <w:sz w:val="20"/>
          <w:szCs w:val="20"/>
        </w:rPr>
        <w:t>0</w:t>
      </w:r>
      <w:r w:rsidR="00CA7F8E" w:rsidRPr="001C4290">
        <w:rPr>
          <w:rFonts w:ascii="Century Gothic" w:hAnsi="Century Gothic"/>
          <w:color w:val="4472C4" w:themeColor="accent5"/>
          <w:sz w:val="20"/>
          <w:szCs w:val="20"/>
        </w:rPr>
        <w:t>7</w:t>
      </w:r>
      <w:r w:rsidR="00FF1954" w:rsidRPr="001C4290">
        <w:rPr>
          <w:rFonts w:ascii="Century Gothic" w:hAnsi="Century Gothic"/>
          <w:color w:val="4472C4" w:themeColor="accent5"/>
          <w:sz w:val="20"/>
          <w:szCs w:val="20"/>
        </w:rPr>
        <w:t>.20</w:t>
      </w:r>
      <w:r w:rsidR="00BF4F31" w:rsidRPr="001C4290">
        <w:rPr>
          <w:rFonts w:ascii="Century Gothic" w:hAnsi="Century Gothic"/>
          <w:color w:val="4472C4" w:themeColor="accent5"/>
          <w:sz w:val="20"/>
          <w:szCs w:val="20"/>
        </w:rPr>
        <w:t>2</w:t>
      </w:r>
      <w:r w:rsidR="00CA7F8E" w:rsidRPr="001C4290">
        <w:rPr>
          <w:rFonts w:ascii="Century Gothic" w:hAnsi="Century Gothic"/>
          <w:color w:val="4472C4" w:themeColor="accent5"/>
          <w:sz w:val="20"/>
          <w:szCs w:val="20"/>
        </w:rPr>
        <w:t>4</w:t>
      </w:r>
    </w:p>
    <w:p w14:paraId="3D979234" w14:textId="77777777" w:rsidR="003C02B5" w:rsidRDefault="003C02B5" w:rsidP="000F76A3">
      <w:pPr>
        <w:spacing w:after="0" w:line="360" w:lineRule="auto"/>
        <w:jc w:val="both"/>
        <w:rPr>
          <w:rFonts w:ascii="Century Gothic" w:hAnsi="Century Gothic"/>
          <w:b/>
          <w:sz w:val="28"/>
          <w:szCs w:val="28"/>
        </w:rPr>
      </w:pPr>
    </w:p>
    <w:p w14:paraId="332249BA" w14:textId="589AF8B2" w:rsidR="00B932CB" w:rsidRPr="00E65C43" w:rsidRDefault="00B932CB" w:rsidP="000F76A3">
      <w:pPr>
        <w:spacing w:after="0" w:line="360" w:lineRule="auto"/>
        <w:jc w:val="both"/>
        <w:rPr>
          <w:rFonts w:ascii="Century Gothic" w:hAnsi="Century Gothic"/>
          <w:b/>
          <w:sz w:val="36"/>
          <w:szCs w:val="36"/>
        </w:rPr>
      </w:pPr>
      <w:r w:rsidRPr="00E65C43">
        <w:rPr>
          <w:rFonts w:ascii="Century Gothic" w:hAnsi="Century Gothic"/>
          <w:b/>
          <w:sz w:val="36"/>
          <w:szCs w:val="36"/>
        </w:rPr>
        <w:t>RECENZJA ROZPRAWY DOKTORSKIEJ</w:t>
      </w:r>
      <w:r w:rsidR="00CA7F8E">
        <w:rPr>
          <w:rStyle w:val="Odwoanieprzypisudolnego"/>
          <w:rFonts w:ascii="Century Gothic" w:hAnsi="Century Gothic"/>
          <w:b/>
          <w:sz w:val="36"/>
          <w:szCs w:val="36"/>
        </w:rPr>
        <w:footnoteReference w:id="1"/>
      </w:r>
      <w:r w:rsidRPr="00E65C43">
        <w:rPr>
          <w:rFonts w:ascii="Century Gothic" w:hAnsi="Century Gothic"/>
          <w:b/>
          <w:sz w:val="36"/>
          <w:szCs w:val="36"/>
        </w:rPr>
        <w:t xml:space="preserve"> </w:t>
      </w:r>
    </w:p>
    <w:p w14:paraId="6DD9510D" w14:textId="77777777" w:rsidR="00402452" w:rsidRDefault="00402452" w:rsidP="000F76A3">
      <w:pPr>
        <w:spacing w:after="0" w:line="360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643D4465" w14:textId="6F4965F5" w:rsidR="00E65C43" w:rsidRPr="001F13F8" w:rsidRDefault="00FF1954" w:rsidP="000F76A3">
      <w:pPr>
        <w:spacing w:after="0"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1F13F8">
        <w:rPr>
          <w:rFonts w:ascii="Century Gothic" w:hAnsi="Century Gothic"/>
          <w:bCs/>
          <w:sz w:val="24"/>
          <w:szCs w:val="24"/>
        </w:rPr>
        <w:t>AUTOR</w:t>
      </w:r>
      <w:r w:rsidR="00B932CB" w:rsidRPr="001F13F8">
        <w:rPr>
          <w:rFonts w:ascii="Century Gothic" w:hAnsi="Century Gothic"/>
          <w:bCs/>
          <w:sz w:val="24"/>
          <w:szCs w:val="24"/>
        </w:rPr>
        <w:t xml:space="preserve">:  </w:t>
      </w:r>
    </w:p>
    <w:p w14:paraId="4573356B" w14:textId="76344BBD" w:rsidR="00B932CB" w:rsidRPr="00E65C43" w:rsidRDefault="00B932CB" w:rsidP="000F76A3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E65C43">
        <w:rPr>
          <w:rFonts w:ascii="Century Gothic" w:hAnsi="Century Gothic"/>
          <w:b/>
          <w:sz w:val="24"/>
          <w:szCs w:val="24"/>
        </w:rPr>
        <w:t xml:space="preserve">Mgr inż. </w:t>
      </w:r>
      <w:r w:rsidR="009D4439">
        <w:rPr>
          <w:rFonts w:ascii="Century Gothic" w:hAnsi="Century Gothic"/>
          <w:b/>
          <w:sz w:val="24"/>
          <w:szCs w:val="24"/>
        </w:rPr>
        <w:t xml:space="preserve">arch. </w:t>
      </w:r>
      <w:r w:rsidR="00911637">
        <w:rPr>
          <w:rFonts w:ascii="Century Gothic" w:hAnsi="Century Gothic"/>
          <w:b/>
          <w:sz w:val="24"/>
          <w:szCs w:val="24"/>
        </w:rPr>
        <w:t>Andrzej Hajewski</w:t>
      </w:r>
    </w:p>
    <w:p w14:paraId="4703B5BD" w14:textId="77777777" w:rsidR="00402452" w:rsidRDefault="00402452" w:rsidP="000F76A3">
      <w:pPr>
        <w:spacing w:after="0" w:line="360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6FD52355" w14:textId="3813D7E2" w:rsidR="00FA1FF3" w:rsidRPr="001F13F8" w:rsidRDefault="00B932CB" w:rsidP="000F76A3">
      <w:pPr>
        <w:spacing w:after="0"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1F13F8">
        <w:rPr>
          <w:rFonts w:ascii="Century Gothic" w:hAnsi="Century Gothic"/>
          <w:bCs/>
          <w:sz w:val="24"/>
          <w:szCs w:val="24"/>
        </w:rPr>
        <w:t>TYTUŁ ROZPRAWY</w:t>
      </w:r>
      <w:r w:rsidR="00CA7F8E">
        <w:rPr>
          <w:rFonts w:ascii="Century Gothic" w:hAnsi="Century Gothic"/>
          <w:bCs/>
          <w:sz w:val="24"/>
          <w:szCs w:val="24"/>
        </w:rPr>
        <w:t xml:space="preserve"> </w:t>
      </w:r>
      <w:r w:rsidR="00CA7F8E" w:rsidRPr="001C4290">
        <w:rPr>
          <w:rFonts w:ascii="Century Gothic" w:hAnsi="Century Gothic"/>
          <w:bCs/>
          <w:color w:val="4472C4" w:themeColor="accent5"/>
          <w:sz w:val="24"/>
          <w:szCs w:val="24"/>
        </w:rPr>
        <w:t>(2023)</w:t>
      </w:r>
      <w:r w:rsidRPr="001F13F8">
        <w:rPr>
          <w:rFonts w:ascii="Century Gothic" w:hAnsi="Century Gothic"/>
          <w:bCs/>
          <w:sz w:val="24"/>
          <w:szCs w:val="24"/>
        </w:rPr>
        <w:t xml:space="preserve">:  </w:t>
      </w:r>
    </w:p>
    <w:p w14:paraId="02931C9B" w14:textId="39F8E883" w:rsidR="00AE4E8D" w:rsidRDefault="00A703B7" w:rsidP="000F76A3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bookmarkStart w:id="1" w:name="_Hlk140650534"/>
      <w:r>
        <w:rPr>
          <w:rFonts w:ascii="Century Gothic" w:hAnsi="Century Gothic"/>
          <w:b/>
          <w:sz w:val="24"/>
          <w:szCs w:val="24"/>
        </w:rPr>
        <w:t>SYMBOLIKA WYBRANYCH FORM GEOMETRYCZNYCH W EUROPEJSKIEJ ARCHITEKTURZE WSPÓŁCZESNEJ W UJĘCIU OPISU KOMPOZYCJI PRZESTRZENNEJ ORAZ TOWARZYSZĄCYCH ROZWAŻAŃ CHRYSTOCENTRYCZNYCH</w:t>
      </w:r>
    </w:p>
    <w:p w14:paraId="4F92A802" w14:textId="20C82DFB" w:rsidR="00CA7F8E" w:rsidRPr="001C4290" w:rsidRDefault="00CA7F8E" w:rsidP="000F76A3">
      <w:pPr>
        <w:spacing w:after="0" w:line="360" w:lineRule="auto"/>
        <w:jc w:val="both"/>
        <w:rPr>
          <w:rFonts w:ascii="Century Gothic" w:hAnsi="Century Gothic"/>
          <w:bCs/>
          <w:color w:val="4472C4" w:themeColor="accent5"/>
          <w:sz w:val="24"/>
          <w:szCs w:val="24"/>
        </w:rPr>
      </w:pPr>
      <w:r w:rsidRPr="001C4290">
        <w:rPr>
          <w:rFonts w:ascii="Century Gothic" w:hAnsi="Century Gothic"/>
          <w:bCs/>
          <w:color w:val="4472C4" w:themeColor="accent5"/>
          <w:sz w:val="24"/>
          <w:szCs w:val="24"/>
        </w:rPr>
        <w:t>TYTUŁ ROZPRAWY W WERSJI POPRAWIONEJ (2024):</w:t>
      </w:r>
    </w:p>
    <w:bookmarkEnd w:id="1"/>
    <w:p w14:paraId="1E63A1F8" w14:textId="0694DAE1" w:rsidR="00402452" w:rsidRPr="001C4290" w:rsidRDefault="00E01413" w:rsidP="000F76A3">
      <w:pPr>
        <w:spacing w:after="0" w:line="360" w:lineRule="auto"/>
        <w:jc w:val="both"/>
        <w:rPr>
          <w:rFonts w:ascii="Century Gothic" w:hAnsi="Century Gothic"/>
          <w:bCs/>
          <w:color w:val="4472C4" w:themeColor="accent5"/>
          <w:sz w:val="24"/>
          <w:szCs w:val="24"/>
        </w:rPr>
      </w:pPr>
      <w:r w:rsidRPr="001C4290">
        <w:rPr>
          <w:rFonts w:ascii="Century Gothic" w:hAnsi="Century Gothic"/>
          <w:b/>
          <w:bCs/>
          <w:color w:val="4472C4" w:themeColor="accent5"/>
          <w:sz w:val="24"/>
          <w:szCs w:val="24"/>
        </w:rPr>
        <w:t>SYMBOLIKA WYBRANYCH FORM GEOMETRYCZNYCH W EUROPEJSKIEJ ARCHITEKTURZE WSPÓŁCZESNEJ</w:t>
      </w:r>
    </w:p>
    <w:p w14:paraId="36BBD161" w14:textId="77777777" w:rsidR="00CA7F8E" w:rsidRPr="009125A1" w:rsidRDefault="00CA7F8E" w:rsidP="000F76A3">
      <w:pPr>
        <w:spacing w:after="0" w:line="360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24206B40" w14:textId="41D580D2" w:rsidR="00E65C43" w:rsidRPr="00CA7F8E" w:rsidRDefault="00B932CB" w:rsidP="000F76A3">
      <w:pPr>
        <w:spacing w:after="0" w:line="360" w:lineRule="auto"/>
        <w:jc w:val="both"/>
        <w:rPr>
          <w:rFonts w:ascii="Century Gothic" w:hAnsi="Century Gothic"/>
          <w:bCs/>
          <w:sz w:val="24"/>
          <w:szCs w:val="24"/>
          <w:lang w:val="en-US"/>
        </w:rPr>
      </w:pPr>
      <w:r w:rsidRPr="00CA7F8E">
        <w:rPr>
          <w:rFonts w:ascii="Century Gothic" w:hAnsi="Century Gothic"/>
          <w:bCs/>
          <w:sz w:val="24"/>
          <w:szCs w:val="24"/>
          <w:lang w:val="en-US"/>
        </w:rPr>
        <w:t xml:space="preserve">PROMOTOR: </w:t>
      </w:r>
    </w:p>
    <w:p w14:paraId="0AF4E366" w14:textId="0D8A7798" w:rsidR="00B932CB" w:rsidRPr="00AE4E8D" w:rsidRDefault="00911637" w:rsidP="000F76A3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CA7F8E">
        <w:rPr>
          <w:rFonts w:ascii="Century Gothic" w:hAnsi="Century Gothic"/>
          <w:b/>
          <w:sz w:val="24"/>
          <w:szCs w:val="24"/>
          <w:lang w:val="en-US"/>
        </w:rPr>
        <w:t>D</w:t>
      </w:r>
      <w:r w:rsidR="00B932CB" w:rsidRPr="00CA7F8E">
        <w:rPr>
          <w:rFonts w:ascii="Century Gothic" w:hAnsi="Century Gothic"/>
          <w:b/>
          <w:sz w:val="24"/>
          <w:szCs w:val="24"/>
          <w:lang w:val="en-US"/>
        </w:rPr>
        <w:t xml:space="preserve">r hab. inż. arch. </w:t>
      </w:r>
      <w:r w:rsidR="00AE4E8D" w:rsidRPr="00CA7F8E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Bogusław Szuba, prof. PANS w Nysie</w:t>
      </w:r>
    </w:p>
    <w:p w14:paraId="6FC46D02" w14:textId="77777777" w:rsidR="00B932CB" w:rsidRPr="00AE4E8D" w:rsidRDefault="00B932CB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5D96E554" w14:textId="77777777" w:rsidR="00B932CB" w:rsidRPr="00010E06" w:rsidRDefault="00B932CB" w:rsidP="000F76A3">
      <w:p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010E06">
        <w:rPr>
          <w:rFonts w:ascii="Century Gothic" w:hAnsi="Century Gothic"/>
          <w:i/>
          <w:iCs/>
          <w:sz w:val="20"/>
          <w:szCs w:val="20"/>
        </w:rPr>
        <w:t>Podstawa opracowania:</w:t>
      </w:r>
    </w:p>
    <w:p w14:paraId="00E8AE3F" w14:textId="12E44EB0" w:rsidR="00B932CB" w:rsidRPr="00B54610" w:rsidRDefault="00B932CB" w:rsidP="000F76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B54610">
        <w:rPr>
          <w:rFonts w:ascii="Century Gothic" w:hAnsi="Century Gothic"/>
          <w:sz w:val="18"/>
          <w:szCs w:val="18"/>
        </w:rPr>
        <w:t>Umowa o dzieło z Wydziałem Architektury</w:t>
      </w:r>
      <w:r w:rsidR="00AE4E8D">
        <w:rPr>
          <w:rFonts w:ascii="Century Gothic" w:hAnsi="Century Gothic"/>
          <w:sz w:val="18"/>
          <w:szCs w:val="18"/>
        </w:rPr>
        <w:t xml:space="preserve"> </w:t>
      </w:r>
      <w:r w:rsidRPr="00B54610">
        <w:rPr>
          <w:rFonts w:ascii="Century Gothic" w:hAnsi="Century Gothic"/>
          <w:sz w:val="18"/>
          <w:szCs w:val="18"/>
        </w:rPr>
        <w:t xml:space="preserve">Politechniki </w:t>
      </w:r>
      <w:r w:rsidR="00911637">
        <w:rPr>
          <w:rFonts w:ascii="Century Gothic" w:hAnsi="Century Gothic"/>
          <w:sz w:val="18"/>
          <w:szCs w:val="18"/>
        </w:rPr>
        <w:t>Wrocła</w:t>
      </w:r>
      <w:r w:rsidR="00F1525A">
        <w:rPr>
          <w:rFonts w:ascii="Century Gothic" w:hAnsi="Century Gothic"/>
          <w:sz w:val="18"/>
          <w:szCs w:val="18"/>
        </w:rPr>
        <w:t>wskiej</w:t>
      </w:r>
      <w:r w:rsidR="00E72079">
        <w:rPr>
          <w:rFonts w:ascii="Century Gothic" w:hAnsi="Century Gothic"/>
          <w:sz w:val="18"/>
          <w:szCs w:val="18"/>
        </w:rPr>
        <w:t>,</w:t>
      </w:r>
      <w:r w:rsidR="00F1525A">
        <w:rPr>
          <w:rFonts w:ascii="Century Gothic" w:hAnsi="Century Gothic"/>
          <w:sz w:val="18"/>
          <w:szCs w:val="18"/>
        </w:rPr>
        <w:t xml:space="preserve"> </w:t>
      </w:r>
      <w:r w:rsidR="00010E06">
        <w:rPr>
          <w:rFonts w:ascii="Century Gothic" w:hAnsi="Century Gothic"/>
          <w:sz w:val="18"/>
          <w:szCs w:val="18"/>
        </w:rPr>
        <w:t>202</w:t>
      </w:r>
      <w:r w:rsidR="00AE4E8D">
        <w:rPr>
          <w:rFonts w:ascii="Century Gothic" w:hAnsi="Century Gothic"/>
          <w:sz w:val="18"/>
          <w:szCs w:val="18"/>
        </w:rPr>
        <w:t>3</w:t>
      </w:r>
    </w:p>
    <w:p w14:paraId="79715B7C" w14:textId="412BFA84" w:rsidR="00B932CB" w:rsidRDefault="00B932CB" w:rsidP="000F76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B54610">
        <w:rPr>
          <w:rFonts w:ascii="Century Gothic" w:hAnsi="Century Gothic"/>
          <w:sz w:val="18"/>
          <w:szCs w:val="18"/>
        </w:rPr>
        <w:t xml:space="preserve">Przedstawiona do recenzji </w:t>
      </w:r>
      <w:r w:rsidR="0058719A" w:rsidRPr="00B54610">
        <w:rPr>
          <w:rFonts w:ascii="Century Gothic" w:hAnsi="Century Gothic"/>
          <w:sz w:val="18"/>
          <w:szCs w:val="18"/>
        </w:rPr>
        <w:t>rozprawa doktorska</w:t>
      </w:r>
      <w:r w:rsidRPr="00B54610">
        <w:rPr>
          <w:rFonts w:ascii="Century Gothic" w:hAnsi="Century Gothic"/>
          <w:sz w:val="18"/>
          <w:szCs w:val="18"/>
        </w:rPr>
        <w:t xml:space="preserve"> w formie skoroszytu</w:t>
      </w:r>
      <w:r w:rsidR="00E65C43" w:rsidRPr="00B54610">
        <w:rPr>
          <w:rFonts w:ascii="Century Gothic" w:hAnsi="Century Gothic"/>
          <w:sz w:val="18"/>
          <w:szCs w:val="18"/>
        </w:rPr>
        <w:t xml:space="preserve"> (</w:t>
      </w:r>
      <w:r w:rsidR="00911637">
        <w:rPr>
          <w:rFonts w:ascii="Century Gothic" w:hAnsi="Century Gothic"/>
          <w:sz w:val="18"/>
          <w:szCs w:val="18"/>
        </w:rPr>
        <w:t>146</w:t>
      </w:r>
      <w:r w:rsidRPr="00B54610">
        <w:rPr>
          <w:rFonts w:ascii="Century Gothic" w:hAnsi="Century Gothic"/>
          <w:sz w:val="18"/>
          <w:szCs w:val="18"/>
        </w:rPr>
        <w:t xml:space="preserve"> stro</w:t>
      </w:r>
      <w:r w:rsidR="00E65C43" w:rsidRPr="00B54610">
        <w:rPr>
          <w:rFonts w:ascii="Century Gothic" w:hAnsi="Century Gothic"/>
          <w:sz w:val="18"/>
          <w:szCs w:val="18"/>
        </w:rPr>
        <w:t>n, oprawa</w:t>
      </w:r>
      <w:r w:rsidR="00911637">
        <w:rPr>
          <w:rFonts w:ascii="Century Gothic" w:hAnsi="Century Gothic"/>
          <w:sz w:val="18"/>
          <w:szCs w:val="18"/>
        </w:rPr>
        <w:t xml:space="preserve"> miękka</w:t>
      </w:r>
      <w:r w:rsidR="00B54610" w:rsidRPr="00B54610">
        <w:rPr>
          <w:rFonts w:ascii="Century Gothic" w:hAnsi="Century Gothic"/>
          <w:sz w:val="18"/>
          <w:szCs w:val="18"/>
        </w:rPr>
        <w:t>).</w:t>
      </w:r>
      <w:r w:rsidR="00E65C43" w:rsidRPr="00B54610">
        <w:rPr>
          <w:rFonts w:ascii="Century Gothic" w:hAnsi="Century Gothic"/>
          <w:sz w:val="18"/>
          <w:szCs w:val="18"/>
        </w:rPr>
        <w:t xml:space="preserve"> </w:t>
      </w:r>
    </w:p>
    <w:p w14:paraId="1140C113" w14:textId="202675E6" w:rsidR="00CA7F8E" w:rsidRPr="001C4290" w:rsidRDefault="00CA7F8E" w:rsidP="000F76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4472C4" w:themeColor="accent5"/>
          <w:sz w:val="18"/>
          <w:szCs w:val="18"/>
        </w:rPr>
      </w:pPr>
      <w:r w:rsidRPr="001C4290">
        <w:rPr>
          <w:rFonts w:ascii="Century Gothic" w:hAnsi="Century Gothic"/>
          <w:color w:val="4472C4" w:themeColor="accent5"/>
          <w:sz w:val="18"/>
          <w:szCs w:val="18"/>
        </w:rPr>
        <w:t>Przedstawiona do powtórnej recenzji rozprawa w formie skoroszytu (250 stron, w oprawie twardej).</w:t>
      </w:r>
    </w:p>
    <w:p w14:paraId="0CCF9186" w14:textId="4F366089" w:rsidR="00EB7F0A" w:rsidRPr="00B54610" w:rsidRDefault="00E72079" w:rsidP="000F76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E72079">
        <w:rPr>
          <w:rFonts w:ascii="Century Gothic" w:hAnsi="Century Gothic"/>
          <w:sz w:val="18"/>
          <w:szCs w:val="18"/>
        </w:rPr>
        <w:t>Ustawa z dnia 14 marca 2003 r. o stopniach naukowych i tytule naukowym oraz stopniach i tytule w zakresie sztuki</w:t>
      </w:r>
      <w:r w:rsidRPr="00E72079">
        <w:t xml:space="preserve"> </w:t>
      </w:r>
      <w:r>
        <w:t>(</w:t>
      </w:r>
      <w:r w:rsidRPr="00E72079">
        <w:rPr>
          <w:rFonts w:ascii="Century Gothic" w:hAnsi="Century Gothic"/>
          <w:sz w:val="18"/>
          <w:szCs w:val="18"/>
        </w:rPr>
        <w:t>Dz.U. 2003 Nr 65 poz. 595</w:t>
      </w:r>
      <w:r>
        <w:rPr>
          <w:rFonts w:ascii="Century Gothic" w:hAnsi="Century Gothic"/>
          <w:sz w:val="18"/>
          <w:szCs w:val="18"/>
        </w:rPr>
        <w:t>)</w:t>
      </w:r>
      <w:r w:rsidR="00911637">
        <w:rPr>
          <w:rFonts w:ascii="Century Gothic" w:hAnsi="Century Gothic"/>
          <w:sz w:val="18"/>
          <w:szCs w:val="18"/>
        </w:rPr>
        <w:t>,</w:t>
      </w:r>
      <w:r w:rsidRPr="00E72079">
        <w:rPr>
          <w:rFonts w:ascii="Century Gothic" w:hAnsi="Century Gothic"/>
          <w:sz w:val="18"/>
          <w:szCs w:val="18"/>
        </w:rPr>
        <w:t xml:space="preserve"> </w:t>
      </w:r>
      <w:r w:rsidR="00EB7F0A" w:rsidRPr="00B54610">
        <w:rPr>
          <w:rFonts w:ascii="Century Gothic" w:hAnsi="Century Gothic"/>
          <w:sz w:val="18"/>
          <w:szCs w:val="18"/>
        </w:rPr>
        <w:t>(Załącznik do obwieszczenia Marszałka Sejmu Rzeczypospolitej Polskiej z dnia 15 września 2017 r., poz. 1789)</w:t>
      </w:r>
      <w:r>
        <w:t>.</w:t>
      </w:r>
    </w:p>
    <w:p w14:paraId="120E68DF" w14:textId="77777777" w:rsidR="00FD2ED8" w:rsidRPr="00B54610" w:rsidRDefault="00EB7F0A" w:rsidP="000F76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B54610">
        <w:rPr>
          <w:rFonts w:ascii="Century Gothic" w:hAnsi="Century Gothic"/>
          <w:sz w:val="18"/>
          <w:szCs w:val="18"/>
        </w:rPr>
        <w:t>Rozporządzenie Ministra Nauki I Szkolnictwa Wyższego z dnia 19 stycznia 2018 r. Poz. 261 w sprawie szczegółowego trybu i warunków przeprowadzania czynności w przewodzie doktorskim, w postępowaniu habilitacyjnym oraz w postępowaniu o nadanie tytułu profesora.</w:t>
      </w:r>
    </w:p>
    <w:p w14:paraId="4DD9E669" w14:textId="77777777" w:rsidR="00B932CB" w:rsidRDefault="00B932CB" w:rsidP="000F76A3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</w:p>
    <w:p w14:paraId="6BF7001D" w14:textId="73A4F596" w:rsidR="00CA7F8E" w:rsidRPr="001C4290" w:rsidRDefault="00CA7F8E" w:rsidP="000F76A3">
      <w:pPr>
        <w:spacing w:after="0" w:line="360" w:lineRule="auto"/>
        <w:jc w:val="both"/>
        <w:rPr>
          <w:rFonts w:ascii="Century Gothic" w:hAnsi="Century Gothic"/>
          <w:b/>
          <w:bCs/>
          <w:color w:val="4472C4" w:themeColor="accent5"/>
          <w:sz w:val="20"/>
          <w:szCs w:val="20"/>
        </w:rPr>
      </w:pPr>
      <w:r w:rsidRPr="001C4290">
        <w:rPr>
          <w:rFonts w:ascii="Century Gothic" w:hAnsi="Century Gothic"/>
          <w:b/>
          <w:bCs/>
          <w:color w:val="4472C4" w:themeColor="accent5"/>
          <w:sz w:val="20"/>
          <w:szCs w:val="20"/>
        </w:rPr>
        <w:lastRenderedPageBreak/>
        <w:t>UWAGI OGÓLNE</w:t>
      </w:r>
    </w:p>
    <w:p w14:paraId="1C5B241A" w14:textId="6AAE5528" w:rsidR="00CA7F8E" w:rsidRPr="001C4290" w:rsidRDefault="00CA7F8E" w:rsidP="000F76A3">
      <w:pPr>
        <w:spacing w:after="0" w:line="360" w:lineRule="auto"/>
        <w:jc w:val="both"/>
        <w:rPr>
          <w:rFonts w:ascii="Century Gothic" w:hAnsi="Century Gothic"/>
          <w:color w:val="4472C4" w:themeColor="accent5"/>
          <w:sz w:val="20"/>
          <w:szCs w:val="20"/>
        </w:rPr>
      </w:pPr>
      <w:r w:rsidRPr="001C4290">
        <w:rPr>
          <w:rFonts w:ascii="Century Gothic" w:hAnsi="Century Gothic"/>
          <w:color w:val="4472C4" w:themeColor="accent5"/>
          <w:sz w:val="20"/>
          <w:szCs w:val="20"/>
        </w:rPr>
        <w:t>Rozprawa doktorska Pana mgr inż. arch. Andrzeja Hajewskiego z</w:t>
      </w:r>
      <w:r w:rsidR="007E147F" w:rsidRPr="001C4290">
        <w:rPr>
          <w:rFonts w:ascii="Century Gothic" w:hAnsi="Century Gothic"/>
          <w:color w:val="4472C4" w:themeColor="accent5"/>
          <w:sz w:val="20"/>
          <w:szCs w:val="20"/>
        </w:rPr>
        <w:t>ł</w:t>
      </w:r>
      <w:r w:rsidRPr="001C4290">
        <w:rPr>
          <w:rFonts w:ascii="Century Gothic" w:hAnsi="Century Gothic"/>
          <w:color w:val="4472C4" w:themeColor="accent5"/>
          <w:sz w:val="20"/>
          <w:szCs w:val="20"/>
        </w:rPr>
        <w:t xml:space="preserve">ożona </w:t>
      </w:r>
      <w:r w:rsidR="007E147F" w:rsidRPr="001C4290">
        <w:rPr>
          <w:rFonts w:ascii="Century Gothic" w:hAnsi="Century Gothic"/>
          <w:color w:val="4472C4" w:themeColor="accent5"/>
          <w:sz w:val="20"/>
          <w:szCs w:val="20"/>
        </w:rPr>
        <w:t xml:space="preserve">do Rady Dyscypliny Naukowej Architektury i Urbanistyki Politechniki Wrocławskiej w roku 2023 została przeze mnie oceniona negatywnie i skierowana do poprawy. </w:t>
      </w:r>
      <w:r w:rsidR="009125A1">
        <w:rPr>
          <w:rFonts w:ascii="Century Gothic" w:hAnsi="Century Gothic"/>
          <w:color w:val="4472C4" w:themeColor="accent5"/>
          <w:sz w:val="20"/>
          <w:szCs w:val="20"/>
        </w:rPr>
        <w:t>P</w:t>
      </w:r>
      <w:r w:rsidR="007E147F" w:rsidRPr="001C4290">
        <w:rPr>
          <w:rFonts w:ascii="Century Gothic" w:hAnsi="Century Gothic"/>
          <w:color w:val="4472C4" w:themeColor="accent5"/>
          <w:sz w:val="20"/>
          <w:szCs w:val="20"/>
        </w:rPr>
        <w:t xml:space="preserve">ostulowane w mojej recenzji propozycje zmian i uwagi merytoryczne zostały </w:t>
      </w:r>
      <w:r w:rsidR="001C4290" w:rsidRPr="001C4290">
        <w:rPr>
          <w:rFonts w:ascii="Century Gothic" w:hAnsi="Century Gothic"/>
          <w:color w:val="4472C4" w:themeColor="accent5"/>
          <w:sz w:val="20"/>
          <w:szCs w:val="20"/>
        </w:rPr>
        <w:t xml:space="preserve">uwzględnione </w:t>
      </w:r>
      <w:r w:rsidR="007E147F" w:rsidRPr="001C4290">
        <w:rPr>
          <w:rFonts w:ascii="Century Gothic" w:hAnsi="Century Gothic"/>
          <w:color w:val="4472C4" w:themeColor="accent5"/>
          <w:sz w:val="20"/>
          <w:szCs w:val="20"/>
        </w:rPr>
        <w:t>w nowej wersji pracy doktorskiej</w:t>
      </w:r>
      <w:r w:rsidR="001C4290" w:rsidRPr="001C4290">
        <w:rPr>
          <w:rFonts w:ascii="Century Gothic" w:hAnsi="Century Gothic"/>
          <w:color w:val="4472C4" w:themeColor="accent5"/>
          <w:sz w:val="20"/>
          <w:szCs w:val="20"/>
        </w:rPr>
        <w:t>, złożonej w roku 2024</w:t>
      </w:r>
      <w:r w:rsidR="007E147F" w:rsidRPr="001C4290">
        <w:rPr>
          <w:rFonts w:ascii="Century Gothic" w:hAnsi="Century Gothic"/>
          <w:color w:val="4472C4" w:themeColor="accent5"/>
          <w:sz w:val="20"/>
          <w:szCs w:val="20"/>
        </w:rPr>
        <w:t>, łącznie z postulowanym skróceniem tytułu pracy. Praca doktorska została powiększona o 100 stron (łącznie do 250 stron) oraz o ponad  300 nowych ilustracji (łącznie 378), przy zachowaniu tej samej liczby pozycji literaturowych. Zwiększyła się również liczba przypisów dolnych – z 26 do 64.</w:t>
      </w:r>
    </w:p>
    <w:p w14:paraId="35E5998F" w14:textId="77777777" w:rsidR="007E147F" w:rsidRPr="007E147F" w:rsidRDefault="007E147F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4045A3EB" w14:textId="65EED6F2" w:rsidR="00324469" w:rsidRPr="00010E06" w:rsidRDefault="00317791" w:rsidP="00010E0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F13F8">
        <w:rPr>
          <w:rFonts w:ascii="Century Gothic" w:hAnsi="Century Gothic"/>
          <w:b/>
          <w:bCs/>
          <w:sz w:val="20"/>
          <w:szCs w:val="20"/>
        </w:rPr>
        <w:t>Ocena formalna rozprawy doktorskiej</w:t>
      </w:r>
    </w:p>
    <w:p w14:paraId="2C8E5421" w14:textId="77777777" w:rsidR="00406A4B" w:rsidRPr="00010E06" w:rsidRDefault="00406A4B" w:rsidP="000F76A3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010E06">
        <w:rPr>
          <w:rFonts w:ascii="Century Gothic" w:hAnsi="Century Gothic"/>
          <w:i/>
          <w:iCs/>
          <w:sz w:val="20"/>
          <w:szCs w:val="20"/>
        </w:rPr>
        <w:t>Ocena ogólna pracy</w:t>
      </w:r>
    </w:p>
    <w:p w14:paraId="6D2E7AD3" w14:textId="74CACA99" w:rsidR="00421E42" w:rsidRDefault="00B932CB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06A4B">
        <w:rPr>
          <w:rFonts w:ascii="Century Gothic" w:hAnsi="Century Gothic"/>
          <w:sz w:val="20"/>
          <w:szCs w:val="20"/>
        </w:rPr>
        <w:t xml:space="preserve">Przedstawiona do recenzji rozprawa doktorska dotyczy </w:t>
      </w:r>
      <w:r w:rsidR="00FF1954" w:rsidRPr="00406A4B">
        <w:rPr>
          <w:rFonts w:ascii="Century Gothic" w:hAnsi="Century Gothic"/>
          <w:sz w:val="20"/>
          <w:szCs w:val="20"/>
        </w:rPr>
        <w:t xml:space="preserve"> </w:t>
      </w:r>
      <w:r w:rsidR="006044ED">
        <w:rPr>
          <w:rFonts w:ascii="Century Gothic" w:hAnsi="Century Gothic"/>
          <w:sz w:val="20"/>
          <w:szCs w:val="20"/>
        </w:rPr>
        <w:t>zagadnie</w:t>
      </w:r>
      <w:r w:rsidR="002F11AB">
        <w:rPr>
          <w:rFonts w:ascii="Century Gothic" w:hAnsi="Century Gothic"/>
          <w:sz w:val="20"/>
          <w:szCs w:val="20"/>
        </w:rPr>
        <w:t xml:space="preserve">nia poszukiwania </w:t>
      </w:r>
      <w:r w:rsidR="009125A1">
        <w:rPr>
          <w:rFonts w:ascii="Century Gothic" w:hAnsi="Century Gothic"/>
          <w:sz w:val="20"/>
          <w:szCs w:val="20"/>
        </w:rPr>
        <w:t xml:space="preserve">znaczeń </w:t>
      </w:r>
      <w:r w:rsidR="002F11AB">
        <w:rPr>
          <w:rFonts w:ascii="Century Gothic" w:hAnsi="Century Gothic"/>
          <w:sz w:val="20"/>
          <w:szCs w:val="20"/>
        </w:rPr>
        <w:t xml:space="preserve">symbolicznych kodów geometrycznych o charakterze uniwersalnym, </w:t>
      </w:r>
      <w:r w:rsidR="009125A1">
        <w:rPr>
          <w:rFonts w:ascii="Century Gothic" w:hAnsi="Century Gothic"/>
          <w:sz w:val="20"/>
          <w:szCs w:val="20"/>
        </w:rPr>
        <w:t>dla jakości kompozycji</w:t>
      </w:r>
      <w:r w:rsidR="002F11AB">
        <w:rPr>
          <w:rFonts w:ascii="Century Gothic" w:hAnsi="Century Gothic"/>
          <w:sz w:val="20"/>
          <w:szCs w:val="20"/>
        </w:rPr>
        <w:t xml:space="preserve"> obiektów architektonicznych. Autor sprowadza to zagadnienie do analizy</w:t>
      </w:r>
      <w:r w:rsidR="006044ED">
        <w:rPr>
          <w:rFonts w:ascii="Century Gothic" w:hAnsi="Century Gothic"/>
          <w:sz w:val="20"/>
          <w:szCs w:val="20"/>
        </w:rPr>
        <w:t xml:space="preserve"> </w:t>
      </w:r>
      <w:r w:rsidR="00911637">
        <w:rPr>
          <w:rFonts w:ascii="Century Gothic" w:hAnsi="Century Gothic"/>
          <w:sz w:val="20"/>
          <w:szCs w:val="20"/>
        </w:rPr>
        <w:t>symboliki płaskich figur geometrycznych trójkąta, kwadratu i koła oraz odpowiadających im brył geometrycznych, odpowiednio czworościanu, sześcianu i kuli, stanowiących składowe kompozycyjne projektów architektonicznych</w:t>
      </w:r>
      <w:r w:rsidR="002F11AB">
        <w:rPr>
          <w:rFonts w:ascii="Century Gothic" w:hAnsi="Century Gothic"/>
          <w:sz w:val="20"/>
          <w:szCs w:val="20"/>
        </w:rPr>
        <w:t>. Analizę przeprowadza na podstawie</w:t>
      </w:r>
      <w:r w:rsidR="001C4290">
        <w:rPr>
          <w:rFonts w:ascii="Century Gothic" w:hAnsi="Century Gothic"/>
          <w:sz w:val="20"/>
          <w:szCs w:val="20"/>
        </w:rPr>
        <w:t xml:space="preserve"> </w:t>
      </w:r>
      <w:r w:rsidR="009125A1">
        <w:rPr>
          <w:rFonts w:ascii="Century Gothic" w:hAnsi="Century Gothic"/>
          <w:sz w:val="20"/>
          <w:szCs w:val="20"/>
        </w:rPr>
        <w:t>wyselekcjonowanych</w:t>
      </w:r>
      <w:r w:rsidR="001C4290">
        <w:rPr>
          <w:rFonts w:ascii="Century Gothic" w:hAnsi="Century Gothic"/>
          <w:sz w:val="20"/>
          <w:szCs w:val="20"/>
        </w:rPr>
        <w:t xml:space="preserve"> przykładów sięgając</w:t>
      </w:r>
      <w:r w:rsidR="009125A1">
        <w:rPr>
          <w:rFonts w:ascii="Century Gothic" w:hAnsi="Century Gothic"/>
          <w:sz w:val="20"/>
          <w:szCs w:val="20"/>
        </w:rPr>
        <w:t>ych od</w:t>
      </w:r>
      <w:r w:rsidR="001C4290">
        <w:rPr>
          <w:rFonts w:ascii="Century Gothic" w:hAnsi="Century Gothic"/>
          <w:sz w:val="20"/>
          <w:szCs w:val="20"/>
        </w:rPr>
        <w:t xml:space="preserve"> architektury najstarszych obiektów starożytnych do</w:t>
      </w:r>
      <w:r w:rsidR="002F11AB">
        <w:rPr>
          <w:rFonts w:ascii="Century Gothic" w:hAnsi="Century Gothic"/>
          <w:sz w:val="20"/>
          <w:szCs w:val="20"/>
        </w:rPr>
        <w:t xml:space="preserve"> przykładów architektury modernistycznej,</w:t>
      </w:r>
      <w:r w:rsidR="00911637">
        <w:rPr>
          <w:rFonts w:ascii="Century Gothic" w:hAnsi="Century Gothic"/>
          <w:sz w:val="20"/>
          <w:szCs w:val="20"/>
        </w:rPr>
        <w:t xml:space="preserve"> </w:t>
      </w:r>
      <w:r w:rsidR="00661038">
        <w:rPr>
          <w:rFonts w:ascii="Century Gothic" w:hAnsi="Century Gothic"/>
          <w:sz w:val="20"/>
          <w:szCs w:val="20"/>
        </w:rPr>
        <w:t>powstałych w europejskim obszarze kulturowym</w:t>
      </w:r>
      <w:r w:rsidR="002F11AB">
        <w:rPr>
          <w:rFonts w:ascii="Century Gothic" w:hAnsi="Century Gothic"/>
          <w:sz w:val="20"/>
          <w:szCs w:val="20"/>
        </w:rPr>
        <w:t xml:space="preserve">, podkreślając że zarówno wybór obiektów analizowanych, jak i ich ocena formalna i symboliczna </w:t>
      </w:r>
      <w:r w:rsidR="001C4290">
        <w:rPr>
          <w:rFonts w:ascii="Century Gothic" w:hAnsi="Century Gothic"/>
          <w:sz w:val="20"/>
          <w:szCs w:val="20"/>
        </w:rPr>
        <w:t xml:space="preserve">mają charakter </w:t>
      </w:r>
      <w:r w:rsidR="002F11AB">
        <w:rPr>
          <w:rFonts w:ascii="Century Gothic" w:hAnsi="Century Gothic"/>
          <w:sz w:val="20"/>
          <w:szCs w:val="20"/>
        </w:rPr>
        <w:t>subiektywn</w:t>
      </w:r>
      <w:r w:rsidR="001C4290">
        <w:rPr>
          <w:rFonts w:ascii="Century Gothic" w:hAnsi="Century Gothic"/>
          <w:sz w:val="20"/>
          <w:szCs w:val="20"/>
        </w:rPr>
        <w:t>y i ograniczają się do komentarzy analizy form przestrzennych w kontekście tematu pracy</w:t>
      </w:r>
      <w:r w:rsidR="002F11AB">
        <w:rPr>
          <w:rFonts w:ascii="Century Gothic" w:hAnsi="Century Gothic"/>
          <w:sz w:val="20"/>
          <w:szCs w:val="20"/>
        </w:rPr>
        <w:t>.</w:t>
      </w:r>
    </w:p>
    <w:p w14:paraId="32904290" w14:textId="21B768C6" w:rsidR="00317D80" w:rsidRPr="00301321" w:rsidRDefault="00406A4B" w:rsidP="000F76A3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301321">
        <w:rPr>
          <w:rFonts w:ascii="Century Gothic" w:hAnsi="Century Gothic"/>
          <w:i/>
          <w:sz w:val="20"/>
          <w:szCs w:val="20"/>
        </w:rPr>
        <w:t>Ocena</w:t>
      </w:r>
      <w:r w:rsidR="00317D80" w:rsidRPr="00301321">
        <w:rPr>
          <w:rFonts w:ascii="Century Gothic" w:hAnsi="Century Gothic"/>
          <w:i/>
          <w:sz w:val="20"/>
          <w:szCs w:val="20"/>
        </w:rPr>
        <w:t xml:space="preserve"> struktury i zawartości pracy</w:t>
      </w:r>
    </w:p>
    <w:p w14:paraId="1132A2BF" w14:textId="7E858BD7" w:rsidR="007269DD" w:rsidRDefault="007862C8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Przedłożona do recenzji p</w:t>
      </w:r>
      <w:r w:rsidR="005F0F25">
        <w:rPr>
          <w:rFonts w:ascii="Century Gothic" w:hAnsi="Century Gothic"/>
          <w:sz w:val="20"/>
          <w:szCs w:val="20"/>
        </w:rPr>
        <w:t xml:space="preserve">raca doktorska </w:t>
      </w:r>
      <w:r w:rsidR="007269DD">
        <w:rPr>
          <w:rFonts w:ascii="Century Gothic" w:hAnsi="Century Gothic"/>
          <w:sz w:val="20"/>
          <w:szCs w:val="20"/>
        </w:rPr>
        <w:t>składa się z</w:t>
      </w:r>
      <w:r w:rsidR="00661038">
        <w:rPr>
          <w:rFonts w:ascii="Century Gothic" w:hAnsi="Century Gothic"/>
          <w:sz w:val="20"/>
          <w:szCs w:val="20"/>
        </w:rPr>
        <w:t xml:space="preserve"> Wprowadzenia, 3</w:t>
      </w:r>
      <w:r w:rsidR="007269DD">
        <w:rPr>
          <w:rFonts w:ascii="Century Gothic" w:hAnsi="Century Gothic"/>
          <w:sz w:val="20"/>
          <w:szCs w:val="20"/>
        </w:rPr>
        <w:t xml:space="preserve"> głównych rozdziałów oraz </w:t>
      </w:r>
      <w:r w:rsidR="00666E74">
        <w:rPr>
          <w:rFonts w:ascii="Century Gothic" w:hAnsi="Century Gothic"/>
          <w:sz w:val="20"/>
          <w:szCs w:val="20"/>
        </w:rPr>
        <w:t xml:space="preserve">podsumowania, </w:t>
      </w:r>
      <w:r w:rsidR="00661038">
        <w:rPr>
          <w:rFonts w:ascii="Century Gothic" w:hAnsi="Century Gothic"/>
          <w:sz w:val="20"/>
          <w:szCs w:val="20"/>
        </w:rPr>
        <w:t>wniosków</w:t>
      </w:r>
      <w:r w:rsidR="007269DD">
        <w:rPr>
          <w:rFonts w:ascii="Century Gothic" w:hAnsi="Century Gothic"/>
          <w:sz w:val="20"/>
          <w:szCs w:val="20"/>
        </w:rPr>
        <w:t>, bibliografii, spisu ilustracji oraz streszcze</w:t>
      </w:r>
      <w:r w:rsidR="00661038">
        <w:rPr>
          <w:rFonts w:ascii="Century Gothic" w:hAnsi="Century Gothic"/>
          <w:sz w:val="20"/>
          <w:szCs w:val="20"/>
        </w:rPr>
        <w:t>nia</w:t>
      </w:r>
      <w:r w:rsidR="007269DD">
        <w:rPr>
          <w:rFonts w:ascii="Century Gothic" w:hAnsi="Century Gothic"/>
          <w:sz w:val="20"/>
          <w:szCs w:val="20"/>
        </w:rPr>
        <w:t xml:space="preserve"> w języku polskim</w:t>
      </w:r>
      <w:r w:rsidR="00661038">
        <w:rPr>
          <w:rFonts w:ascii="Century Gothic" w:hAnsi="Century Gothic"/>
          <w:sz w:val="20"/>
          <w:szCs w:val="20"/>
        </w:rPr>
        <w:t xml:space="preserve"> i </w:t>
      </w:r>
      <w:r w:rsidR="007269DD">
        <w:rPr>
          <w:rFonts w:ascii="Century Gothic" w:hAnsi="Century Gothic"/>
          <w:sz w:val="20"/>
          <w:szCs w:val="20"/>
        </w:rPr>
        <w:t xml:space="preserve">angielskim. </w:t>
      </w:r>
    </w:p>
    <w:p w14:paraId="6D37B59B" w14:textId="6A6CF4F3" w:rsidR="000357A4" w:rsidRDefault="009304E2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Praca </w:t>
      </w:r>
      <w:r w:rsidR="00DB1E4A">
        <w:rPr>
          <w:rFonts w:ascii="Century Gothic" w:hAnsi="Century Gothic"/>
          <w:sz w:val="20"/>
          <w:szCs w:val="20"/>
        </w:rPr>
        <w:t xml:space="preserve">w wersji poprawionej </w:t>
      </w:r>
      <w:r>
        <w:rPr>
          <w:rFonts w:ascii="Century Gothic" w:hAnsi="Century Gothic"/>
          <w:sz w:val="20"/>
          <w:szCs w:val="20"/>
        </w:rPr>
        <w:t xml:space="preserve">ma </w:t>
      </w:r>
      <w:r w:rsidR="001C4290">
        <w:rPr>
          <w:rFonts w:ascii="Century Gothic" w:hAnsi="Century Gothic"/>
          <w:sz w:val="20"/>
          <w:szCs w:val="20"/>
        </w:rPr>
        <w:t>znacznie powiększony wymiar tekstu</w:t>
      </w:r>
      <w:r>
        <w:rPr>
          <w:rFonts w:ascii="Century Gothic" w:hAnsi="Century Gothic"/>
          <w:sz w:val="20"/>
          <w:szCs w:val="20"/>
        </w:rPr>
        <w:t xml:space="preserve">. </w:t>
      </w:r>
      <w:r w:rsidR="00661038">
        <w:rPr>
          <w:rFonts w:ascii="Century Gothic" w:hAnsi="Century Gothic"/>
          <w:sz w:val="20"/>
          <w:szCs w:val="20"/>
        </w:rPr>
        <w:t>Wprowadzenie</w:t>
      </w:r>
      <w:r w:rsidR="007269DD">
        <w:rPr>
          <w:rFonts w:ascii="Century Gothic" w:hAnsi="Century Gothic"/>
          <w:sz w:val="20"/>
          <w:szCs w:val="20"/>
        </w:rPr>
        <w:t xml:space="preserve"> </w:t>
      </w:r>
      <w:r w:rsidR="0058746B">
        <w:rPr>
          <w:rFonts w:ascii="Century Gothic" w:hAnsi="Century Gothic"/>
          <w:sz w:val="20"/>
          <w:szCs w:val="20"/>
        </w:rPr>
        <w:t xml:space="preserve"> liczy </w:t>
      </w:r>
      <w:r w:rsidR="001C4290">
        <w:rPr>
          <w:rFonts w:ascii="Century Gothic" w:hAnsi="Century Gothic"/>
          <w:sz w:val="20"/>
          <w:szCs w:val="20"/>
        </w:rPr>
        <w:t>11</w:t>
      </w:r>
      <w:r w:rsidR="0058746B">
        <w:rPr>
          <w:rFonts w:ascii="Century Gothic" w:hAnsi="Century Gothic"/>
          <w:sz w:val="20"/>
          <w:szCs w:val="20"/>
        </w:rPr>
        <w:t>stron</w:t>
      </w:r>
      <w:r w:rsidR="00DB1E4A">
        <w:rPr>
          <w:rFonts w:ascii="Century Gothic" w:hAnsi="Century Gothic"/>
          <w:sz w:val="20"/>
          <w:szCs w:val="20"/>
        </w:rPr>
        <w:t xml:space="preserve"> </w:t>
      </w:r>
      <w:r w:rsidR="001C4290" w:rsidRPr="001C4290">
        <w:rPr>
          <w:rFonts w:ascii="Century Gothic" w:hAnsi="Century Gothic"/>
          <w:sz w:val="20"/>
          <w:szCs w:val="20"/>
        </w:rPr>
        <w:t>(było 7)</w:t>
      </w:r>
      <w:r w:rsidR="0058746B">
        <w:rPr>
          <w:rFonts w:ascii="Century Gothic" w:hAnsi="Century Gothic"/>
          <w:sz w:val="20"/>
          <w:szCs w:val="20"/>
        </w:rPr>
        <w:t xml:space="preserve">, </w:t>
      </w:r>
      <w:r w:rsidR="00661038">
        <w:rPr>
          <w:rFonts w:ascii="Century Gothic" w:hAnsi="Century Gothic"/>
          <w:sz w:val="20"/>
          <w:szCs w:val="20"/>
        </w:rPr>
        <w:t xml:space="preserve">Rozdział </w:t>
      </w:r>
      <w:r w:rsidR="001C4290">
        <w:rPr>
          <w:rFonts w:ascii="Century Gothic" w:hAnsi="Century Gothic"/>
          <w:sz w:val="20"/>
          <w:szCs w:val="20"/>
        </w:rPr>
        <w:t>67</w:t>
      </w:r>
      <w:r w:rsidR="007862C8">
        <w:rPr>
          <w:rFonts w:ascii="Century Gothic" w:hAnsi="Century Gothic"/>
          <w:sz w:val="20"/>
          <w:szCs w:val="20"/>
        </w:rPr>
        <w:t xml:space="preserve"> </w:t>
      </w:r>
      <w:r w:rsidR="001C4290">
        <w:rPr>
          <w:rFonts w:ascii="Century Gothic" w:hAnsi="Century Gothic"/>
          <w:sz w:val="20"/>
          <w:szCs w:val="20"/>
        </w:rPr>
        <w:t>–</w:t>
      </w:r>
      <w:r w:rsidR="00661038">
        <w:rPr>
          <w:rFonts w:ascii="Century Gothic" w:hAnsi="Century Gothic"/>
          <w:sz w:val="20"/>
          <w:szCs w:val="20"/>
        </w:rPr>
        <w:t xml:space="preserve"> stron</w:t>
      </w:r>
      <w:r w:rsidR="001C4290">
        <w:rPr>
          <w:rFonts w:ascii="Century Gothic" w:hAnsi="Century Gothic"/>
          <w:sz w:val="20"/>
          <w:szCs w:val="20"/>
        </w:rPr>
        <w:t xml:space="preserve"> (było 8)</w:t>
      </w:r>
      <w:r w:rsidR="00661038">
        <w:rPr>
          <w:rFonts w:ascii="Century Gothic" w:hAnsi="Century Gothic"/>
          <w:sz w:val="20"/>
          <w:szCs w:val="20"/>
        </w:rPr>
        <w:t xml:space="preserve">, </w:t>
      </w:r>
      <w:r w:rsidR="007862C8">
        <w:rPr>
          <w:rFonts w:ascii="Century Gothic" w:hAnsi="Century Gothic"/>
          <w:sz w:val="20"/>
          <w:szCs w:val="20"/>
        </w:rPr>
        <w:t>Rozdział 2 – 9</w:t>
      </w:r>
      <w:r w:rsidR="00DB1E4A">
        <w:rPr>
          <w:rFonts w:ascii="Century Gothic" w:hAnsi="Century Gothic"/>
          <w:sz w:val="20"/>
          <w:szCs w:val="20"/>
        </w:rPr>
        <w:t>9</w:t>
      </w:r>
      <w:r w:rsidR="007862C8">
        <w:rPr>
          <w:rFonts w:ascii="Century Gothic" w:hAnsi="Century Gothic"/>
          <w:sz w:val="20"/>
          <w:szCs w:val="20"/>
        </w:rPr>
        <w:t xml:space="preserve"> stron</w:t>
      </w:r>
      <w:r w:rsidR="00DB1E4A">
        <w:rPr>
          <w:rFonts w:ascii="Century Gothic" w:hAnsi="Century Gothic"/>
          <w:sz w:val="20"/>
          <w:szCs w:val="20"/>
        </w:rPr>
        <w:t xml:space="preserve"> (było 96)</w:t>
      </w:r>
      <w:r w:rsidR="007862C8">
        <w:rPr>
          <w:rFonts w:ascii="Century Gothic" w:hAnsi="Century Gothic"/>
          <w:sz w:val="20"/>
          <w:szCs w:val="20"/>
        </w:rPr>
        <w:t>, Rozdział 3</w:t>
      </w:r>
      <w:r>
        <w:rPr>
          <w:rFonts w:ascii="Century Gothic" w:hAnsi="Century Gothic"/>
          <w:sz w:val="20"/>
          <w:szCs w:val="20"/>
        </w:rPr>
        <w:t xml:space="preserve">, zawierający najwięcej ilustracji </w:t>
      </w:r>
      <w:r w:rsidR="007862C8">
        <w:rPr>
          <w:rFonts w:ascii="Century Gothic" w:hAnsi="Century Gothic"/>
          <w:sz w:val="20"/>
          <w:szCs w:val="20"/>
        </w:rPr>
        <w:t xml:space="preserve"> – </w:t>
      </w:r>
      <w:r w:rsidR="00DB1E4A">
        <w:rPr>
          <w:rFonts w:ascii="Century Gothic" w:hAnsi="Century Gothic"/>
          <w:sz w:val="20"/>
          <w:szCs w:val="20"/>
        </w:rPr>
        <w:t xml:space="preserve">20 stron (było </w:t>
      </w:r>
      <w:r w:rsidR="007862C8">
        <w:rPr>
          <w:rFonts w:ascii="Century Gothic" w:hAnsi="Century Gothic"/>
          <w:sz w:val="20"/>
          <w:szCs w:val="20"/>
        </w:rPr>
        <w:t>17</w:t>
      </w:r>
      <w:r w:rsidR="00DB1E4A">
        <w:rPr>
          <w:rFonts w:ascii="Century Gothic" w:hAnsi="Century Gothic"/>
          <w:sz w:val="20"/>
          <w:szCs w:val="20"/>
        </w:rPr>
        <w:t>)</w:t>
      </w:r>
      <w:r w:rsidR="007862C8">
        <w:rPr>
          <w:rFonts w:ascii="Century Gothic" w:hAnsi="Century Gothic"/>
          <w:sz w:val="20"/>
          <w:szCs w:val="20"/>
        </w:rPr>
        <w:t xml:space="preserve">, Podsumowanie </w:t>
      </w:r>
      <w:r w:rsidR="00DB1E4A">
        <w:rPr>
          <w:rFonts w:ascii="Century Gothic" w:hAnsi="Century Gothic"/>
          <w:sz w:val="20"/>
          <w:szCs w:val="20"/>
        </w:rPr>
        <w:t xml:space="preserve">wraz z wnioskami i aneksem 16 stron (były 3), a bibliografia i spis ilustracji liczy </w:t>
      </w:r>
      <w:r w:rsidR="000843A9">
        <w:rPr>
          <w:rFonts w:ascii="Century Gothic" w:hAnsi="Century Gothic"/>
          <w:sz w:val="20"/>
          <w:szCs w:val="20"/>
        </w:rPr>
        <w:t xml:space="preserve">obecnie </w:t>
      </w:r>
      <w:r w:rsidR="00DB1E4A">
        <w:rPr>
          <w:rFonts w:ascii="Century Gothic" w:hAnsi="Century Gothic"/>
          <w:sz w:val="20"/>
          <w:szCs w:val="20"/>
        </w:rPr>
        <w:t>22 stron.</w:t>
      </w:r>
      <w:r w:rsidR="007862C8">
        <w:rPr>
          <w:rFonts w:ascii="Century Gothic" w:hAnsi="Century Gothic"/>
          <w:sz w:val="20"/>
          <w:szCs w:val="20"/>
        </w:rPr>
        <w:t xml:space="preserve"> </w:t>
      </w:r>
    </w:p>
    <w:p w14:paraId="670B3B4B" w14:textId="77777777" w:rsidR="00D108B3" w:rsidRDefault="000357A4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Układ rozdziałów i </w:t>
      </w:r>
      <w:r w:rsidR="006F37BE">
        <w:rPr>
          <w:rFonts w:ascii="Century Gothic" w:hAnsi="Century Gothic"/>
          <w:sz w:val="20"/>
          <w:szCs w:val="20"/>
        </w:rPr>
        <w:t xml:space="preserve">sekwencja narracji od postawienia zadania badawczego, poprzez określenie stanu badań i sformułowanie tez badawczych, przeanalizowanie wybranych wg określonej metody przykładów i ich syntetyczne przedstawienie w formie tabelarycznej, a następnie podsumowanie i </w:t>
      </w:r>
      <w:r w:rsidR="00D108B3">
        <w:rPr>
          <w:rFonts w:ascii="Century Gothic" w:hAnsi="Century Gothic"/>
          <w:sz w:val="20"/>
          <w:szCs w:val="20"/>
        </w:rPr>
        <w:t>wyciągnięcie</w:t>
      </w:r>
      <w:r w:rsidR="006F37BE">
        <w:rPr>
          <w:rFonts w:ascii="Century Gothic" w:hAnsi="Century Gothic"/>
          <w:sz w:val="20"/>
          <w:szCs w:val="20"/>
        </w:rPr>
        <w:t xml:space="preserve"> wniosków</w:t>
      </w:r>
      <w:r w:rsidR="00D108B3">
        <w:rPr>
          <w:rFonts w:ascii="Century Gothic" w:hAnsi="Century Gothic"/>
          <w:sz w:val="20"/>
          <w:szCs w:val="20"/>
        </w:rPr>
        <w:t>, a także przedstawienie bibliografii, spisu ilustracji i ich pochodzenia – stanowią prawidłowy układ dysertacji, jaki jest wymagany w pracach doktorskich.</w:t>
      </w:r>
      <w:r w:rsidR="006F37BE">
        <w:rPr>
          <w:rFonts w:ascii="Century Gothic" w:hAnsi="Century Gothic"/>
          <w:sz w:val="20"/>
          <w:szCs w:val="20"/>
        </w:rPr>
        <w:t xml:space="preserve"> </w:t>
      </w:r>
    </w:p>
    <w:p w14:paraId="36B3C3E0" w14:textId="1AE92A84" w:rsidR="000357A4" w:rsidRDefault="009125A1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R</w:t>
      </w:r>
      <w:r w:rsidR="00DB1E4A">
        <w:rPr>
          <w:rFonts w:ascii="Century Gothic" w:hAnsi="Century Gothic"/>
          <w:sz w:val="20"/>
          <w:szCs w:val="20"/>
        </w:rPr>
        <w:t xml:space="preserve">ozdziały analityczne: Rozdział 1 i </w:t>
      </w:r>
      <w:r w:rsidR="007862C8">
        <w:rPr>
          <w:rFonts w:ascii="Century Gothic" w:hAnsi="Century Gothic"/>
          <w:sz w:val="20"/>
          <w:szCs w:val="20"/>
        </w:rPr>
        <w:t>R</w:t>
      </w:r>
      <w:r w:rsidR="009B2DA1">
        <w:rPr>
          <w:rFonts w:ascii="Century Gothic" w:hAnsi="Century Gothic"/>
          <w:sz w:val="20"/>
          <w:szCs w:val="20"/>
        </w:rPr>
        <w:t xml:space="preserve">ozdział 2 </w:t>
      </w:r>
      <w:r w:rsidR="000357A4">
        <w:rPr>
          <w:rFonts w:ascii="Century Gothic" w:hAnsi="Century Gothic"/>
          <w:sz w:val="20"/>
          <w:szCs w:val="20"/>
        </w:rPr>
        <w:t>stanowią opracowanie badawcze</w:t>
      </w:r>
      <w:r w:rsidR="009304E2">
        <w:rPr>
          <w:rFonts w:ascii="Century Gothic" w:hAnsi="Century Gothic"/>
          <w:sz w:val="20"/>
          <w:szCs w:val="20"/>
        </w:rPr>
        <w:t xml:space="preserve"> </w:t>
      </w:r>
      <w:r w:rsidR="00DB1E4A">
        <w:rPr>
          <w:rFonts w:ascii="Century Gothic" w:hAnsi="Century Gothic"/>
          <w:sz w:val="20"/>
          <w:szCs w:val="20"/>
        </w:rPr>
        <w:t>kilkudziesięciu</w:t>
      </w:r>
      <w:r w:rsidR="000357A4">
        <w:rPr>
          <w:rFonts w:ascii="Century Gothic" w:hAnsi="Century Gothic"/>
          <w:sz w:val="20"/>
          <w:szCs w:val="20"/>
        </w:rPr>
        <w:t xml:space="preserve"> </w:t>
      </w:r>
      <w:r w:rsidR="00DB1E4A">
        <w:rPr>
          <w:rFonts w:ascii="Century Gothic" w:hAnsi="Century Gothic"/>
          <w:sz w:val="20"/>
          <w:szCs w:val="20"/>
        </w:rPr>
        <w:t xml:space="preserve">przykładów architektury historycznej, teoretycznej, idealnej i współczesnej, </w:t>
      </w:r>
      <w:r w:rsidR="009304E2">
        <w:rPr>
          <w:rFonts w:ascii="Century Gothic" w:hAnsi="Century Gothic"/>
          <w:sz w:val="20"/>
          <w:szCs w:val="20"/>
        </w:rPr>
        <w:t>na ogół znanych z literatury</w:t>
      </w:r>
      <w:r w:rsidR="00240D45">
        <w:rPr>
          <w:rFonts w:ascii="Century Gothic" w:hAnsi="Century Gothic"/>
          <w:sz w:val="20"/>
          <w:szCs w:val="20"/>
        </w:rPr>
        <w:t>,</w:t>
      </w:r>
      <w:r w:rsidR="009304E2">
        <w:rPr>
          <w:rFonts w:ascii="Century Gothic" w:hAnsi="Century Gothic"/>
          <w:sz w:val="20"/>
          <w:szCs w:val="20"/>
        </w:rPr>
        <w:t xml:space="preserve"> </w:t>
      </w:r>
      <w:r w:rsidR="00267F1A">
        <w:rPr>
          <w:rFonts w:ascii="Century Gothic" w:hAnsi="Century Gothic"/>
          <w:sz w:val="20"/>
          <w:szCs w:val="20"/>
        </w:rPr>
        <w:t xml:space="preserve">które Autor uznał za </w:t>
      </w:r>
      <w:r w:rsidR="00DB1E4A">
        <w:rPr>
          <w:rFonts w:ascii="Century Gothic" w:hAnsi="Century Gothic"/>
          <w:sz w:val="20"/>
          <w:szCs w:val="20"/>
        </w:rPr>
        <w:t xml:space="preserve"> </w:t>
      </w:r>
      <w:r w:rsidR="00267F1A">
        <w:rPr>
          <w:rFonts w:ascii="Century Gothic" w:hAnsi="Century Gothic"/>
          <w:sz w:val="20"/>
          <w:szCs w:val="20"/>
        </w:rPr>
        <w:t>najważniejsze prace</w:t>
      </w:r>
      <w:r>
        <w:rPr>
          <w:rFonts w:ascii="Century Gothic" w:hAnsi="Century Gothic"/>
          <w:sz w:val="20"/>
          <w:szCs w:val="20"/>
        </w:rPr>
        <w:t xml:space="preserve"> -</w:t>
      </w:r>
      <w:r w:rsidR="00267F1A">
        <w:rPr>
          <w:rFonts w:ascii="Century Gothic" w:hAnsi="Century Gothic"/>
          <w:sz w:val="20"/>
          <w:szCs w:val="20"/>
        </w:rPr>
        <w:t xml:space="preserve"> </w:t>
      </w:r>
      <w:r w:rsidR="00A8739A">
        <w:rPr>
          <w:rFonts w:ascii="Century Gothic" w:hAnsi="Century Gothic"/>
          <w:sz w:val="20"/>
          <w:szCs w:val="20"/>
        </w:rPr>
        <w:t xml:space="preserve">w Rozdziale 1 </w:t>
      </w:r>
      <w:r w:rsidR="00267F1A">
        <w:rPr>
          <w:rFonts w:ascii="Century Gothic" w:hAnsi="Century Gothic"/>
          <w:sz w:val="20"/>
          <w:szCs w:val="20"/>
        </w:rPr>
        <w:t>o znaczeniu globalnymi</w:t>
      </w:r>
      <w:r w:rsidR="00DB1E4A">
        <w:rPr>
          <w:rFonts w:ascii="Century Gothic" w:hAnsi="Century Gothic"/>
          <w:sz w:val="20"/>
          <w:szCs w:val="20"/>
        </w:rPr>
        <w:t>, a</w:t>
      </w:r>
      <w:r w:rsidR="00A8739A">
        <w:rPr>
          <w:rFonts w:ascii="Century Gothic" w:hAnsi="Century Gothic"/>
          <w:sz w:val="20"/>
          <w:szCs w:val="20"/>
        </w:rPr>
        <w:t xml:space="preserve"> w Rozdziale 2</w:t>
      </w:r>
      <w:r>
        <w:rPr>
          <w:rFonts w:ascii="Century Gothic" w:hAnsi="Century Gothic"/>
          <w:sz w:val="20"/>
          <w:szCs w:val="20"/>
        </w:rPr>
        <w:t xml:space="preserve"> zamieścił</w:t>
      </w:r>
      <w:r w:rsidR="00A8739A">
        <w:rPr>
          <w:rFonts w:ascii="Century Gothic" w:hAnsi="Century Gothic"/>
          <w:sz w:val="20"/>
          <w:szCs w:val="20"/>
        </w:rPr>
        <w:t xml:space="preserve"> przykład</w:t>
      </w:r>
      <w:r>
        <w:rPr>
          <w:rFonts w:ascii="Century Gothic" w:hAnsi="Century Gothic"/>
          <w:sz w:val="20"/>
          <w:szCs w:val="20"/>
        </w:rPr>
        <w:t xml:space="preserve">y </w:t>
      </w:r>
      <w:r w:rsidR="00A8739A">
        <w:rPr>
          <w:rFonts w:ascii="Century Gothic" w:hAnsi="Century Gothic"/>
          <w:sz w:val="20"/>
          <w:szCs w:val="20"/>
        </w:rPr>
        <w:t>architektury współczesnej, pochodząc</w:t>
      </w:r>
      <w:r>
        <w:rPr>
          <w:rFonts w:ascii="Century Gothic" w:hAnsi="Century Gothic"/>
          <w:sz w:val="20"/>
          <w:szCs w:val="20"/>
        </w:rPr>
        <w:t>e</w:t>
      </w:r>
      <w:r w:rsidR="00A8739A">
        <w:rPr>
          <w:rFonts w:ascii="Century Gothic" w:hAnsi="Century Gothic"/>
          <w:sz w:val="20"/>
          <w:szCs w:val="20"/>
        </w:rPr>
        <w:t xml:space="preserve"> z okresu XX i XXI wieku</w:t>
      </w:r>
      <w:r>
        <w:rPr>
          <w:rFonts w:ascii="Century Gothic" w:hAnsi="Century Gothic"/>
          <w:sz w:val="20"/>
          <w:szCs w:val="20"/>
        </w:rPr>
        <w:t>,</w:t>
      </w:r>
      <w:r w:rsidR="00267F1A">
        <w:rPr>
          <w:rFonts w:ascii="Century Gothic" w:hAnsi="Century Gothic"/>
          <w:sz w:val="20"/>
          <w:szCs w:val="20"/>
        </w:rPr>
        <w:t xml:space="preserve"> </w:t>
      </w:r>
      <w:r w:rsidR="00DB1E4A">
        <w:rPr>
          <w:rFonts w:ascii="Century Gothic" w:hAnsi="Century Gothic"/>
          <w:sz w:val="20"/>
          <w:szCs w:val="20"/>
        </w:rPr>
        <w:t xml:space="preserve">o charakterystyce </w:t>
      </w:r>
      <w:r>
        <w:rPr>
          <w:rFonts w:ascii="Century Gothic" w:hAnsi="Century Gothic"/>
          <w:sz w:val="20"/>
          <w:szCs w:val="20"/>
        </w:rPr>
        <w:t>kompozycyj</w:t>
      </w:r>
      <w:r w:rsidR="00DB1E4A">
        <w:rPr>
          <w:rFonts w:ascii="Century Gothic" w:hAnsi="Century Gothic"/>
          <w:sz w:val="20"/>
          <w:szCs w:val="20"/>
        </w:rPr>
        <w:t xml:space="preserve">nej </w:t>
      </w:r>
      <w:r>
        <w:rPr>
          <w:rFonts w:ascii="Century Gothic" w:hAnsi="Century Gothic"/>
          <w:sz w:val="20"/>
          <w:szCs w:val="20"/>
        </w:rPr>
        <w:t xml:space="preserve">ilustrującej, zdaniem autora, </w:t>
      </w:r>
      <w:r w:rsidR="00267F1A">
        <w:rPr>
          <w:rFonts w:ascii="Century Gothic" w:hAnsi="Century Gothic"/>
          <w:sz w:val="20"/>
          <w:szCs w:val="20"/>
        </w:rPr>
        <w:t>stawianą przez niego w pracy tez</w:t>
      </w:r>
      <w:r>
        <w:rPr>
          <w:rFonts w:ascii="Century Gothic" w:hAnsi="Century Gothic"/>
          <w:sz w:val="20"/>
          <w:szCs w:val="20"/>
        </w:rPr>
        <w:t>ę</w:t>
      </w:r>
      <w:r w:rsidR="00267F1A">
        <w:rPr>
          <w:rFonts w:ascii="Century Gothic" w:hAnsi="Century Gothic"/>
          <w:sz w:val="20"/>
          <w:szCs w:val="20"/>
        </w:rPr>
        <w:t>. Każdy z przykładów</w:t>
      </w:r>
      <w:r w:rsidR="009304E2">
        <w:rPr>
          <w:rFonts w:ascii="Century Gothic" w:hAnsi="Century Gothic"/>
          <w:sz w:val="20"/>
          <w:szCs w:val="20"/>
        </w:rPr>
        <w:t xml:space="preserve"> uzyskał opis</w:t>
      </w:r>
      <w:r w:rsidR="00267F1A">
        <w:rPr>
          <w:rFonts w:ascii="Century Gothic" w:hAnsi="Century Gothic"/>
          <w:sz w:val="20"/>
          <w:szCs w:val="20"/>
        </w:rPr>
        <w:t xml:space="preserve"> dotyczący zastosowanej w projekcie geometrii</w:t>
      </w:r>
      <w:r w:rsidR="00240D45">
        <w:rPr>
          <w:rFonts w:ascii="Century Gothic" w:hAnsi="Century Gothic"/>
          <w:sz w:val="20"/>
          <w:szCs w:val="20"/>
        </w:rPr>
        <w:t xml:space="preserve"> </w:t>
      </w:r>
      <w:r w:rsidR="009304E2">
        <w:rPr>
          <w:rFonts w:ascii="Century Gothic" w:hAnsi="Century Gothic"/>
          <w:sz w:val="20"/>
          <w:szCs w:val="20"/>
        </w:rPr>
        <w:t xml:space="preserve">i autorski komentarz z klasyfikacją obiektu zgodnie z przyjętym przez Autora „kodem”. Rozdział badawczy </w:t>
      </w:r>
      <w:r w:rsidR="00240D45">
        <w:rPr>
          <w:rFonts w:ascii="Century Gothic" w:hAnsi="Century Gothic"/>
          <w:sz w:val="20"/>
          <w:szCs w:val="20"/>
        </w:rPr>
        <w:t>zakończony</w:t>
      </w:r>
      <w:r w:rsidR="009304E2">
        <w:rPr>
          <w:rFonts w:ascii="Century Gothic" w:hAnsi="Century Gothic"/>
          <w:sz w:val="20"/>
          <w:szCs w:val="20"/>
        </w:rPr>
        <w:t xml:space="preserve"> został ”analizą architektonicznej symboliki wybranych obiektów” wraz z „próbą identyfikacji symboliki form geometrycznych w architekturze w kontekście rozważań Chrystocentrycznych” w ujęciu tekstowym i z</w:t>
      </w:r>
      <w:r w:rsidR="00240D45">
        <w:rPr>
          <w:rFonts w:ascii="Century Gothic" w:hAnsi="Century Gothic"/>
          <w:sz w:val="20"/>
          <w:szCs w:val="20"/>
        </w:rPr>
        <w:t xml:space="preserve"> tabelaryczną ich klasyfikacją</w:t>
      </w:r>
      <w:r w:rsidR="00666E74">
        <w:rPr>
          <w:rFonts w:ascii="Century Gothic" w:hAnsi="Century Gothic"/>
          <w:sz w:val="20"/>
          <w:szCs w:val="20"/>
        </w:rPr>
        <w:t xml:space="preserve"> oceniającą </w:t>
      </w:r>
      <w:r w:rsidR="009304E2">
        <w:rPr>
          <w:rFonts w:ascii="Century Gothic" w:hAnsi="Century Gothic"/>
          <w:sz w:val="20"/>
          <w:szCs w:val="20"/>
        </w:rPr>
        <w:t xml:space="preserve">czytelność symboliki pierwiastków </w:t>
      </w:r>
      <w:r>
        <w:rPr>
          <w:rFonts w:ascii="Century Gothic" w:hAnsi="Century Gothic"/>
          <w:sz w:val="20"/>
          <w:szCs w:val="20"/>
        </w:rPr>
        <w:t>„</w:t>
      </w:r>
      <w:r w:rsidR="009304E2">
        <w:rPr>
          <w:rFonts w:ascii="Century Gothic" w:hAnsi="Century Gothic"/>
          <w:sz w:val="20"/>
          <w:szCs w:val="20"/>
        </w:rPr>
        <w:t>boskiego</w:t>
      </w:r>
      <w:r>
        <w:rPr>
          <w:rFonts w:ascii="Century Gothic" w:hAnsi="Century Gothic"/>
          <w:sz w:val="20"/>
          <w:szCs w:val="20"/>
        </w:rPr>
        <w:t>”</w:t>
      </w:r>
      <w:r w:rsidR="009304E2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„</w:t>
      </w:r>
      <w:r w:rsidR="009304E2">
        <w:rPr>
          <w:rFonts w:ascii="Century Gothic" w:hAnsi="Century Gothic"/>
          <w:sz w:val="20"/>
          <w:szCs w:val="20"/>
        </w:rPr>
        <w:t>męskiego</w:t>
      </w:r>
      <w:r>
        <w:rPr>
          <w:rFonts w:ascii="Century Gothic" w:hAnsi="Century Gothic"/>
          <w:sz w:val="20"/>
          <w:szCs w:val="20"/>
        </w:rPr>
        <w:t>”</w:t>
      </w:r>
      <w:r w:rsidR="009304E2">
        <w:rPr>
          <w:rFonts w:ascii="Century Gothic" w:hAnsi="Century Gothic"/>
          <w:sz w:val="20"/>
          <w:szCs w:val="20"/>
        </w:rPr>
        <w:t xml:space="preserve"> i </w:t>
      </w:r>
      <w:r>
        <w:rPr>
          <w:rFonts w:ascii="Century Gothic" w:hAnsi="Century Gothic"/>
          <w:sz w:val="20"/>
          <w:szCs w:val="20"/>
        </w:rPr>
        <w:t>„</w:t>
      </w:r>
      <w:r w:rsidR="009304E2">
        <w:rPr>
          <w:rFonts w:ascii="Century Gothic" w:hAnsi="Century Gothic"/>
          <w:sz w:val="20"/>
          <w:szCs w:val="20"/>
        </w:rPr>
        <w:t>żeńskiego</w:t>
      </w:r>
      <w:r>
        <w:rPr>
          <w:rFonts w:ascii="Century Gothic" w:hAnsi="Century Gothic"/>
          <w:sz w:val="20"/>
          <w:szCs w:val="20"/>
        </w:rPr>
        <w:t>”</w:t>
      </w:r>
      <w:r w:rsidR="00267F1A">
        <w:rPr>
          <w:rFonts w:ascii="Century Gothic" w:hAnsi="Century Gothic"/>
          <w:sz w:val="20"/>
          <w:szCs w:val="20"/>
        </w:rPr>
        <w:t xml:space="preserve"> w skali 1-6 </w:t>
      </w:r>
      <w:r w:rsidR="009304E2">
        <w:rPr>
          <w:rFonts w:ascii="Century Gothic" w:hAnsi="Century Gothic"/>
          <w:sz w:val="20"/>
          <w:szCs w:val="20"/>
        </w:rPr>
        <w:t>na podstawie subiektywnej oceny Autora</w:t>
      </w:r>
      <w:r w:rsidR="000357A4">
        <w:rPr>
          <w:rFonts w:ascii="Century Gothic" w:hAnsi="Century Gothic"/>
          <w:sz w:val="20"/>
          <w:szCs w:val="20"/>
        </w:rPr>
        <w:t xml:space="preserve">. </w:t>
      </w:r>
    </w:p>
    <w:p w14:paraId="6E4C124B" w14:textId="10CC81AD" w:rsidR="00B70E30" w:rsidRDefault="009B2DA1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Praca jest bogato ilustrowana zdjęciami, rysunkami rzutów i przekrojów obiektów architektonicznych </w:t>
      </w:r>
      <w:r w:rsidR="00580312">
        <w:rPr>
          <w:rFonts w:ascii="Century Gothic" w:hAnsi="Century Gothic"/>
          <w:sz w:val="20"/>
          <w:szCs w:val="20"/>
        </w:rPr>
        <w:t xml:space="preserve">o różnej skali – od skali piktogramów do obrazów całostronicowych. </w:t>
      </w:r>
      <w:r w:rsidR="009125A1">
        <w:rPr>
          <w:rFonts w:ascii="Century Gothic" w:hAnsi="Century Gothic"/>
          <w:sz w:val="20"/>
          <w:szCs w:val="20"/>
        </w:rPr>
        <w:t>W</w:t>
      </w:r>
      <w:r w:rsidR="000357A4">
        <w:rPr>
          <w:rFonts w:ascii="Century Gothic" w:hAnsi="Century Gothic"/>
          <w:sz w:val="20"/>
          <w:szCs w:val="20"/>
        </w:rPr>
        <w:t xml:space="preserve"> </w:t>
      </w:r>
      <w:r w:rsidR="00580312">
        <w:rPr>
          <w:rFonts w:ascii="Century Gothic" w:hAnsi="Century Gothic"/>
          <w:sz w:val="20"/>
          <w:szCs w:val="20"/>
        </w:rPr>
        <w:t>czę</w:t>
      </w:r>
      <w:r w:rsidR="000357A4">
        <w:rPr>
          <w:rFonts w:ascii="Century Gothic" w:hAnsi="Century Gothic"/>
          <w:sz w:val="20"/>
          <w:szCs w:val="20"/>
        </w:rPr>
        <w:t xml:space="preserve">ści </w:t>
      </w:r>
      <w:r w:rsidR="009125A1">
        <w:rPr>
          <w:rFonts w:ascii="Century Gothic" w:hAnsi="Century Gothic"/>
          <w:sz w:val="20"/>
          <w:szCs w:val="20"/>
        </w:rPr>
        <w:t xml:space="preserve">są to </w:t>
      </w:r>
      <w:r w:rsidR="0058746B">
        <w:rPr>
          <w:rFonts w:ascii="Century Gothic" w:hAnsi="Century Gothic"/>
          <w:sz w:val="20"/>
          <w:szCs w:val="20"/>
        </w:rPr>
        <w:t>ilustracje barwne</w:t>
      </w:r>
      <w:r w:rsidR="00580312">
        <w:rPr>
          <w:rFonts w:ascii="Century Gothic" w:hAnsi="Century Gothic"/>
          <w:sz w:val="20"/>
          <w:szCs w:val="20"/>
        </w:rPr>
        <w:t>.</w:t>
      </w:r>
      <w:r w:rsidR="0058746B">
        <w:rPr>
          <w:rFonts w:ascii="Century Gothic" w:hAnsi="Century Gothic"/>
          <w:sz w:val="20"/>
          <w:szCs w:val="20"/>
        </w:rPr>
        <w:t xml:space="preserve"> </w:t>
      </w:r>
      <w:r w:rsidR="00C25947">
        <w:rPr>
          <w:rFonts w:ascii="Century Gothic" w:hAnsi="Century Gothic"/>
          <w:sz w:val="20"/>
          <w:szCs w:val="20"/>
        </w:rPr>
        <w:t xml:space="preserve">W dysertacji zamieszczono  </w:t>
      </w:r>
      <w:r w:rsidR="000357A4">
        <w:rPr>
          <w:rFonts w:ascii="Century Gothic" w:hAnsi="Century Gothic"/>
          <w:sz w:val="20"/>
          <w:szCs w:val="20"/>
        </w:rPr>
        <w:t>również  1</w:t>
      </w:r>
      <w:r w:rsidR="00F1525A">
        <w:rPr>
          <w:rFonts w:ascii="Century Gothic" w:hAnsi="Century Gothic"/>
          <w:sz w:val="20"/>
          <w:szCs w:val="20"/>
        </w:rPr>
        <w:t xml:space="preserve"> </w:t>
      </w:r>
      <w:r w:rsidR="004A41B6">
        <w:rPr>
          <w:rFonts w:ascii="Century Gothic" w:hAnsi="Century Gothic"/>
          <w:sz w:val="20"/>
          <w:szCs w:val="20"/>
        </w:rPr>
        <w:t xml:space="preserve">  tabel</w:t>
      </w:r>
      <w:r w:rsidR="00580312">
        <w:rPr>
          <w:rFonts w:ascii="Century Gothic" w:hAnsi="Century Gothic"/>
          <w:sz w:val="20"/>
          <w:szCs w:val="20"/>
        </w:rPr>
        <w:t>ę</w:t>
      </w:r>
      <w:r w:rsidR="00267F1A">
        <w:rPr>
          <w:rFonts w:ascii="Century Gothic" w:hAnsi="Century Gothic"/>
          <w:sz w:val="20"/>
          <w:szCs w:val="20"/>
        </w:rPr>
        <w:t xml:space="preserve"> i obowiązujące </w:t>
      </w:r>
      <w:r w:rsidR="000F0F9D">
        <w:rPr>
          <w:rFonts w:ascii="Century Gothic" w:hAnsi="Century Gothic"/>
          <w:sz w:val="20"/>
          <w:szCs w:val="20"/>
        </w:rPr>
        <w:t>streszczeni</w:t>
      </w:r>
      <w:r w:rsidR="004A41B6">
        <w:rPr>
          <w:rFonts w:ascii="Century Gothic" w:hAnsi="Century Gothic"/>
          <w:sz w:val="20"/>
          <w:szCs w:val="20"/>
        </w:rPr>
        <w:t>a</w:t>
      </w:r>
      <w:r w:rsidR="000F0F9D">
        <w:rPr>
          <w:rFonts w:ascii="Century Gothic" w:hAnsi="Century Gothic"/>
          <w:sz w:val="20"/>
          <w:szCs w:val="20"/>
        </w:rPr>
        <w:t xml:space="preserve"> w języku polskim</w:t>
      </w:r>
      <w:r w:rsidR="00580312">
        <w:rPr>
          <w:rFonts w:ascii="Century Gothic" w:hAnsi="Century Gothic"/>
          <w:sz w:val="20"/>
          <w:szCs w:val="20"/>
        </w:rPr>
        <w:t xml:space="preserve"> i</w:t>
      </w:r>
      <w:r w:rsidR="00B70E30">
        <w:rPr>
          <w:rFonts w:ascii="Century Gothic" w:hAnsi="Century Gothic"/>
          <w:sz w:val="20"/>
          <w:szCs w:val="20"/>
        </w:rPr>
        <w:t xml:space="preserve"> </w:t>
      </w:r>
      <w:r w:rsidR="000F0F9D">
        <w:rPr>
          <w:rFonts w:ascii="Century Gothic" w:hAnsi="Century Gothic"/>
          <w:sz w:val="20"/>
          <w:szCs w:val="20"/>
        </w:rPr>
        <w:t>angielskim</w:t>
      </w:r>
      <w:r w:rsidR="00B70E30">
        <w:rPr>
          <w:rFonts w:ascii="Century Gothic" w:hAnsi="Century Gothic"/>
          <w:sz w:val="20"/>
          <w:szCs w:val="20"/>
        </w:rPr>
        <w:t>.</w:t>
      </w:r>
      <w:r w:rsidR="00E01A3E">
        <w:rPr>
          <w:rFonts w:ascii="Century Gothic" w:hAnsi="Century Gothic"/>
          <w:sz w:val="20"/>
          <w:szCs w:val="20"/>
        </w:rPr>
        <w:t xml:space="preserve"> Numeracja podrozdziałów i podpunktów jest </w:t>
      </w:r>
      <w:r w:rsidR="00F1525A">
        <w:rPr>
          <w:rFonts w:ascii="Century Gothic" w:hAnsi="Century Gothic"/>
          <w:sz w:val="20"/>
          <w:szCs w:val="20"/>
        </w:rPr>
        <w:t xml:space="preserve"> </w:t>
      </w:r>
      <w:r w:rsidR="000357A4">
        <w:rPr>
          <w:rFonts w:ascii="Century Gothic" w:hAnsi="Century Gothic"/>
          <w:sz w:val="20"/>
          <w:szCs w:val="20"/>
        </w:rPr>
        <w:t>prawidłowa.</w:t>
      </w:r>
    </w:p>
    <w:p w14:paraId="3232F4F7" w14:textId="39EA11A9" w:rsidR="00913908" w:rsidRPr="00913908" w:rsidRDefault="00F56FA1" w:rsidP="0091390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E65C43">
        <w:rPr>
          <w:rFonts w:ascii="Century Gothic" w:hAnsi="Century Gothic"/>
          <w:sz w:val="20"/>
          <w:szCs w:val="20"/>
        </w:rPr>
        <w:t>Praca jest napisana komunikatywnym językiem</w:t>
      </w:r>
      <w:r w:rsidR="00A55EEE" w:rsidRPr="00E65C43">
        <w:rPr>
          <w:rFonts w:ascii="Century Gothic" w:hAnsi="Century Gothic"/>
          <w:sz w:val="20"/>
          <w:szCs w:val="20"/>
        </w:rPr>
        <w:t>,</w:t>
      </w:r>
      <w:r w:rsidR="00580312">
        <w:rPr>
          <w:rFonts w:ascii="Century Gothic" w:hAnsi="Century Gothic"/>
          <w:sz w:val="20"/>
          <w:szCs w:val="20"/>
        </w:rPr>
        <w:t xml:space="preserve"> </w:t>
      </w:r>
      <w:r w:rsidRPr="00E65C43">
        <w:rPr>
          <w:rFonts w:ascii="Century Gothic" w:hAnsi="Century Gothic"/>
          <w:sz w:val="20"/>
          <w:szCs w:val="20"/>
        </w:rPr>
        <w:t>z prawidłowym użyciem określeń fachowych</w:t>
      </w:r>
      <w:r w:rsidR="00580312">
        <w:rPr>
          <w:rFonts w:ascii="Century Gothic" w:hAnsi="Century Gothic"/>
          <w:sz w:val="20"/>
          <w:szCs w:val="20"/>
        </w:rPr>
        <w:t>.</w:t>
      </w:r>
      <w:r w:rsidR="00B67904" w:rsidRPr="00E65C43">
        <w:rPr>
          <w:rFonts w:ascii="Century Gothic" w:hAnsi="Century Gothic"/>
          <w:sz w:val="20"/>
          <w:szCs w:val="20"/>
        </w:rPr>
        <w:t xml:space="preserve"> </w:t>
      </w:r>
    </w:p>
    <w:p w14:paraId="400B6C11" w14:textId="77777777" w:rsidR="009E685C" w:rsidRDefault="009218C3" w:rsidP="009E685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Tekst jest pisany poprawną polszczyzną</w:t>
      </w:r>
      <w:r w:rsidR="00A8739A">
        <w:rPr>
          <w:rFonts w:ascii="Century Gothic" w:hAnsi="Century Gothic"/>
          <w:sz w:val="20"/>
          <w:szCs w:val="20"/>
        </w:rPr>
        <w:t xml:space="preserve">. </w:t>
      </w:r>
      <w:r w:rsidR="009E685C">
        <w:rPr>
          <w:rFonts w:ascii="Century Gothic" w:hAnsi="Century Gothic"/>
          <w:sz w:val="20"/>
          <w:szCs w:val="20"/>
        </w:rPr>
        <w:t xml:space="preserve">Skład tekstu, opisy pod ilustracjami, czcionka, wytłuszczenia ważnych fragmentów są opracowane na akceptowalnym poziomie. </w:t>
      </w:r>
    </w:p>
    <w:p w14:paraId="62D19B6F" w14:textId="68342006" w:rsidR="003D2B34" w:rsidRDefault="00A8739A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Większość zauważonych, rażących niedociągnięć stylistycznych i zwrotów </w:t>
      </w:r>
      <w:r w:rsidR="00B662DB">
        <w:rPr>
          <w:rFonts w:ascii="Century Gothic" w:hAnsi="Century Gothic"/>
          <w:sz w:val="20"/>
          <w:szCs w:val="20"/>
        </w:rPr>
        <w:t xml:space="preserve">archaicznych, </w:t>
      </w:r>
      <w:r>
        <w:rPr>
          <w:rFonts w:ascii="Century Gothic" w:hAnsi="Century Gothic"/>
          <w:sz w:val="20"/>
          <w:szCs w:val="20"/>
        </w:rPr>
        <w:t>potocznych</w:t>
      </w:r>
      <w:r w:rsidR="009125A1">
        <w:rPr>
          <w:rFonts w:ascii="Century Gothic" w:hAnsi="Century Gothic"/>
          <w:sz w:val="20"/>
          <w:szCs w:val="20"/>
        </w:rPr>
        <w:t>, jakie  występowały w poprzedniej wersji pracy</w:t>
      </w:r>
      <w:r>
        <w:rPr>
          <w:rFonts w:ascii="Century Gothic" w:hAnsi="Century Gothic"/>
          <w:sz w:val="20"/>
          <w:szCs w:val="20"/>
        </w:rPr>
        <w:t xml:space="preserve">, została poprawiona. </w:t>
      </w:r>
      <w:r w:rsidR="009218C3">
        <w:rPr>
          <w:rFonts w:ascii="Century Gothic" w:hAnsi="Century Gothic"/>
          <w:sz w:val="20"/>
          <w:szCs w:val="20"/>
        </w:rPr>
        <w:t xml:space="preserve"> </w:t>
      </w:r>
      <w:r w:rsidR="00B662DB">
        <w:rPr>
          <w:rFonts w:ascii="Century Gothic" w:hAnsi="Century Gothic"/>
          <w:sz w:val="20"/>
          <w:szCs w:val="20"/>
        </w:rPr>
        <w:t xml:space="preserve">Niektóre akapity w pracy, </w:t>
      </w:r>
      <w:r w:rsidR="006949EA">
        <w:rPr>
          <w:rFonts w:ascii="Century Gothic" w:hAnsi="Century Gothic"/>
          <w:sz w:val="20"/>
          <w:szCs w:val="20"/>
        </w:rPr>
        <w:t>czy też wplecionej w teksty retoryki teologicznej,</w:t>
      </w:r>
      <w:r w:rsidR="00B662DB">
        <w:rPr>
          <w:rFonts w:ascii="Century Gothic" w:hAnsi="Century Gothic"/>
          <w:sz w:val="20"/>
          <w:szCs w:val="20"/>
        </w:rPr>
        <w:t xml:space="preserve"> nie mające istotnego znaczenia w przedmiocie analiz form geometrycznych w architekturze, zostały zgodnie ze wskazaniem recenzenta usunięte,</w:t>
      </w:r>
      <w:r w:rsidR="006949EA">
        <w:rPr>
          <w:rFonts w:ascii="Century Gothic" w:hAnsi="Century Gothic"/>
          <w:sz w:val="20"/>
          <w:szCs w:val="20"/>
        </w:rPr>
        <w:t xml:space="preserve"> jak </w:t>
      </w:r>
      <w:r w:rsidR="00B662DB">
        <w:rPr>
          <w:rFonts w:ascii="Century Gothic" w:hAnsi="Century Gothic"/>
          <w:sz w:val="20"/>
          <w:szCs w:val="20"/>
        </w:rPr>
        <w:t xml:space="preserve">np. akapit na str. 7 „ </w:t>
      </w:r>
      <w:r w:rsidR="00B662DB" w:rsidRPr="009E685C">
        <w:rPr>
          <w:rFonts w:ascii="Century Gothic" w:hAnsi="Century Gothic"/>
          <w:i/>
          <w:iCs/>
          <w:sz w:val="20"/>
          <w:szCs w:val="20"/>
        </w:rPr>
        <w:t>Autor….Królestwa</w:t>
      </w:r>
      <w:r w:rsidR="00B662DB">
        <w:rPr>
          <w:rFonts w:ascii="Century Gothic" w:hAnsi="Century Gothic"/>
          <w:sz w:val="20"/>
          <w:szCs w:val="20"/>
        </w:rPr>
        <w:t xml:space="preserve">”. Nie usunięto </w:t>
      </w:r>
      <w:r w:rsidR="009E685C">
        <w:rPr>
          <w:rFonts w:ascii="Century Gothic" w:hAnsi="Century Gothic"/>
          <w:sz w:val="20"/>
          <w:szCs w:val="20"/>
        </w:rPr>
        <w:t xml:space="preserve">z Rozdziału 2, </w:t>
      </w:r>
      <w:r w:rsidR="00B662DB">
        <w:rPr>
          <w:rFonts w:ascii="Century Gothic" w:hAnsi="Century Gothic"/>
          <w:sz w:val="20"/>
          <w:szCs w:val="20"/>
        </w:rPr>
        <w:t xml:space="preserve">z podrozdziału </w:t>
      </w:r>
      <w:r w:rsidR="00971A51">
        <w:rPr>
          <w:rFonts w:ascii="Century Gothic" w:hAnsi="Century Gothic"/>
          <w:sz w:val="20"/>
          <w:szCs w:val="20"/>
        </w:rPr>
        <w:t>„</w:t>
      </w:r>
      <w:r w:rsidR="00D51045">
        <w:rPr>
          <w:rFonts w:ascii="Century Gothic" w:hAnsi="Century Gothic"/>
          <w:sz w:val="20"/>
          <w:szCs w:val="20"/>
        </w:rPr>
        <w:t>Metodologia wyboru obiektów architektonicznych do analizy, kryteria wyboru obiektów architektonicznych</w:t>
      </w:r>
      <w:r w:rsidR="00971A51">
        <w:rPr>
          <w:rFonts w:ascii="Century Gothic" w:hAnsi="Century Gothic"/>
          <w:sz w:val="20"/>
          <w:szCs w:val="20"/>
        </w:rPr>
        <w:t>”</w:t>
      </w:r>
      <w:r w:rsidR="00B662DB">
        <w:rPr>
          <w:rFonts w:ascii="Century Gothic" w:hAnsi="Century Gothic"/>
          <w:sz w:val="20"/>
          <w:szCs w:val="20"/>
        </w:rPr>
        <w:t xml:space="preserve"> odniesień do Katechizmu Katol</w:t>
      </w:r>
      <w:r w:rsidR="00971A51">
        <w:rPr>
          <w:rFonts w:ascii="Century Gothic" w:hAnsi="Century Gothic"/>
          <w:sz w:val="20"/>
          <w:szCs w:val="20"/>
        </w:rPr>
        <w:t>i</w:t>
      </w:r>
      <w:r w:rsidR="00B662DB">
        <w:rPr>
          <w:rFonts w:ascii="Century Gothic" w:hAnsi="Century Gothic"/>
          <w:sz w:val="20"/>
          <w:szCs w:val="20"/>
        </w:rPr>
        <w:t>ckiego</w:t>
      </w:r>
      <w:r w:rsidR="00D51045">
        <w:rPr>
          <w:rFonts w:ascii="Century Gothic" w:hAnsi="Century Gothic"/>
          <w:sz w:val="20"/>
          <w:szCs w:val="20"/>
        </w:rPr>
        <w:t>:</w:t>
      </w:r>
    </w:p>
    <w:p w14:paraId="49B9BC65" w14:textId="6FAAF4A9" w:rsidR="006949EA" w:rsidRPr="00D51045" w:rsidRDefault="006949EA" w:rsidP="000F76A3">
      <w:pPr>
        <w:spacing w:after="0" w:line="360" w:lineRule="auto"/>
        <w:jc w:val="both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str. </w:t>
      </w:r>
      <w:r w:rsidR="00971A51">
        <w:rPr>
          <w:rFonts w:ascii="Century Gothic" w:hAnsi="Century Gothic"/>
          <w:sz w:val="20"/>
          <w:szCs w:val="20"/>
        </w:rPr>
        <w:t>89</w:t>
      </w:r>
      <w:r>
        <w:rPr>
          <w:rFonts w:ascii="Century Gothic" w:hAnsi="Century Gothic"/>
          <w:sz w:val="20"/>
          <w:szCs w:val="20"/>
        </w:rPr>
        <w:t xml:space="preserve"> „</w:t>
      </w:r>
      <w:r w:rsidRPr="009E685C">
        <w:rPr>
          <w:rFonts w:ascii="Century Gothic" w:hAnsi="Century Gothic"/>
          <w:i/>
          <w:iCs/>
          <w:sz w:val="20"/>
          <w:szCs w:val="20"/>
        </w:rPr>
        <w:t xml:space="preserve">Wybór figur i brył im odpowiadający jako – symboli, dokonany przez autora, jest ściśle związany z elementarną </w:t>
      </w:r>
      <w:r w:rsidR="003D2B34" w:rsidRPr="009E685C">
        <w:rPr>
          <w:rFonts w:ascii="Century Gothic" w:hAnsi="Century Gothic"/>
          <w:i/>
          <w:iCs/>
          <w:sz w:val="20"/>
          <w:szCs w:val="20"/>
        </w:rPr>
        <w:t>podstawą ludzkiej egzystencji, czyli z relacją</w:t>
      </w:r>
      <w:r w:rsidR="00C140D8">
        <w:rPr>
          <w:rFonts w:ascii="Century Gothic" w:hAnsi="Century Gothic"/>
          <w:i/>
          <w:iCs/>
          <w:sz w:val="20"/>
          <w:szCs w:val="20"/>
        </w:rPr>
        <w:t>,</w:t>
      </w:r>
      <w:r w:rsidR="003D2B34" w:rsidRPr="009E685C">
        <w:rPr>
          <w:rFonts w:ascii="Century Gothic" w:hAnsi="Century Gothic"/>
          <w:i/>
          <w:iCs/>
          <w:sz w:val="20"/>
          <w:szCs w:val="20"/>
        </w:rPr>
        <w:t xml:space="preserve"> dla której został powołany i uformowany do życia człowiek, w ujęciu filozofii chrześcijańskiej i jej wielotysiącletnej tradycji</w:t>
      </w:r>
      <w:r w:rsidR="00971A51">
        <w:rPr>
          <w:rFonts w:ascii="Century Gothic" w:hAnsi="Century Gothic"/>
          <w:sz w:val="20"/>
          <w:szCs w:val="20"/>
        </w:rPr>
        <w:t>”</w:t>
      </w:r>
      <w:r w:rsidR="00D51045">
        <w:rPr>
          <w:rFonts w:ascii="Century Gothic" w:hAnsi="Century Gothic"/>
          <w:sz w:val="20"/>
          <w:szCs w:val="20"/>
        </w:rPr>
        <w:t xml:space="preserve">. </w:t>
      </w:r>
    </w:p>
    <w:p w14:paraId="0DF619E0" w14:textId="0A66800B" w:rsidR="006949EA" w:rsidRDefault="00D51045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Wbrew sugestii recenzenta nie usunięto zdania, które nie posiada wartości naukowej</w:t>
      </w:r>
      <w:r w:rsidRPr="00D5104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z opisu Muzeum </w:t>
      </w:r>
      <w:r w:rsidR="00C140D8">
        <w:rPr>
          <w:rFonts w:ascii="Century Gothic" w:hAnsi="Century Gothic"/>
          <w:sz w:val="20"/>
          <w:szCs w:val="20"/>
        </w:rPr>
        <w:t>Guggenheima</w:t>
      </w:r>
      <w:r>
        <w:rPr>
          <w:rFonts w:ascii="Century Gothic" w:hAnsi="Century Gothic"/>
          <w:sz w:val="20"/>
          <w:szCs w:val="20"/>
        </w:rPr>
        <w:t xml:space="preserve">: </w:t>
      </w:r>
      <w:r w:rsidR="006949EA">
        <w:rPr>
          <w:rFonts w:ascii="Century Gothic" w:hAnsi="Century Gothic"/>
          <w:sz w:val="20"/>
          <w:szCs w:val="20"/>
        </w:rPr>
        <w:t xml:space="preserve">str. </w:t>
      </w:r>
      <w:r>
        <w:rPr>
          <w:rFonts w:ascii="Century Gothic" w:hAnsi="Century Gothic"/>
          <w:sz w:val="20"/>
          <w:szCs w:val="20"/>
        </w:rPr>
        <w:t>11</w:t>
      </w:r>
      <w:r w:rsidR="006949EA">
        <w:rPr>
          <w:rFonts w:ascii="Century Gothic" w:hAnsi="Century Gothic"/>
          <w:sz w:val="20"/>
          <w:szCs w:val="20"/>
        </w:rPr>
        <w:t xml:space="preserve"> „ </w:t>
      </w:r>
      <w:r w:rsidR="006949EA" w:rsidRPr="009E685C">
        <w:rPr>
          <w:rFonts w:ascii="Century Gothic" w:hAnsi="Century Gothic"/>
          <w:i/>
          <w:iCs/>
          <w:sz w:val="20"/>
          <w:szCs w:val="20"/>
        </w:rPr>
        <w:t>Można przyjąć, że był to krzyk radości z odkrycia tego faktu i przesłania go całemu światu, biegnącemu coraz to szybciej w swej rodzącej się dojrzałością naukowej świadomości poznania rajskiego drzewa życia i śmierci, cywilizacyjno-technologicznej maszynie wehikułu czasu – ku nieznanej przyszłości bezpowrotnie kończącego się jutra”</w:t>
      </w:r>
      <w:r w:rsidR="009E685C">
        <w:rPr>
          <w:rFonts w:ascii="Century Gothic" w:hAnsi="Century Gothic"/>
          <w:sz w:val="20"/>
          <w:szCs w:val="20"/>
        </w:rPr>
        <w:t xml:space="preserve">. W różnych miejscach pracy zawarto odniesienia religijne z podkreśleniem afiliacji </w:t>
      </w:r>
      <w:r w:rsidR="009E685C">
        <w:rPr>
          <w:rFonts w:ascii="Century Gothic" w:hAnsi="Century Gothic"/>
          <w:sz w:val="20"/>
          <w:szCs w:val="20"/>
        </w:rPr>
        <w:lastRenderedPageBreak/>
        <w:t xml:space="preserve">religijnej Autora, co było sugerowane przez recenzenta do usunięcia. Badania naukowe powinny być prowadzone w sposób bezstronny, obiektywny, oparty na faktach. </w:t>
      </w:r>
    </w:p>
    <w:p w14:paraId="146D4319" w14:textId="77777777" w:rsidR="008D6E53" w:rsidRDefault="008D6E53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4D542C7C" w14:textId="278AD72B" w:rsidR="009D4439" w:rsidRPr="00E65C43" w:rsidRDefault="00E1134F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Zawartość merytoryczna poszczególnych rozdziałów pracy przedstawia się następująco:</w:t>
      </w:r>
    </w:p>
    <w:p w14:paraId="08A14B64" w14:textId="6DA4C7D9" w:rsidR="00D817F2" w:rsidRPr="00E65C43" w:rsidRDefault="00317791" w:rsidP="00A6457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E65C43">
        <w:rPr>
          <w:rFonts w:ascii="Century Gothic" w:hAnsi="Century Gothic"/>
          <w:b/>
          <w:bCs/>
          <w:sz w:val="20"/>
          <w:szCs w:val="20"/>
        </w:rPr>
        <w:t xml:space="preserve">W </w:t>
      </w:r>
      <w:r w:rsidR="00CF3284">
        <w:rPr>
          <w:rFonts w:ascii="Century Gothic" w:hAnsi="Century Gothic"/>
          <w:b/>
          <w:bCs/>
          <w:sz w:val="20"/>
          <w:szCs w:val="20"/>
        </w:rPr>
        <w:t>rozdziale</w:t>
      </w:r>
      <w:r w:rsidR="004F367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4F367A" w:rsidRPr="00CF3284">
        <w:rPr>
          <w:rFonts w:ascii="Century Gothic" w:hAnsi="Century Gothic"/>
          <w:bCs/>
          <w:sz w:val="20"/>
          <w:szCs w:val="20"/>
        </w:rPr>
        <w:t>określon</w:t>
      </w:r>
      <w:r w:rsidR="00CF3284" w:rsidRPr="00CF3284">
        <w:rPr>
          <w:rFonts w:ascii="Century Gothic" w:hAnsi="Century Gothic"/>
          <w:bCs/>
          <w:sz w:val="20"/>
          <w:szCs w:val="20"/>
        </w:rPr>
        <w:t>ym</w:t>
      </w:r>
      <w:r w:rsidR="004F367A" w:rsidRPr="00CF3284">
        <w:rPr>
          <w:rFonts w:ascii="Century Gothic" w:hAnsi="Century Gothic"/>
          <w:bCs/>
          <w:sz w:val="20"/>
          <w:szCs w:val="20"/>
        </w:rPr>
        <w:t xml:space="preserve"> jako „</w:t>
      </w:r>
      <w:r w:rsidR="00281548">
        <w:rPr>
          <w:rFonts w:ascii="Century Gothic" w:hAnsi="Century Gothic"/>
          <w:bCs/>
          <w:sz w:val="20"/>
          <w:szCs w:val="20"/>
        </w:rPr>
        <w:t>W</w:t>
      </w:r>
      <w:r w:rsidR="00B169F8">
        <w:rPr>
          <w:rFonts w:ascii="Century Gothic" w:hAnsi="Century Gothic"/>
          <w:bCs/>
          <w:sz w:val="20"/>
          <w:szCs w:val="20"/>
        </w:rPr>
        <w:t>prowadzenie</w:t>
      </w:r>
      <w:r w:rsidR="004F367A" w:rsidRPr="00CF3284">
        <w:rPr>
          <w:rFonts w:ascii="Century Gothic" w:hAnsi="Century Gothic"/>
          <w:bCs/>
          <w:sz w:val="20"/>
          <w:szCs w:val="20"/>
        </w:rPr>
        <w:t>”</w:t>
      </w:r>
      <w:r w:rsidR="00CF3284">
        <w:rPr>
          <w:rFonts w:ascii="Century Gothic" w:hAnsi="Century Gothic"/>
          <w:bCs/>
          <w:sz w:val="20"/>
          <w:szCs w:val="20"/>
        </w:rPr>
        <w:t>,</w:t>
      </w:r>
      <w:r w:rsidR="004F367A">
        <w:rPr>
          <w:rFonts w:ascii="Century Gothic" w:hAnsi="Century Gothic"/>
          <w:sz w:val="20"/>
          <w:szCs w:val="20"/>
        </w:rPr>
        <w:t xml:space="preserve"> Autor</w:t>
      </w:r>
      <w:r w:rsidR="00B169F8">
        <w:rPr>
          <w:rFonts w:ascii="Century Gothic" w:hAnsi="Century Gothic"/>
          <w:sz w:val="20"/>
          <w:szCs w:val="20"/>
        </w:rPr>
        <w:t xml:space="preserve"> </w:t>
      </w:r>
      <w:r w:rsidR="004F367A">
        <w:rPr>
          <w:rFonts w:ascii="Century Gothic" w:hAnsi="Century Gothic"/>
          <w:sz w:val="20"/>
          <w:szCs w:val="20"/>
        </w:rPr>
        <w:t xml:space="preserve"> określa cel bada</w:t>
      </w:r>
      <w:r w:rsidR="00A64572">
        <w:rPr>
          <w:rFonts w:ascii="Century Gothic" w:hAnsi="Century Gothic"/>
          <w:sz w:val="20"/>
          <w:szCs w:val="20"/>
        </w:rPr>
        <w:t>ń</w:t>
      </w:r>
      <w:r w:rsidR="00B169F8">
        <w:rPr>
          <w:rFonts w:ascii="Century Gothic" w:hAnsi="Century Gothic"/>
          <w:sz w:val="20"/>
          <w:szCs w:val="20"/>
        </w:rPr>
        <w:t xml:space="preserve"> i zakres pracy</w:t>
      </w:r>
      <w:r w:rsidR="004F367A">
        <w:rPr>
          <w:rFonts w:ascii="Century Gothic" w:hAnsi="Century Gothic"/>
          <w:sz w:val="20"/>
          <w:szCs w:val="20"/>
        </w:rPr>
        <w:t>,</w:t>
      </w:r>
      <w:r w:rsidR="00B169F8">
        <w:rPr>
          <w:rFonts w:ascii="Century Gothic" w:hAnsi="Century Gothic"/>
          <w:sz w:val="20"/>
          <w:szCs w:val="20"/>
        </w:rPr>
        <w:t xml:space="preserve"> przedmiot badań  i stan badań</w:t>
      </w:r>
      <w:r w:rsidR="009E685C">
        <w:rPr>
          <w:rFonts w:ascii="Century Gothic" w:hAnsi="Century Gothic"/>
          <w:sz w:val="20"/>
          <w:szCs w:val="20"/>
        </w:rPr>
        <w:t xml:space="preserve">. Wprowadza niepotrzebnie obszerne cytaty z literatury </w:t>
      </w:r>
      <w:r w:rsidR="00030553">
        <w:rPr>
          <w:rFonts w:ascii="Century Gothic" w:hAnsi="Century Gothic"/>
          <w:sz w:val="20"/>
          <w:szCs w:val="20"/>
        </w:rPr>
        <w:t xml:space="preserve"> </w:t>
      </w:r>
      <w:r w:rsidR="009E685C">
        <w:rPr>
          <w:rFonts w:ascii="Century Gothic" w:hAnsi="Century Gothic"/>
          <w:sz w:val="20"/>
          <w:szCs w:val="20"/>
        </w:rPr>
        <w:t>filozoficznej, co można było opisać w mowie zależnej</w:t>
      </w:r>
      <w:r w:rsidR="00C140D8">
        <w:rPr>
          <w:rFonts w:ascii="Century Gothic" w:hAnsi="Century Gothic"/>
          <w:sz w:val="20"/>
          <w:szCs w:val="20"/>
        </w:rPr>
        <w:t>, z</w:t>
      </w:r>
      <w:r w:rsidR="009E685C">
        <w:rPr>
          <w:rFonts w:ascii="Century Gothic" w:hAnsi="Century Gothic"/>
          <w:sz w:val="20"/>
          <w:szCs w:val="20"/>
        </w:rPr>
        <w:t xml:space="preserve"> przypis</w:t>
      </w:r>
      <w:r w:rsidR="00C140D8">
        <w:rPr>
          <w:rFonts w:ascii="Century Gothic" w:hAnsi="Century Gothic"/>
          <w:sz w:val="20"/>
          <w:szCs w:val="20"/>
        </w:rPr>
        <w:t>em bibliograficznym.</w:t>
      </w:r>
      <w:r w:rsidR="009E685C">
        <w:rPr>
          <w:rFonts w:ascii="Century Gothic" w:hAnsi="Century Gothic"/>
          <w:sz w:val="20"/>
          <w:szCs w:val="20"/>
        </w:rPr>
        <w:t xml:space="preserve"> D</w:t>
      </w:r>
      <w:r w:rsidR="00030553">
        <w:rPr>
          <w:rFonts w:ascii="Century Gothic" w:hAnsi="Century Gothic"/>
          <w:sz w:val="20"/>
          <w:szCs w:val="20"/>
        </w:rPr>
        <w:t xml:space="preserve">efiniuje tezę </w:t>
      </w:r>
      <w:r w:rsidR="00B169F8">
        <w:rPr>
          <w:rFonts w:ascii="Century Gothic" w:hAnsi="Century Gothic"/>
          <w:sz w:val="20"/>
          <w:szCs w:val="20"/>
        </w:rPr>
        <w:t>i uzasadnia podjęcie tematu i wstępne założenia</w:t>
      </w:r>
      <w:r w:rsidR="00030553">
        <w:rPr>
          <w:rFonts w:ascii="Century Gothic" w:hAnsi="Century Gothic"/>
          <w:sz w:val="20"/>
          <w:szCs w:val="20"/>
        </w:rPr>
        <w:t xml:space="preserve">. </w:t>
      </w:r>
    </w:p>
    <w:p w14:paraId="5E45DCE1" w14:textId="6507CCBB" w:rsidR="00D83EAD" w:rsidRPr="00A64572" w:rsidRDefault="00847E31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E65C43">
        <w:rPr>
          <w:rFonts w:ascii="Century Gothic" w:hAnsi="Century Gothic"/>
          <w:b/>
          <w:bCs/>
          <w:sz w:val="20"/>
          <w:szCs w:val="20"/>
        </w:rPr>
        <w:t xml:space="preserve">W </w:t>
      </w:r>
      <w:r w:rsidR="00B169F8" w:rsidRPr="00E65C43">
        <w:rPr>
          <w:rFonts w:ascii="Century Gothic" w:hAnsi="Century Gothic"/>
          <w:b/>
          <w:bCs/>
          <w:sz w:val="20"/>
          <w:szCs w:val="20"/>
        </w:rPr>
        <w:t>pierwsz</w:t>
      </w:r>
      <w:r w:rsidR="00B169F8">
        <w:rPr>
          <w:rFonts w:ascii="Century Gothic" w:hAnsi="Century Gothic"/>
          <w:b/>
          <w:bCs/>
          <w:sz w:val="20"/>
          <w:szCs w:val="20"/>
        </w:rPr>
        <w:t>ym</w:t>
      </w:r>
      <w:r w:rsidRPr="00E65C43">
        <w:rPr>
          <w:rFonts w:ascii="Century Gothic" w:hAnsi="Century Gothic"/>
          <w:b/>
          <w:bCs/>
          <w:sz w:val="20"/>
          <w:szCs w:val="20"/>
        </w:rPr>
        <w:t xml:space="preserve"> rozdziale</w:t>
      </w:r>
      <w:r w:rsidR="000C68E3">
        <w:rPr>
          <w:rFonts w:ascii="Century Gothic" w:hAnsi="Century Gothic"/>
          <w:b/>
          <w:bCs/>
          <w:sz w:val="20"/>
          <w:szCs w:val="20"/>
        </w:rPr>
        <w:t xml:space="preserve">, </w:t>
      </w:r>
      <w:r w:rsidR="00A64572" w:rsidRPr="00A64572">
        <w:rPr>
          <w:rFonts w:ascii="Century Gothic" w:hAnsi="Century Gothic"/>
          <w:sz w:val="20"/>
          <w:szCs w:val="20"/>
        </w:rPr>
        <w:t xml:space="preserve">Autor </w:t>
      </w:r>
      <w:r w:rsidR="006943FE">
        <w:rPr>
          <w:rFonts w:ascii="Century Gothic" w:hAnsi="Century Gothic"/>
          <w:sz w:val="20"/>
          <w:szCs w:val="20"/>
        </w:rPr>
        <w:t>przedstawia szereg przykładów, które jego zdaniem wskazują na zastosowanie podstawowych form geometrycznych wraz z nadaniem im treści symbolicznych już w czasach starożytnych, a także w okresie średniowiecznym i współczesnym. Zestaw wybranych przykładów nie jest osadzony w historycznym procesie rozwoju formy architektonicznej, ani określonego terytorium. Wybór prezentowanych przykładów</w:t>
      </w:r>
      <w:r w:rsidR="00C140D8">
        <w:rPr>
          <w:rFonts w:ascii="Century Gothic" w:hAnsi="Century Gothic"/>
          <w:sz w:val="20"/>
          <w:szCs w:val="20"/>
        </w:rPr>
        <w:t>,</w:t>
      </w:r>
      <w:r w:rsidR="006943FE">
        <w:rPr>
          <w:rFonts w:ascii="Century Gothic" w:hAnsi="Century Gothic"/>
          <w:sz w:val="20"/>
          <w:szCs w:val="20"/>
        </w:rPr>
        <w:t xml:space="preserve"> bez podania ich genezy i kontekstu filozoficznego, społecznego itd.</w:t>
      </w:r>
      <w:r w:rsidR="00C140D8">
        <w:rPr>
          <w:rFonts w:ascii="Century Gothic" w:hAnsi="Century Gothic"/>
          <w:sz w:val="20"/>
          <w:szCs w:val="20"/>
        </w:rPr>
        <w:t>,</w:t>
      </w:r>
      <w:r w:rsidR="006943FE">
        <w:rPr>
          <w:rFonts w:ascii="Century Gothic" w:hAnsi="Century Gothic"/>
          <w:sz w:val="20"/>
          <w:szCs w:val="20"/>
        </w:rPr>
        <w:t xml:space="preserve"> </w:t>
      </w:r>
      <w:r w:rsidR="00C140D8">
        <w:rPr>
          <w:rFonts w:ascii="Century Gothic" w:hAnsi="Century Gothic"/>
          <w:sz w:val="20"/>
          <w:szCs w:val="20"/>
        </w:rPr>
        <w:t>s</w:t>
      </w:r>
      <w:r w:rsidR="006943FE">
        <w:rPr>
          <w:rFonts w:ascii="Century Gothic" w:hAnsi="Century Gothic"/>
          <w:sz w:val="20"/>
          <w:szCs w:val="20"/>
        </w:rPr>
        <w:t xml:space="preserve">tanowi zbyt daleko idące uproszczenie, mające na celu jedynie </w:t>
      </w:r>
      <w:r w:rsidR="00C140D8">
        <w:rPr>
          <w:rFonts w:ascii="Century Gothic" w:hAnsi="Century Gothic"/>
          <w:sz w:val="20"/>
          <w:szCs w:val="20"/>
        </w:rPr>
        <w:t>wyselekcjonowanie</w:t>
      </w:r>
      <w:r w:rsidR="006943FE">
        <w:rPr>
          <w:rFonts w:ascii="Century Gothic" w:hAnsi="Century Gothic"/>
          <w:sz w:val="20"/>
          <w:szCs w:val="20"/>
        </w:rPr>
        <w:t xml:space="preserve"> form </w:t>
      </w:r>
      <w:r w:rsidR="00C140D8">
        <w:rPr>
          <w:rFonts w:ascii="Century Gothic" w:hAnsi="Century Gothic"/>
          <w:sz w:val="20"/>
          <w:szCs w:val="20"/>
        </w:rPr>
        <w:t xml:space="preserve">architektonicznych, </w:t>
      </w:r>
      <w:r w:rsidR="006943FE">
        <w:rPr>
          <w:rFonts w:ascii="Century Gothic" w:hAnsi="Century Gothic"/>
          <w:sz w:val="20"/>
          <w:szCs w:val="20"/>
        </w:rPr>
        <w:t>pasujących do przyjętej tezy badawczej</w:t>
      </w:r>
      <w:r w:rsidR="00B169F8">
        <w:rPr>
          <w:rFonts w:ascii="Century Gothic" w:hAnsi="Century Gothic"/>
          <w:sz w:val="20"/>
          <w:szCs w:val="20"/>
        </w:rPr>
        <w:t>.</w:t>
      </w:r>
      <w:r w:rsidR="00A64572" w:rsidRPr="00A64572">
        <w:rPr>
          <w:rFonts w:ascii="Century Gothic" w:hAnsi="Century Gothic"/>
          <w:sz w:val="20"/>
          <w:szCs w:val="20"/>
        </w:rPr>
        <w:t xml:space="preserve"> </w:t>
      </w:r>
      <w:r w:rsidR="00F1525A">
        <w:rPr>
          <w:rFonts w:ascii="Century Gothic" w:hAnsi="Century Gothic"/>
          <w:sz w:val="20"/>
          <w:szCs w:val="20"/>
        </w:rPr>
        <w:t xml:space="preserve"> </w:t>
      </w:r>
    </w:p>
    <w:p w14:paraId="2423A28C" w14:textId="77461552" w:rsidR="00D83EAD" w:rsidRPr="00E65C43" w:rsidRDefault="00847E31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E65C43">
        <w:rPr>
          <w:rFonts w:ascii="Century Gothic" w:hAnsi="Century Gothic"/>
          <w:b/>
          <w:bCs/>
          <w:sz w:val="20"/>
          <w:szCs w:val="20"/>
        </w:rPr>
        <w:t xml:space="preserve">Rozdział </w:t>
      </w:r>
      <w:r w:rsidR="00B169F8">
        <w:rPr>
          <w:rFonts w:ascii="Century Gothic" w:hAnsi="Century Gothic"/>
          <w:b/>
          <w:bCs/>
          <w:sz w:val="20"/>
          <w:szCs w:val="20"/>
        </w:rPr>
        <w:t xml:space="preserve">drugi, </w:t>
      </w:r>
      <w:r w:rsidR="00B169F8" w:rsidRPr="00B169F8">
        <w:rPr>
          <w:rFonts w:ascii="Century Gothic" w:hAnsi="Century Gothic"/>
          <w:sz w:val="20"/>
          <w:szCs w:val="20"/>
        </w:rPr>
        <w:t>podstawowy rozdział w pracy doktorskiej</w:t>
      </w:r>
      <w:r w:rsidR="006943FE">
        <w:rPr>
          <w:rFonts w:ascii="Century Gothic" w:hAnsi="Century Gothic"/>
          <w:sz w:val="20"/>
          <w:szCs w:val="20"/>
        </w:rPr>
        <w:t>,</w:t>
      </w:r>
      <w:r w:rsidR="00B169F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64572">
        <w:rPr>
          <w:rFonts w:ascii="Century Gothic" w:hAnsi="Century Gothic"/>
          <w:bCs/>
          <w:sz w:val="20"/>
          <w:szCs w:val="20"/>
        </w:rPr>
        <w:t xml:space="preserve">dotyczy </w:t>
      </w:r>
      <w:r w:rsidR="00B169F8">
        <w:rPr>
          <w:rFonts w:ascii="Century Gothic" w:hAnsi="Century Gothic"/>
          <w:bCs/>
          <w:sz w:val="20"/>
          <w:szCs w:val="20"/>
        </w:rPr>
        <w:t>analizy</w:t>
      </w:r>
      <w:r w:rsidR="00E46BBB">
        <w:rPr>
          <w:rFonts w:ascii="Century Gothic" w:hAnsi="Century Gothic"/>
          <w:bCs/>
          <w:sz w:val="20"/>
          <w:szCs w:val="20"/>
        </w:rPr>
        <w:t xml:space="preserve"> podstawowych</w:t>
      </w:r>
      <w:r w:rsidR="00B169F8">
        <w:rPr>
          <w:rFonts w:ascii="Century Gothic" w:hAnsi="Century Gothic"/>
          <w:bCs/>
          <w:sz w:val="20"/>
          <w:szCs w:val="20"/>
        </w:rPr>
        <w:t xml:space="preserve"> form geometrycznych we współczesnej architekturze</w:t>
      </w:r>
      <w:r w:rsidR="00E46BBB">
        <w:rPr>
          <w:rFonts w:ascii="Century Gothic" w:hAnsi="Century Gothic"/>
          <w:bCs/>
          <w:sz w:val="20"/>
          <w:szCs w:val="20"/>
        </w:rPr>
        <w:t xml:space="preserve"> XX i XXI wieku</w:t>
      </w:r>
      <w:r w:rsidR="00C140D8">
        <w:rPr>
          <w:rFonts w:ascii="Century Gothic" w:hAnsi="Century Gothic"/>
          <w:bCs/>
          <w:sz w:val="20"/>
          <w:szCs w:val="20"/>
        </w:rPr>
        <w:t>,</w:t>
      </w:r>
      <w:r w:rsidR="00E46BBB">
        <w:rPr>
          <w:rFonts w:ascii="Century Gothic" w:hAnsi="Century Gothic"/>
          <w:bCs/>
          <w:sz w:val="20"/>
          <w:szCs w:val="20"/>
        </w:rPr>
        <w:t xml:space="preserve"> kreowanej przez twórców wywodzących się z </w:t>
      </w:r>
      <w:r w:rsidR="00E46BBB" w:rsidRPr="00E46BBB">
        <w:rPr>
          <w:rFonts w:ascii="Century Gothic" w:hAnsi="Century Gothic"/>
          <w:bCs/>
          <w:i/>
          <w:iCs/>
          <w:sz w:val="20"/>
          <w:szCs w:val="20"/>
        </w:rPr>
        <w:t>„obszaru kulturowego chrześcijańskiej Europy”</w:t>
      </w:r>
      <w:r w:rsidR="00B169F8" w:rsidRPr="00E46BBB">
        <w:rPr>
          <w:rFonts w:ascii="Century Gothic" w:hAnsi="Century Gothic"/>
          <w:bCs/>
          <w:i/>
          <w:iCs/>
          <w:sz w:val="20"/>
          <w:szCs w:val="20"/>
        </w:rPr>
        <w:t>.</w:t>
      </w:r>
      <w:r w:rsidR="00B169F8">
        <w:rPr>
          <w:rFonts w:ascii="Century Gothic" w:hAnsi="Century Gothic"/>
          <w:bCs/>
          <w:sz w:val="20"/>
          <w:szCs w:val="20"/>
        </w:rPr>
        <w:t xml:space="preserve"> Omawia w nim przyjętą metodę wyboru obiektów do analizy, charakteryzuje wybrane przykłady i ich symbolikę i przedstawia zbiorczy wynik przeprowadzonej analizy. </w:t>
      </w:r>
    </w:p>
    <w:p w14:paraId="3E04F482" w14:textId="479772D8" w:rsidR="00B169F8" w:rsidRDefault="00D83EAD" w:rsidP="000F76A3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E65C43">
        <w:rPr>
          <w:rFonts w:ascii="Century Gothic" w:hAnsi="Century Gothic"/>
          <w:b/>
          <w:bCs/>
          <w:sz w:val="20"/>
          <w:szCs w:val="20"/>
        </w:rPr>
        <w:t>Rozdział</w:t>
      </w:r>
      <w:r w:rsidR="0030132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169F8">
        <w:rPr>
          <w:rFonts w:ascii="Century Gothic" w:hAnsi="Century Gothic"/>
          <w:b/>
          <w:bCs/>
          <w:sz w:val="20"/>
          <w:szCs w:val="20"/>
        </w:rPr>
        <w:t xml:space="preserve">trzeci </w:t>
      </w:r>
      <w:r w:rsidR="00B169F8" w:rsidRPr="00B169F8">
        <w:rPr>
          <w:rFonts w:ascii="Century Gothic" w:hAnsi="Century Gothic"/>
          <w:sz w:val="20"/>
          <w:szCs w:val="20"/>
        </w:rPr>
        <w:t>stanowi omówienie autorskich poszukiwań twórczych</w:t>
      </w:r>
      <w:r w:rsidR="00B169F8">
        <w:rPr>
          <w:rFonts w:ascii="Century Gothic" w:hAnsi="Century Gothic"/>
          <w:bCs/>
          <w:sz w:val="20"/>
          <w:szCs w:val="20"/>
        </w:rPr>
        <w:t xml:space="preserve"> w sztukach pięknych i architekturze</w:t>
      </w:r>
      <w:r w:rsidR="00C2067F">
        <w:rPr>
          <w:rFonts w:ascii="Century Gothic" w:hAnsi="Century Gothic"/>
          <w:bCs/>
          <w:sz w:val="20"/>
          <w:szCs w:val="20"/>
        </w:rPr>
        <w:t>.</w:t>
      </w:r>
      <w:r w:rsidR="00B169F8">
        <w:rPr>
          <w:rFonts w:ascii="Century Gothic" w:hAnsi="Century Gothic"/>
          <w:bCs/>
          <w:sz w:val="20"/>
          <w:szCs w:val="20"/>
        </w:rPr>
        <w:t xml:space="preserve"> </w:t>
      </w:r>
    </w:p>
    <w:p w14:paraId="077C3B8C" w14:textId="77777777" w:rsidR="007A3D9D" w:rsidRDefault="00B169F8" w:rsidP="00206670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W </w:t>
      </w:r>
      <w:r w:rsidRPr="00206670">
        <w:rPr>
          <w:rFonts w:ascii="Century Gothic" w:hAnsi="Century Gothic"/>
          <w:b/>
          <w:sz w:val="20"/>
          <w:szCs w:val="20"/>
        </w:rPr>
        <w:t>Podsumowaniu</w:t>
      </w:r>
      <w:r w:rsidR="00206670">
        <w:rPr>
          <w:rFonts w:ascii="Century Gothic" w:hAnsi="Century Gothic"/>
          <w:b/>
          <w:sz w:val="20"/>
          <w:szCs w:val="20"/>
        </w:rPr>
        <w:t xml:space="preserve"> i Wnioskach</w:t>
      </w:r>
      <w:r w:rsidR="00206670">
        <w:rPr>
          <w:rFonts w:ascii="Century Gothic" w:hAnsi="Century Gothic"/>
          <w:bCs/>
          <w:sz w:val="20"/>
          <w:szCs w:val="20"/>
        </w:rPr>
        <w:t xml:space="preserve"> Autor</w:t>
      </w:r>
      <w:r w:rsidR="00301321" w:rsidRPr="00B169F8">
        <w:rPr>
          <w:rFonts w:ascii="Century Gothic" w:hAnsi="Century Gothic"/>
          <w:bCs/>
          <w:sz w:val="20"/>
          <w:szCs w:val="20"/>
        </w:rPr>
        <w:t xml:space="preserve"> </w:t>
      </w:r>
      <w:r w:rsidR="00A64572">
        <w:rPr>
          <w:rFonts w:ascii="Century Gothic" w:hAnsi="Century Gothic"/>
          <w:bCs/>
          <w:sz w:val="20"/>
          <w:szCs w:val="20"/>
        </w:rPr>
        <w:t xml:space="preserve">przedstawia </w:t>
      </w:r>
      <w:r w:rsidR="00206670">
        <w:rPr>
          <w:rFonts w:ascii="Century Gothic" w:hAnsi="Century Gothic"/>
          <w:bCs/>
          <w:sz w:val="20"/>
          <w:szCs w:val="20"/>
        </w:rPr>
        <w:t>konkluzje podjętych</w:t>
      </w:r>
      <w:r w:rsidR="004008B8">
        <w:rPr>
          <w:rFonts w:ascii="Century Gothic" w:hAnsi="Century Gothic"/>
          <w:bCs/>
          <w:sz w:val="20"/>
          <w:szCs w:val="20"/>
        </w:rPr>
        <w:t xml:space="preserve"> rozważań</w:t>
      </w:r>
      <w:r w:rsidR="00206670">
        <w:rPr>
          <w:rFonts w:ascii="Century Gothic" w:hAnsi="Century Gothic"/>
          <w:bCs/>
          <w:sz w:val="20"/>
          <w:szCs w:val="20"/>
        </w:rPr>
        <w:t xml:space="preserve"> </w:t>
      </w:r>
      <w:r w:rsidR="00206670" w:rsidRPr="00C2067F">
        <w:rPr>
          <w:rFonts w:ascii="Century Gothic" w:hAnsi="Century Gothic"/>
          <w:bCs/>
          <w:i/>
          <w:iCs/>
          <w:sz w:val="20"/>
          <w:szCs w:val="20"/>
        </w:rPr>
        <w:t>„spolaryzowane spojrzeniem człowieka wierzącego</w:t>
      </w:r>
      <w:r w:rsidR="00206670">
        <w:rPr>
          <w:rFonts w:ascii="Century Gothic" w:hAnsi="Century Gothic"/>
          <w:bCs/>
          <w:sz w:val="20"/>
          <w:szCs w:val="20"/>
        </w:rPr>
        <w:t>”</w:t>
      </w:r>
      <w:r w:rsidR="004008B8">
        <w:rPr>
          <w:rFonts w:ascii="Century Gothic" w:hAnsi="Century Gothic"/>
          <w:bCs/>
          <w:sz w:val="20"/>
          <w:szCs w:val="20"/>
        </w:rPr>
        <w:t xml:space="preserve">. </w:t>
      </w:r>
      <w:r w:rsidR="00206670">
        <w:rPr>
          <w:rFonts w:ascii="Century Gothic" w:hAnsi="Century Gothic"/>
          <w:bCs/>
          <w:sz w:val="20"/>
          <w:szCs w:val="20"/>
        </w:rPr>
        <w:t>Stwierdza również, że podjęta w pracy problematyka nie została wyczerpana i wymaga kontynuacji badań.</w:t>
      </w:r>
      <w:r w:rsidR="000843A9">
        <w:rPr>
          <w:rFonts w:ascii="Century Gothic" w:hAnsi="Century Gothic"/>
          <w:bCs/>
          <w:sz w:val="20"/>
          <w:szCs w:val="20"/>
        </w:rPr>
        <w:t xml:space="preserve"> </w:t>
      </w:r>
    </w:p>
    <w:p w14:paraId="13883AD0" w14:textId="45331481" w:rsidR="007A3D9D" w:rsidRDefault="007A3D9D" w:rsidP="00206670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Autor </w:t>
      </w:r>
      <w:r w:rsidR="00C140D8">
        <w:rPr>
          <w:rFonts w:ascii="Century Gothic" w:hAnsi="Century Gothic"/>
          <w:bCs/>
          <w:sz w:val="20"/>
          <w:szCs w:val="20"/>
        </w:rPr>
        <w:t xml:space="preserve">w nowej edycji pracy doktorskiej </w:t>
      </w:r>
      <w:r>
        <w:rPr>
          <w:rFonts w:ascii="Century Gothic" w:hAnsi="Century Gothic"/>
          <w:bCs/>
          <w:sz w:val="20"/>
          <w:szCs w:val="20"/>
        </w:rPr>
        <w:t>dodał Aneks I, w którym odniósł się do zagadnienia związku architektury z innymi „dyscyplinami sztuki”, omawiając „epizod małżeństwa Delaunay” oraz własny „eksperyment prac studenckich”. Zawartość nowego Aneksu nie przybliżyła jednak odpowiedzi na postawione pytania badawcze.</w:t>
      </w:r>
    </w:p>
    <w:p w14:paraId="7A94B955" w14:textId="44051F22" w:rsidR="00281548" w:rsidRDefault="000843A9" w:rsidP="00206670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Autor nie rozbudował części wnioskowej</w:t>
      </w:r>
      <w:r w:rsidR="007A3D9D">
        <w:rPr>
          <w:rFonts w:ascii="Century Gothic" w:hAnsi="Century Gothic"/>
          <w:bCs/>
          <w:sz w:val="20"/>
          <w:szCs w:val="20"/>
        </w:rPr>
        <w:t>, czyli nie skorzystał z uwag przekazanych w recenzji pierwszej wersji doktoratu.</w:t>
      </w:r>
    </w:p>
    <w:p w14:paraId="25455521" w14:textId="24107482" w:rsidR="00D108B3" w:rsidRPr="00D108B3" w:rsidRDefault="00D108B3" w:rsidP="000F76A3">
      <w:p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D108B3">
        <w:rPr>
          <w:rFonts w:ascii="Century Gothic" w:hAnsi="Century Gothic"/>
          <w:i/>
          <w:iCs/>
          <w:sz w:val="20"/>
          <w:szCs w:val="20"/>
        </w:rPr>
        <w:t>1.2 Uwagi dotyczące bibliografii</w:t>
      </w:r>
    </w:p>
    <w:p w14:paraId="37CEDE75" w14:textId="2F163A83" w:rsidR="00D108B3" w:rsidRPr="00D108B3" w:rsidRDefault="00D108B3" w:rsidP="00D108B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108B3">
        <w:rPr>
          <w:rFonts w:ascii="Century Gothic" w:hAnsi="Century Gothic"/>
          <w:sz w:val="20"/>
          <w:szCs w:val="20"/>
        </w:rPr>
        <w:t xml:space="preserve">Bibliografia zawiera 38 pozycji literatury, z czego 13 pozycji, to literatura związana z filozofią i religią. Tekst zaopatrzony w 25 przypisów dolnych. Wszystkie pozycje literaturowe pochodzą z przed wielu lat, a najnowsze z nich, to: A. Lis, </w:t>
      </w:r>
      <w:r w:rsidRPr="00D108B3">
        <w:rPr>
          <w:rFonts w:ascii="Century Gothic" w:hAnsi="Century Gothic"/>
          <w:i/>
          <w:iCs/>
          <w:sz w:val="20"/>
          <w:szCs w:val="20"/>
        </w:rPr>
        <w:t>Struktura relacji pomiędzy człowiekiem a parkiem i ogrodem miejskim w procesie rekreacji</w:t>
      </w:r>
      <w:r w:rsidRPr="00D108B3">
        <w:rPr>
          <w:rFonts w:ascii="Century Gothic" w:hAnsi="Century Gothic"/>
          <w:sz w:val="20"/>
          <w:szCs w:val="20"/>
        </w:rPr>
        <w:t xml:space="preserve">, OW PWr, Wrocław 2004 oraz Z. Jacyna-Onyszkiewicz, </w:t>
      </w:r>
      <w:r w:rsidRPr="00D108B3">
        <w:rPr>
          <w:rFonts w:ascii="Century Gothic" w:hAnsi="Century Gothic"/>
          <w:i/>
          <w:iCs/>
          <w:sz w:val="20"/>
          <w:szCs w:val="20"/>
        </w:rPr>
        <w:t>Monotrynitarna tajemnica Boga</w:t>
      </w:r>
      <w:r w:rsidRPr="00D108B3">
        <w:rPr>
          <w:rFonts w:ascii="Century Gothic" w:hAnsi="Century Gothic"/>
          <w:sz w:val="20"/>
          <w:szCs w:val="20"/>
        </w:rPr>
        <w:t xml:space="preserve">, Pallotinum, Poznań 2008. Podane zestawienie bibliografii </w:t>
      </w:r>
      <w:r w:rsidRPr="00D108B3">
        <w:rPr>
          <w:rFonts w:ascii="Century Gothic" w:hAnsi="Century Gothic"/>
          <w:sz w:val="20"/>
          <w:szCs w:val="20"/>
        </w:rPr>
        <w:lastRenderedPageBreak/>
        <w:t>wskazuje na brak przeprowadzenia kwerendy bibliograficznej w zakresie poruszanej problematyki w zasobach bibliografii współczesnej.</w:t>
      </w:r>
      <w:r w:rsidR="002F11AB">
        <w:rPr>
          <w:rFonts w:ascii="Century Gothic" w:hAnsi="Century Gothic"/>
          <w:sz w:val="20"/>
          <w:szCs w:val="20"/>
        </w:rPr>
        <w:t xml:space="preserve"> </w:t>
      </w:r>
      <w:r w:rsidRPr="00D108B3">
        <w:rPr>
          <w:rFonts w:ascii="Century Gothic" w:hAnsi="Century Gothic"/>
          <w:sz w:val="20"/>
          <w:szCs w:val="20"/>
        </w:rPr>
        <w:t>Potwierdza ten fakt również brak wykazania wykorzystania jakichkolwiek źródeł Internetowych w opracowanym tekście pracy</w:t>
      </w:r>
      <w:r w:rsidR="002F11AB">
        <w:rPr>
          <w:rFonts w:ascii="Century Gothic" w:hAnsi="Century Gothic"/>
          <w:sz w:val="20"/>
          <w:szCs w:val="20"/>
        </w:rPr>
        <w:t>, a jedynie w zakresie pozyskiwania ilustracji</w:t>
      </w:r>
      <w:r w:rsidRPr="00D108B3">
        <w:rPr>
          <w:rFonts w:ascii="Century Gothic" w:hAnsi="Century Gothic"/>
          <w:sz w:val="20"/>
          <w:szCs w:val="20"/>
        </w:rPr>
        <w:t xml:space="preserve">. </w:t>
      </w:r>
      <w:r w:rsidR="002F11AB">
        <w:rPr>
          <w:rFonts w:ascii="Century Gothic" w:hAnsi="Century Gothic"/>
          <w:sz w:val="20"/>
          <w:szCs w:val="20"/>
        </w:rPr>
        <w:t>Skromną bibliografię Autor uzasadnia brakiem literatury w zakresie będącym przedmiotem pracy.</w:t>
      </w:r>
    </w:p>
    <w:p w14:paraId="2B2A7B7F" w14:textId="77777777" w:rsidR="00BE48E1" w:rsidRPr="00E65C43" w:rsidRDefault="00BE48E1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2241D01E" w14:textId="2CC3819A" w:rsidR="00406A4B" w:rsidRDefault="00406A4B" w:rsidP="000F76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F13F8">
        <w:rPr>
          <w:rFonts w:ascii="Century Gothic" w:hAnsi="Century Gothic"/>
          <w:b/>
          <w:bCs/>
          <w:sz w:val="20"/>
          <w:szCs w:val="20"/>
        </w:rPr>
        <w:t>Ocena merytoryczna rozprawy doktorskiej</w:t>
      </w:r>
    </w:p>
    <w:p w14:paraId="70A04A4D" w14:textId="299F7505" w:rsidR="00317D80" w:rsidRPr="00AA2E9A" w:rsidRDefault="00317D80" w:rsidP="000F76A3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AA2E9A">
        <w:rPr>
          <w:rFonts w:ascii="Century Gothic" w:hAnsi="Century Gothic"/>
          <w:i/>
          <w:sz w:val="20"/>
          <w:szCs w:val="20"/>
        </w:rPr>
        <w:t>Ocena tematyki dysertacji</w:t>
      </w:r>
    </w:p>
    <w:p w14:paraId="13899C5D" w14:textId="2E318CA3" w:rsidR="00C53CE0" w:rsidRPr="00C140D8" w:rsidRDefault="00C140D8" w:rsidP="00030DEF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„</w:t>
      </w:r>
      <w:r w:rsidR="00030DEF" w:rsidRPr="00030DEF">
        <w:rPr>
          <w:rFonts w:ascii="Century Gothic" w:hAnsi="Century Gothic"/>
          <w:b/>
          <w:bCs/>
          <w:sz w:val="20"/>
          <w:szCs w:val="20"/>
        </w:rPr>
        <w:t>Symbolika wybranych form geometrycznych w Europejskiej architekturze współczesnej</w:t>
      </w:r>
      <w:r>
        <w:rPr>
          <w:rFonts w:ascii="Century Gothic" w:hAnsi="Century Gothic"/>
          <w:b/>
          <w:bCs/>
          <w:sz w:val="20"/>
          <w:szCs w:val="20"/>
        </w:rPr>
        <w:t>”</w:t>
      </w:r>
      <w:r w:rsidR="00C2067F">
        <w:rPr>
          <w:rFonts w:ascii="Century Gothic" w:hAnsi="Century Gothic"/>
          <w:b/>
          <w:bCs/>
          <w:sz w:val="20"/>
          <w:szCs w:val="20"/>
        </w:rPr>
        <w:t>.</w:t>
      </w:r>
      <w:r w:rsidR="00030DEF" w:rsidRPr="00030DEF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546D708C" w14:textId="347F8A12" w:rsidR="00C2067F" w:rsidRDefault="00030DEF" w:rsidP="00030DEF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30DEF">
        <w:rPr>
          <w:rFonts w:ascii="Century Gothic" w:hAnsi="Century Gothic"/>
          <w:sz w:val="20"/>
          <w:szCs w:val="20"/>
        </w:rPr>
        <w:t xml:space="preserve">Temat symboliki i oddziaływania architektury zaprojektowanej na podstawie silnych i jednoznacznych form geometrycznych jest niewątpliwie interesującym tematem w dyskursie o architekturze i </w:t>
      </w:r>
      <w:r w:rsidR="007A3D9D">
        <w:rPr>
          <w:rFonts w:ascii="Century Gothic" w:hAnsi="Century Gothic"/>
          <w:sz w:val="20"/>
          <w:szCs w:val="20"/>
        </w:rPr>
        <w:t>ich</w:t>
      </w:r>
      <w:r w:rsidRPr="00030DEF">
        <w:rPr>
          <w:rFonts w:ascii="Century Gothic" w:hAnsi="Century Gothic"/>
          <w:sz w:val="20"/>
          <w:szCs w:val="20"/>
        </w:rPr>
        <w:t xml:space="preserve"> wpływie na percepcję obiektów budowlanych. Związanie tej tematyki z symboliką chrześcijańską, posługującą się w swoim bogactwie symboli również formami geometrycznymi figur podstawowych, przenosi tematykę opracowania z obszaru ARCHITEKTURA</w:t>
      </w:r>
      <w:r w:rsidR="008D6E53">
        <w:rPr>
          <w:rFonts w:ascii="Century Gothic" w:hAnsi="Century Gothic"/>
          <w:sz w:val="20"/>
          <w:szCs w:val="20"/>
        </w:rPr>
        <w:t xml:space="preserve"> </w:t>
      </w:r>
      <w:r w:rsidRPr="00030DEF">
        <w:rPr>
          <w:rFonts w:ascii="Century Gothic" w:hAnsi="Century Gothic"/>
          <w:sz w:val="20"/>
          <w:szCs w:val="20"/>
        </w:rPr>
        <w:t>+</w:t>
      </w:r>
      <w:r w:rsidR="008D6E53">
        <w:rPr>
          <w:rFonts w:ascii="Century Gothic" w:hAnsi="Century Gothic"/>
          <w:sz w:val="20"/>
          <w:szCs w:val="20"/>
        </w:rPr>
        <w:t xml:space="preserve"> </w:t>
      </w:r>
      <w:r w:rsidRPr="00030DEF">
        <w:rPr>
          <w:rFonts w:ascii="Century Gothic" w:hAnsi="Century Gothic"/>
          <w:sz w:val="20"/>
          <w:szCs w:val="20"/>
        </w:rPr>
        <w:t xml:space="preserve">PSYCHOLOGIA PERCEPCJI na obszar </w:t>
      </w:r>
      <w:r w:rsidR="002F11AB">
        <w:rPr>
          <w:rFonts w:ascii="Century Gothic" w:hAnsi="Century Gothic"/>
          <w:sz w:val="20"/>
          <w:szCs w:val="20"/>
        </w:rPr>
        <w:t>TEOLOGII</w:t>
      </w:r>
      <w:r w:rsidRPr="00030DEF">
        <w:rPr>
          <w:rFonts w:ascii="Century Gothic" w:hAnsi="Century Gothic"/>
          <w:sz w:val="20"/>
          <w:szCs w:val="20"/>
        </w:rPr>
        <w:t xml:space="preserve">, wykraczając daleko poza obszar badawczy nauk inżynieryjno-technicznych. Jako że praca została przyjęta na Wydziale Architektury Politechniki Wrocławskiej, jako recenzent czuję się w obowiązku do zaopiniowania tej części pracy, która dotyczy reprezentowanej przeze mnie dyscypliny, czyli architektury i urbanistyki. </w:t>
      </w:r>
      <w:r w:rsidR="00C2067F">
        <w:rPr>
          <w:rFonts w:ascii="Century Gothic" w:hAnsi="Century Gothic"/>
          <w:sz w:val="20"/>
          <w:szCs w:val="20"/>
        </w:rPr>
        <w:t xml:space="preserve">W poprawionej wersji pracy doktorskiej wątki religijne zostały nieco ograniczone, jednak sama idea powiązania symboliki geometrycznych form stosowanych w teologii z symboliką i </w:t>
      </w:r>
      <w:r w:rsidR="000843A9">
        <w:rPr>
          <w:rFonts w:ascii="Century Gothic" w:hAnsi="Century Gothic"/>
          <w:sz w:val="20"/>
          <w:szCs w:val="20"/>
        </w:rPr>
        <w:t>stosownością</w:t>
      </w:r>
      <w:r w:rsidR="00C2067F">
        <w:rPr>
          <w:rFonts w:ascii="Century Gothic" w:hAnsi="Century Gothic"/>
          <w:sz w:val="20"/>
          <w:szCs w:val="20"/>
        </w:rPr>
        <w:t xml:space="preserve"> aplikowana tych form w architekturze, wzbudza niepokój.</w:t>
      </w:r>
    </w:p>
    <w:p w14:paraId="5D0CD743" w14:textId="77AA1ED3" w:rsidR="00C2067F" w:rsidRDefault="00C2067F" w:rsidP="00030DEF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332564D2" w14:textId="5B32BD97" w:rsidR="002F11AB" w:rsidRDefault="002F11AB" w:rsidP="00030DEF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Tematyka symboliki w architekturze współczesnej jest tematyką niezwykle obszerną. Jej forma przedstawienia w postaci przedłożonej pracy spłyca zagadnienie twórczości architektonicznej w oparciu o symbolikę geometryczną i przedstawia problematykę procesu projektowania i planowania oddziaływania przestrzennego na widza w sposób oparty o dogmatykę chrześcijańską, co kłóci się z wstępnymi założeniami pracy, mówiącymi o poszukiwaniu symboliki uniwersalnej. Niektóre akapity pracy sformułowane językiem teologii, niweczą wysiłek Autora zmierzający do uzyskania koncepcji uniwersalnej tworzenia dzi</w:t>
      </w:r>
      <w:r w:rsidR="00C140D8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ła architektonicznego za pomocą wyrazistych form geometrycznych. Przypisanie atrybutów boskich niektórym figurom płaskim i bryłom, a także próba udowodnienia, że dzięki tym atrybutom architektura z takich form zbudowana jest lepsza niż inna – jest </w:t>
      </w:r>
      <w:r w:rsidR="00670FF3">
        <w:rPr>
          <w:rFonts w:ascii="Century Gothic" w:hAnsi="Century Gothic"/>
          <w:sz w:val="20"/>
          <w:szCs w:val="20"/>
        </w:rPr>
        <w:t>skazana na niepowodzenie</w:t>
      </w:r>
      <w:r>
        <w:rPr>
          <w:rFonts w:ascii="Century Gothic" w:hAnsi="Century Gothic"/>
          <w:sz w:val="20"/>
          <w:szCs w:val="20"/>
        </w:rPr>
        <w:t>. Budowanie „kodu geometrycznego” złożonego z trzech figur płaskich i trzech brył z dołączonymi do nich atrybutami symbolicznymi, jest zbyt</w:t>
      </w:r>
      <w:r w:rsidR="008D6E53">
        <w:rPr>
          <w:rFonts w:ascii="Century Gothic" w:hAnsi="Century Gothic"/>
          <w:sz w:val="20"/>
          <w:szCs w:val="20"/>
        </w:rPr>
        <w:t xml:space="preserve">nim </w:t>
      </w:r>
      <w:r>
        <w:rPr>
          <w:rFonts w:ascii="Century Gothic" w:hAnsi="Century Gothic"/>
          <w:sz w:val="20"/>
          <w:szCs w:val="20"/>
        </w:rPr>
        <w:t>uproszczeniem pojęcia tego</w:t>
      </w:r>
      <w:r w:rsidR="008D6E53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czym jest i powinna być </w:t>
      </w:r>
      <w:r w:rsidR="008D6E53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rchitektura i jak powinien wyglądać proces twórczy w dyscyplinie architektura i urbanistyka. Nie można zgodzić się z Autorem pracy, że oddziaływanie „pozamaterialne” architektury  jest nowym odkryciem. Architektura korzysta od dawna z dyscyplin psychologii percepcji i semiotyki, a osiągnięcie właściwego, pożądanego dla twórców architektury oddziaływania </w:t>
      </w:r>
      <w:r>
        <w:rPr>
          <w:rFonts w:ascii="Century Gothic" w:hAnsi="Century Gothic"/>
          <w:sz w:val="20"/>
          <w:szCs w:val="20"/>
        </w:rPr>
        <w:lastRenderedPageBreak/>
        <w:t xml:space="preserve">projektowanych obiektów na odbiorców sztuki – architektury jest jednym z podstawowych problemów twórczych. Autor trywializuje </w:t>
      </w:r>
      <w:r w:rsidR="00C140D8">
        <w:rPr>
          <w:rFonts w:ascii="Century Gothic" w:hAnsi="Century Gothic"/>
          <w:sz w:val="20"/>
          <w:szCs w:val="20"/>
        </w:rPr>
        <w:t xml:space="preserve">to </w:t>
      </w:r>
      <w:r>
        <w:rPr>
          <w:rFonts w:ascii="Century Gothic" w:hAnsi="Century Gothic"/>
          <w:sz w:val="20"/>
          <w:szCs w:val="20"/>
        </w:rPr>
        <w:t xml:space="preserve">zagadnienie i sprowadza </w:t>
      </w:r>
      <w:r w:rsidR="00C140D8">
        <w:rPr>
          <w:rFonts w:ascii="Century Gothic" w:hAnsi="Century Gothic"/>
          <w:sz w:val="20"/>
          <w:szCs w:val="20"/>
        </w:rPr>
        <w:t>je</w:t>
      </w:r>
      <w:r>
        <w:rPr>
          <w:rFonts w:ascii="Century Gothic" w:hAnsi="Century Gothic"/>
          <w:sz w:val="20"/>
          <w:szCs w:val="20"/>
        </w:rPr>
        <w:t xml:space="preserve"> wyłącznie do trzech </w:t>
      </w:r>
      <w:r w:rsidR="00C140D8">
        <w:rPr>
          <w:rFonts w:ascii="Century Gothic" w:hAnsi="Century Gothic"/>
          <w:sz w:val="20"/>
          <w:szCs w:val="20"/>
        </w:rPr>
        <w:t xml:space="preserve">prostych </w:t>
      </w:r>
      <w:r>
        <w:rPr>
          <w:rFonts w:ascii="Century Gothic" w:hAnsi="Century Gothic"/>
          <w:sz w:val="20"/>
          <w:szCs w:val="20"/>
        </w:rPr>
        <w:t xml:space="preserve">form </w:t>
      </w:r>
      <w:r w:rsidR="00C140D8">
        <w:rPr>
          <w:rFonts w:ascii="Century Gothic" w:hAnsi="Century Gothic"/>
          <w:sz w:val="20"/>
          <w:szCs w:val="20"/>
        </w:rPr>
        <w:t>geometryczn</w:t>
      </w:r>
      <w:r>
        <w:rPr>
          <w:rFonts w:ascii="Century Gothic" w:hAnsi="Century Gothic"/>
          <w:sz w:val="20"/>
          <w:szCs w:val="20"/>
        </w:rPr>
        <w:t>ych</w:t>
      </w:r>
      <w:r w:rsidR="00C140D8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określając ich obecność w projektach architektonicznych jako „pierwiastki: </w:t>
      </w:r>
      <w:r w:rsidR="00C2067F">
        <w:rPr>
          <w:rFonts w:ascii="Century Gothic" w:hAnsi="Century Gothic"/>
          <w:sz w:val="20"/>
          <w:szCs w:val="20"/>
        </w:rPr>
        <w:t>stwórcze</w:t>
      </w:r>
      <w:r>
        <w:rPr>
          <w:rFonts w:ascii="Century Gothic" w:hAnsi="Century Gothic"/>
          <w:sz w:val="20"/>
          <w:szCs w:val="20"/>
        </w:rPr>
        <w:t xml:space="preserve">, męskie i żeńskie”. Teza zakładająca taki rodzaj oddziaływania symbolicznego, zdaniem Autora równoznacznego z </w:t>
      </w:r>
      <w:r w:rsidR="00C140D8">
        <w:rPr>
          <w:rFonts w:ascii="Century Gothic" w:hAnsi="Century Gothic"/>
          <w:sz w:val="20"/>
          <w:szCs w:val="20"/>
        </w:rPr>
        <w:t>„</w:t>
      </w:r>
      <w:r>
        <w:rPr>
          <w:rFonts w:ascii="Century Gothic" w:hAnsi="Century Gothic"/>
          <w:sz w:val="20"/>
          <w:szCs w:val="20"/>
        </w:rPr>
        <w:t>doskonałością projektu</w:t>
      </w:r>
      <w:r w:rsidR="00C140D8">
        <w:rPr>
          <w:rFonts w:ascii="Century Gothic" w:hAnsi="Century Gothic"/>
          <w:sz w:val="20"/>
          <w:szCs w:val="20"/>
        </w:rPr>
        <w:t>”</w:t>
      </w:r>
      <w:r>
        <w:rPr>
          <w:rFonts w:ascii="Century Gothic" w:hAnsi="Century Gothic"/>
          <w:sz w:val="20"/>
          <w:szCs w:val="20"/>
        </w:rPr>
        <w:t xml:space="preserve">, jest nie do udowodnienia. Przeprowadzony przez Doktoranta proces dowodzenia opiera się na aksjomatach wiary, subiektywizmie i analizach </w:t>
      </w:r>
      <w:r w:rsidR="00C2067F">
        <w:rPr>
          <w:rFonts w:ascii="Century Gothic" w:hAnsi="Century Gothic"/>
          <w:sz w:val="20"/>
          <w:szCs w:val="20"/>
        </w:rPr>
        <w:t xml:space="preserve">przykładów wybranych wg kryteriów wiary chrześcijańskiej ich twórców, w żaden sposób nie przybliża do rozwiązania postawionej tezy, ani </w:t>
      </w:r>
      <w:r>
        <w:rPr>
          <w:rFonts w:ascii="Century Gothic" w:hAnsi="Century Gothic"/>
          <w:sz w:val="20"/>
          <w:szCs w:val="20"/>
        </w:rPr>
        <w:t>nie wyczerpuj</w:t>
      </w:r>
      <w:r w:rsidR="00C2067F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poruszanych zagadnień.</w:t>
      </w:r>
    </w:p>
    <w:p w14:paraId="46397475" w14:textId="77777777" w:rsidR="007F065F" w:rsidRPr="007F065F" w:rsidRDefault="007F065F" w:rsidP="00030DEF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1887862C" w14:textId="6717A9F6" w:rsidR="00317D80" w:rsidRPr="007F065F" w:rsidRDefault="00317D80" w:rsidP="007F065F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7F065F">
        <w:rPr>
          <w:rFonts w:ascii="Century Gothic" w:hAnsi="Century Gothic"/>
          <w:i/>
          <w:iCs/>
          <w:sz w:val="20"/>
          <w:szCs w:val="20"/>
        </w:rPr>
        <w:t>Ocena głównego zagadnienia badawczego</w:t>
      </w:r>
    </w:p>
    <w:p w14:paraId="48766242" w14:textId="772A8A12" w:rsidR="00C2067F" w:rsidRDefault="009C4598" w:rsidP="00981089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C4598">
        <w:rPr>
          <w:rFonts w:ascii="Century Gothic" w:hAnsi="Century Gothic"/>
          <w:sz w:val="20"/>
          <w:szCs w:val="20"/>
        </w:rPr>
        <w:t xml:space="preserve">Doktorant prezentuje autorską koncepcję harmonijnego projektowania architektonicznego rozwiniętą w oparciu o „chrystocentryczną” symbolikę podstawowych form geometrycznych. Przedstawiona do oceny praca doktorska, dotyczy </w:t>
      </w:r>
      <w:r w:rsidR="005F61B3">
        <w:rPr>
          <w:rFonts w:ascii="Century Gothic" w:hAnsi="Century Gothic"/>
          <w:sz w:val="20"/>
          <w:szCs w:val="20"/>
        </w:rPr>
        <w:t xml:space="preserve">głównie </w:t>
      </w:r>
      <w:r w:rsidR="00C140D8">
        <w:rPr>
          <w:rFonts w:ascii="Century Gothic" w:hAnsi="Century Gothic"/>
          <w:sz w:val="20"/>
          <w:szCs w:val="20"/>
        </w:rPr>
        <w:t xml:space="preserve">zagadnienia </w:t>
      </w:r>
      <w:r w:rsidRPr="009C4598">
        <w:rPr>
          <w:rFonts w:ascii="Century Gothic" w:hAnsi="Century Gothic"/>
          <w:sz w:val="20"/>
          <w:szCs w:val="20"/>
        </w:rPr>
        <w:t xml:space="preserve">harmonii twórczej w procesie projektowania architektonicznego i percepcji dzieła architektury, opisanej i rozumianej za pośrednictwem pojęć, symboliki  i znaczeń funkcjonujących w obszarze religii </w:t>
      </w:r>
      <w:r w:rsidR="00C53CE0">
        <w:rPr>
          <w:rFonts w:ascii="Century Gothic" w:hAnsi="Century Gothic"/>
          <w:sz w:val="20"/>
          <w:szCs w:val="20"/>
        </w:rPr>
        <w:t>chrześcijańskiej</w:t>
      </w:r>
      <w:r w:rsidRPr="009C4598">
        <w:rPr>
          <w:rFonts w:ascii="Century Gothic" w:hAnsi="Century Gothic"/>
          <w:sz w:val="20"/>
          <w:szCs w:val="20"/>
        </w:rPr>
        <w:t xml:space="preserve">.  Niniejsze opracowanie naukowe zostało zgłoszone jako dysertacja doktorska w dyscyplinie architektura i urbanistyka. Praca ta, </w:t>
      </w:r>
      <w:r w:rsidR="002F11AB">
        <w:rPr>
          <w:rFonts w:ascii="Century Gothic" w:hAnsi="Century Gothic"/>
          <w:sz w:val="20"/>
          <w:szCs w:val="20"/>
        </w:rPr>
        <w:t>w jej podstawowej warstwie dotyczy</w:t>
      </w:r>
      <w:r w:rsidRPr="009C4598">
        <w:rPr>
          <w:rFonts w:ascii="Century Gothic" w:hAnsi="Century Gothic"/>
          <w:sz w:val="20"/>
          <w:szCs w:val="20"/>
        </w:rPr>
        <w:t xml:space="preserve"> architektury i filozofii twórczości, jest jednocześnie </w:t>
      </w:r>
      <w:r w:rsidR="002F11AB">
        <w:rPr>
          <w:rFonts w:ascii="Century Gothic" w:hAnsi="Century Gothic"/>
          <w:sz w:val="20"/>
          <w:szCs w:val="20"/>
        </w:rPr>
        <w:t>związana z</w:t>
      </w:r>
      <w:r w:rsidRPr="009C4598">
        <w:rPr>
          <w:rFonts w:ascii="Century Gothic" w:hAnsi="Century Gothic"/>
          <w:sz w:val="20"/>
          <w:szCs w:val="20"/>
        </w:rPr>
        <w:t xml:space="preserve"> wątkami, dogmatami, cytatami i formami wypowiedzi charakterystycznymi dla języka </w:t>
      </w:r>
      <w:r w:rsidR="002F11AB">
        <w:rPr>
          <w:rFonts w:ascii="Century Gothic" w:hAnsi="Century Gothic"/>
          <w:sz w:val="20"/>
          <w:szCs w:val="20"/>
        </w:rPr>
        <w:t>teologii</w:t>
      </w:r>
      <w:r w:rsidRPr="009C4598">
        <w:rPr>
          <w:rFonts w:ascii="Century Gothic" w:hAnsi="Century Gothic"/>
          <w:sz w:val="20"/>
          <w:szCs w:val="20"/>
        </w:rPr>
        <w:t>. O</w:t>
      </w:r>
      <w:r w:rsidR="002F11AB">
        <w:rPr>
          <w:rFonts w:ascii="Century Gothic" w:hAnsi="Century Gothic"/>
          <w:sz w:val="20"/>
          <w:szCs w:val="20"/>
        </w:rPr>
        <w:t>cena rezultatów</w:t>
      </w:r>
      <w:r w:rsidRPr="009C4598">
        <w:rPr>
          <w:rFonts w:ascii="Century Gothic" w:hAnsi="Century Gothic"/>
          <w:sz w:val="20"/>
          <w:szCs w:val="20"/>
        </w:rPr>
        <w:t xml:space="preserve"> badań naukowych w</w:t>
      </w:r>
      <w:r w:rsidR="002F11AB">
        <w:rPr>
          <w:rFonts w:ascii="Century Gothic" w:hAnsi="Century Gothic"/>
          <w:sz w:val="20"/>
          <w:szCs w:val="20"/>
        </w:rPr>
        <w:t xml:space="preserve"> dyscyplinie</w:t>
      </w:r>
      <w:r w:rsidRPr="009C4598">
        <w:rPr>
          <w:rFonts w:ascii="Century Gothic" w:hAnsi="Century Gothic"/>
          <w:sz w:val="20"/>
          <w:szCs w:val="20"/>
        </w:rPr>
        <w:t xml:space="preserve"> architektur</w:t>
      </w:r>
      <w:r w:rsidR="002F11AB">
        <w:rPr>
          <w:rFonts w:ascii="Century Gothic" w:hAnsi="Century Gothic"/>
          <w:sz w:val="20"/>
          <w:szCs w:val="20"/>
        </w:rPr>
        <w:t>y i urbanistyki w dziedzinie nauk inżynieryjno-technicznych poprzez zastosowanie</w:t>
      </w:r>
      <w:r w:rsidRPr="009C4598">
        <w:rPr>
          <w:rFonts w:ascii="Century Gothic" w:hAnsi="Century Gothic"/>
          <w:sz w:val="20"/>
          <w:szCs w:val="20"/>
        </w:rPr>
        <w:t xml:space="preserve">  argumentacji, terminologii </w:t>
      </w:r>
      <w:r w:rsidR="002F11AB">
        <w:rPr>
          <w:rFonts w:ascii="Century Gothic" w:hAnsi="Century Gothic"/>
          <w:sz w:val="20"/>
          <w:szCs w:val="20"/>
        </w:rPr>
        <w:t xml:space="preserve">teologicznej </w:t>
      </w:r>
      <w:r w:rsidRPr="009C4598">
        <w:rPr>
          <w:rFonts w:ascii="Century Gothic" w:hAnsi="Century Gothic"/>
          <w:sz w:val="20"/>
          <w:szCs w:val="20"/>
        </w:rPr>
        <w:t xml:space="preserve">i założeń wiary </w:t>
      </w:r>
      <w:r w:rsidR="002F11AB">
        <w:rPr>
          <w:rFonts w:ascii="Century Gothic" w:hAnsi="Century Gothic"/>
          <w:sz w:val="20"/>
          <w:szCs w:val="20"/>
        </w:rPr>
        <w:t>chrześcijańskiej</w:t>
      </w:r>
      <w:r w:rsidRPr="009C4598">
        <w:rPr>
          <w:rFonts w:ascii="Century Gothic" w:hAnsi="Century Gothic"/>
          <w:sz w:val="20"/>
          <w:szCs w:val="20"/>
        </w:rPr>
        <w:t xml:space="preserve">, wykracza poza obszar </w:t>
      </w:r>
      <w:r w:rsidR="002F11AB">
        <w:rPr>
          <w:rFonts w:ascii="Century Gothic" w:hAnsi="Century Gothic"/>
          <w:sz w:val="20"/>
          <w:szCs w:val="20"/>
        </w:rPr>
        <w:t xml:space="preserve">nauki w ramach </w:t>
      </w:r>
      <w:r w:rsidRPr="009C4598">
        <w:rPr>
          <w:rFonts w:ascii="Century Gothic" w:hAnsi="Century Gothic"/>
          <w:sz w:val="20"/>
          <w:szCs w:val="20"/>
        </w:rPr>
        <w:t xml:space="preserve">dyscypliny architektura i urbanistyka. </w:t>
      </w:r>
      <w:bookmarkStart w:id="2" w:name="_Hlk141104717"/>
    </w:p>
    <w:p w14:paraId="22D12B49" w14:textId="77777777" w:rsidR="008501E2" w:rsidRDefault="009C4598" w:rsidP="00981089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C4598">
        <w:rPr>
          <w:rFonts w:ascii="Century Gothic" w:hAnsi="Century Gothic"/>
          <w:sz w:val="20"/>
          <w:szCs w:val="20"/>
        </w:rPr>
        <w:t>Recenzent przyjął zatem, że w opracowanej recenzji będzie starał się odnieść jedynie do tych zagadnień, które dotyczą dyscypliny architektura i urbanistyka, a więc form geometrycznych, formy w architekturze, kształtowania przestrzennego, zagadnień twórczości i percepcji dzieła twórczego w architekturze</w:t>
      </w:r>
      <w:r w:rsidR="00C2067F">
        <w:rPr>
          <w:rFonts w:ascii="Century Gothic" w:hAnsi="Century Gothic"/>
          <w:sz w:val="20"/>
          <w:szCs w:val="20"/>
        </w:rPr>
        <w:t xml:space="preserve">. </w:t>
      </w:r>
    </w:p>
    <w:p w14:paraId="4231EFF0" w14:textId="2DF782EA" w:rsidR="00377838" w:rsidRDefault="008D6E53" w:rsidP="00981089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Niestety jednak, w tym ujęciu tezy pracy i jej przedmiotu, ograniczenie dysertacji wyłącznie do</w:t>
      </w:r>
      <w:r w:rsidR="002F11AB">
        <w:rPr>
          <w:rFonts w:ascii="Century Gothic" w:hAnsi="Century Gothic"/>
          <w:sz w:val="20"/>
          <w:szCs w:val="20"/>
        </w:rPr>
        <w:t xml:space="preserve"> </w:t>
      </w:r>
      <w:r w:rsidR="00C2067F">
        <w:rPr>
          <w:rFonts w:ascii="Century Gothic" w:hAnsi="Century Gothic"/>
          <w:sz w:val="20"/>
          <w:szCs w:val="20"/>
        </w:rPr>
        <w:t>„</w:t>
      </w:r>
      <w:r w:rsidR="002F11AB">
        <w:rPr>
          <w:rFonts w:ascii="Century Gothic" w:hAnsi="Century Gothic"/>
          <w:sz w:val="20"/>
          <w:szCs w:val="20"/>
        </w:rPr>
        <w:t>komponent</w:t>
      </w:r>
      <w:r>
        <w:rPr>
          <w:rFonts w:ascii="Century Gothic" w:hAnsi="Century Gothic"/>
          <w:sz w:val="20"/>
          <w:szCs w:val="20"/>
        </w:rPr>
        <w:t>u</w:t>
      </w:r>
      <w:r w:rsidR="002F11AB">
        <w:rPr>
          <w:rFonts w:ascii="Century Gothic" w:hAnsi="Century Gothic"/>
          <w:sz w:val="20"/>
          <w:szCs w:val="20"/>
        </w:rPr>
        <w:t xml:space="preserve"> </w:t>
      </w:r>
      <w:r w:rsidR="00C2067F">
        <w:rPr>
          <w:rFonts w:ascii="Century Gothic" w:hAnsi="Century Gothic"/>
          <w:sz w:val="20"/>
          <w:szCs w:val="20"/>
        </w:rPr>
        <w:t>architektoniczn</w:t>
      </w:r>
      <w:r>
        <w:rPr>
          <w:rFonts w:ascii="Century Gothic" w:hAnsi="Century Gothic"/>
          <w:sz w:val="20"/>
          <w:szCs w:val="20"/>
        </w:rPr>
        <w:t>ego</w:t>
      </w:r>
      <w:r w:rsidR="00C2067F">
        <w:rPr>
          <w:rFonts w:ascii="Century Gothic" w:hAnsi="Century Gothic"/>
          <w:sz w:val="20"/>
          <w:szCs w:val="20"/>
        </w:rPr>
        <w:t xml:space="preserve">” </w:t>
      </w:r>
      <w:r w:rsidR="002F11AB">
        <w:rPr>
          <w:rFonts w:ascii="Century Gothic" w:hAnsi="Century Gothic"/>
          <w:sz w:val="20"/>
          <w:szCs w:val="20"/>
        </w:rPr>
        <w:t>ocenian</w:t>
      </w:r>
      <w:r>
        <w:rPr>
          <w:rFonts w:ascii="Century Gothic" w:hAnsi="Century Gothic"/>
          <w:sz w:val="20"/>
          <w:szCs w:val="20"/>
        </w:rPr>
        <w:t>ego</w:t>
      </w:r>
      <w:r w:rsidR="002F11AB">
        <w:rPr>
          <w:rFonts w:ascii="Century Gothic" w:hAnsi="Century Gothic"/>
          <w:sz w:val="20"/>
          <w:szCs w:val="20"/>
        </w:rPr>
        <w:t xml:space="preserve"> oddzielnie jako praca doktorska</w:t>
      </w:r>
      <w:r>
        <w:rPr>
          <w:rFonts w:ascii="Century Gothic" w:hAnsi="Century Gothic"/>
          <w:sz w:val="20"/>
          <w:szCs w:val="20"/>
        </w:rPr>
        <w:t>, nie wydaje się możliwe</w:t>
      </w:r>
      <w:r w:rsidR="002F11AB">
        <w:rPr>
          <w:rFonts w:ascii="Century Gothic" w:hAnsi="Century Gothic"/>
          <w:sz w:val="20"/>
          <w:szCs w:val="20"/>
        </w:rPr>
        <w:t>.</w:t>
      </w:r>
    </w:p>
    <w:bookmarkEnd w:id="2"/>
    <w:p w14:paraId="6477BDB2" w14:textId="77777777" w:rsidR="009C4598" w:rsidRDefault="009C4598" w:rsidP="00981089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0B5AEE55" w14:textId="10CE9CC3" w:rsidR="00FC3798" w:rsidRDefault="00FC3798" w:rsidP="00FC3798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010E06">
        <w:rPr>
          <w:rFonts w:ascii="Century Gothic" w:hAnsi="Century Gothic"/>
          <w:i/>
          <w:iCs/>
          <w:sz w:val="20"/>
          <w:szCs w:val="20"/>
        </w:rPr>
        <w:t>Uwagi dotyczące problemu badawczego dysertacji</w:t>
      </w:r>
    </w:p>
    <w:p w14:paraId="60AA0A35" w14:textId="11140674" w:rsidR="009C4598" w:rsidRPr="00C02CE6" w:rsidRDefault="009C4598" w:rsidP="009C459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02CE6">
        <w:rPr>
          <w:rFonts w:ascii="Century Gothic" w:hAnsi="Century Gothic"/>
          <w:sz w:val="20"/>
          <w:szCs w:val="20"/>
        </w:rPr>
        <w:t>Doktorant stwierdza, że człowiek pozostaje wobec natury</w:t>
      </w:r>
      <w:r>
        <w:rPr>
          <w:rFonts w:ascii="Century Gothic" w:hAnsi="Century Gothic"/>
          <w:sz w:val="20"/>
          <w:szCs w:val="20"/>
        </w:rPr>
        <w:t xml:space="preserve"> </w:t>
      </w:r>
      <w:r w:rsidRPr="003A5A2B">
        <w:rPr>
          <w:rFonts w:ascii="Century Gothic" w:hAnsi="Century Gothic"/>
          <w:i/>
          <w:iCs/>
          <w:sz w:val="20"/>
          <w:szCs w:val="20"/>
        </w:rPr>
        <w:t>„zawsze w nieustającym podziwie dla jej piękna niezbadanej harmonii. Tylko ona widziana i rozumiana przez nabytą i określoną przez człowieka skalę znaczeń i wartości jest odzwierciedleniem przestrzeni ideału"</w:t>
      </w:r>
      <w:r w:rsidRPr="00C02CE6">
        <w:rPr>
          <w:rFonts w:ascii="Century Gothic" w:hAnsi="Century Gothic"/>
          <w:sz w:val="20"/>
          <w:szCs w:val="20"/>
        </w:rPr>
        <w:t xml:space="preserve">. To niezwykle piękne i głębokie stwierdzenie Doktorant spłyca zdaniem następnym, twierdząc, </w:t>
      </w:r>
      <w:r w:rsidRPr="003A5A2B">
        <w:rPr>
          <w:rFonts w:ascii="Century Gothic" w:hAnsi="Century Gothic"/>
          <w:i/>
          <w:iCs/>
          <w:sz w:val="20"/>
          <w:szCs w:val="20"/>
        </w:rPr>
        <w:t>"że jest to postrzeganie oczywiste w obrębie kultury chrześcijańskiej, w której Europejczycy są osadzenie nie tylko kulturowo, ale przede wszystkim duchowo"</w:t>
      </w:r>
      <w:r w:rsidRPr="00C02CE6">
        <w:rPr>
          <w:rFonts w:ascii="Century Gothic" w:hAnsi="Century Gothic"/>
          <w:sz w:val="20"/>
          <w:szCs w:val="20"/>
        </w:rPr>
        <w:t xml:space="preserve">. Nie można się z tym zgodzić, </w:t>
      </w:r>
      <w:r w:rsidRPr="00C02CE6">
        <w:rPr>
          <w:rFonts w:ascii="Century Gothic" w:hAnsi="Century Gothic"/>
          <w:sz w:val="20"/>
          <w:szCs w:val="20"/>
        </w:rPr>
        <w:lastRenderedPageBreak/>
        <w:t xml:space="preserve">gdyż nie tylko Europejczycy (zresztą jacy, biorąc pod uwagę od lat występujący silny napływ do Europy emigrantów) i nie tylko chrześcijanie wyrażają swoją atencję do Natury. Kultura Wschodu, czy Ameryki </w:t>
      </w:r>
      <w:r>
        <w:rPr>
          <w:rFonts w:ascii="Century Gothic" w:hAnsi="Century Gothic"/>
          <w:sz w:val="20"/>
          <w:szCs w:val="20"/>
        </w:rPr>
        <w:t>p</w:t>
      </w:r>
      <w:r w:rsidRPr="00C02CE6">
        <w:rPr>
          <w:rFonts w:ascii="Century Gothic" w:hAnsi="Century Gothic"/>
          <w:sz w:val="20"/>
          <w:szCs w:val="20"/>
        </w:rPr>
        <w:t xml:space="preserve">rekolumbijskiej były budowane na apoteozie Natury. Nie </w:t>
      </w:r>
      <w:r>
        <w:rPr>
          <w:rFonts w:ascii="Century Gothic" w:hAnsi="Century Gothic"/>
          <w:sz w:val="20"/>
          <w:szCs w:val="20"/>
        </w:rPr>
        <w:t xml:space="preserve">może </w:t>
      </w:r>
      <w:r w:rsidRPr="00C02CE6">
        <w:rPr>
          <w:rFonts w:ascii="Century Gothic" w:hAnsi="Century Gothic"/>
          <w:sz w:val="20"/>
          <w:szCs w:val="20"/>
        </w:rPr>
        <w:t>jedn</w:t>
      </w:r>
      <w:r w:rsidR="005F61B3">
        <w:rPr>
          <w:rFonts w:ascii="Century Gothic" w:hAnsi="Century Gothic"/>
          <w:sz w:val="20"/>
          <w:szCs w:val="20"/>
        </w:rPr>
        <w:t xml:space="preserve">ą </w:t>
      </w:r>
      <w:r w:rsidRPr="00C02CE6">
        <w:rPr>
          <w:rFonts w:ascii="Century Gothic" w:hAnsi="Century Gothic"/>
          <w:sz w:val="20"/>
          <w:szCs w:val="20"/>
        </w:rPr>
        <w:t>religi</w:t>
      </w:r>
      <w:r w:rsidR="005F61B3">
        <w:rPr>
          <w:rFonts w:ascii="Century Gothic" w:hAnsi="Century Gothic"/>
          <w:sz w:val="20"/>
          <w:szCs w:val="20"/>
        </w:rPr>
        <w:t>ą</w:t>
      </w:r>
      <w:r w:rsidRPr="00C02CE6">
        <w:rPr>
          <w:rFonts w:ascii="Century Gothic" w:hAnsi="Century Gothic"/>
          <w:sz w:val="20"/>
          <w:szCs w:val="20"/>
        </w:rPr>
        <w:t xml:space="preserve"> zawłaszczać mentalnie podstawowych</w:t>
      </w:r>
      <w:r>
        <w:rPr>
          <w:rFonts w:ascii="Century Gothic" w:hAnsi="Century Gothic"/>
          <w:sz w:val="20"/>
          <w:szCs w:val="20"/>
        </w:rPr>
        <w:t xml:space="preserve"> i</w:t>
      </w:r>
      <w:r w:rsidRPr="00C02CE6">
        <w:rPr>
          <w:rFonts w:ascii="Century Gothic" w:hAnsi="Century Gothic"/>
          <w:sz w:val="20"/>
          <w:szCs w:val="20"/>
        </w:rPr>
        <w:t xml:space="preserve"> powszechnych ludzkich odczuć. Nie można też jednej religii przypisywać wyłączności na symbolikę figur geometrycznych. </w:t>
      </w:r>
      <w:r w:rsidR="002F11AB">
        <w:rPr>
          <w:rFonts w:ascii="Century Gothic" w:hAnsi="Century Gothic"/>
          <w:sz w:val="20"/>
          <w:szCs w:val="20"/>
        </w:rPr>
        <w:t>O wszechobecności symboliki geometrycznej w 4 najważniejszych religiach Świata wspomina zresztą sam Autor dysertacji. P</w:t>
      </w:r>
      <w:r w:rsidRPr="00C02CE6">
        <w:rPr>
          <w:rFonts w:ascii="Century Gothic" w:hAnsi="Century Gothic"/>
          <w:sz w:val="20"/>
          <w:szCs w:val="20"/>
        </w:rPr>
        <w:t>raca doktorska</w:t>
      </w:r>
      <w:r>
        <w:rPr>
          <w:rFonts w:ascii="Century Gothic" w:hAnsi="Century Gothic"/>
          <w:sz w:val="20"/>
          <w:szCs w:val="20"/>
        </w:rPr>
        <w:t xml:space="preserve"> </w:t>
      </w:r>
      <w:r w:rsidR="002F11AB">
        <w:rPr>
          <w:rFonts w:ascii="Century Gothic" w:hAnsi="Century Gothic"/>
          <w:sz w:val="20"/>
          <w:szCs w:val="20"/>
        </w:rPr>
        <w:t xml:space="preserve">w </w:t>
      </w:r>
      <w:r w:rsidR="005F61B3">
        <w:rPr>
          <w:rFonts w:ascii="Century Gothic" w:hAnsi="Century Gothic"/>
          <w:sz w:val="20"/>
          <w:szCs w:val="20"/>
        </w:rPr>
        <w:t xml:space="preserve">dyscyplinie </w:t>
      </w:r>
      <w:r w:rsidR="002F11AB">
        <w:rPr>
          <w:rFonts w:ascii="Century Gothic" w:hAnsi="Century Gothic"/>
          <w:sz w:val="20"/>
          <w:szCs w:val="20"/>
        </w:rPr>
        <w:t>architektur</w:t>
      </w:r>
      <w:r w:rsidR="005F61B3">
        <w:rPr>
          <w:rFonts w:ascii="Century Gothic" w:hAnsi="Century Gothic"/>
          <w:sz w:val="20"/>
          <w:szCs w:val="20"/>
        </w:rPr>
        <w:t>a i urbanistyka</w:t>
      </w:r>
      <w:r w:rsidR="002F11A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powinna</w:t>
      </w:r>
      <w:r w:rsidRPr="00C02CE6">
        <w:rPr>
          <w:rFonts w:ascii="Century Gothic" w:hAnsi="Century Gothic"/>
          <w:sz w:val="20"/>
          <w:szCs w:val="20"/>
        </w:rPr>
        <w:t xml:space="preserve"> być</w:t>
      </w:r>
      <w:r>
        <w:rPr>
          <w:rFonts w:ascii="Century Gothic" w:hAnsi="Century Gothic"/>
          <w:sz w:val="20"/>
          <w:szCs w:val="20"/>
        </w:rPr>
        <w:t xml:space="preserve"> efektem </w:t>
      </w:r>
      <w:r w:rsidR="002F11AB">
        <w:rPr>
          <w:rFonts w:ascii="Century Gothic" w:hAnsi="Century Gothic"/>
          <w:sz w:val="20"/>
          <w:szCs w:val="20"/>
        </w:rPr>
        <w:t>przeprowadzonych bada</w:t>
      </w:r>
      <w:r>
        <w:rPr>
          <w:rFonts w:ascii="Century Gothic" w:hAnsi="Century Gothic"/>
          <w:sz w:val="20"/>
          <w:szCs w:val="20"/>
        </w:rPr>
        <w:t>ń, a nie wierzeń</w:t>
      </w:r>
      <w:r w:rsidR="002F11AB">
        <w:rPr>
          <w:rFonts w:ascii="Century Gothic" w:hAnsi="Century Gothic"/>
          <w:sz w:val="20"/>
          <w:szCs w:val="20"/>
        </w:rPr>
        <w:t>, ocen subiektywnych</w:t>
      </w:r>
      <w:r>
        <w:rPr>
          <w:rFonts w:ascii="Century Gothic" w:hAnsi="Century Gothic"/>
          <w:sz w:val="20"/>
          <w:szCs w:val="20"/>
        </w:rPr>
        <w:t xml:space="preserve"> i domniemań</w:t>
      </w:r>
      <w:r w:rsidRPr="00C02CE6">
        <w:rPr>
          <w:rFonts w:ascii="Century Gothic" w:hAnsi="Century Gothic"/>
          <w:sz w:val="20"/>
          <w:szCs w:val="20"/>
        </w:rPr>
        <w:t>. </w:t>
      </w:r>
    </w:p>
    <w:p w14:paraId="4CC144A3" w14:textId="77777777" w:rsidR="008501E2" w:rsidRDefault="008501E2" w:rsidP="009C459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36F211F0" w14:textId="5D4E363B" w:rsidR="008F2298" w:rsidRDefault="002F11AB" w:rsidP="00A20B65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Ocena</w:t>
      </w:r>
      <w:r w:rsidR="00317D80" w:rsidRPr="00A20B65">
        <w:rPr>
          <w:rFonts w:ascii="Century Gothic" w:hAnsi="Century Gothic"/>
          <w:i/>
          <w:iCs/>
          <w:sz w:val="20"/>
          <w:szCs w:val="20"/>
        </w:rPr>
        <w:t xml:space="preserve"> dotycząc</w:t>
      </w:r>
      <w:r>
        <w:rPr>
          <w:rFonts w:ascii="Century Gothic" w:hAnsi="Century Gothic"/>
          <w:i/>
          <w:iCs/>
          <w:sz w:val="20"/>
          <w:szCs w:val="20"/>
        </w:rPr>
        <w:t>a</w:t>
      </w:r>
      <w:r w:rsidR="00317D80" w:rsidRPr="00A20B65">
        <w:rPr>
          <w:rFonts w:ascii="Century Gothic" w:hAnsi="Century Gothic"/>
          <w:i/>
          <w:iCs/>
          <w:sz w:val="20"/>
          <w:szCs w:val="20"/>
        </w:rPr>
        <w:t xml:space="preserve"> sf</w:t>
      </w:r>
      <w:r w:rsidR="008F2298" w:rsidRPr="00A20B65">
        <w:rPr>
          <w:rFonts w:ascii="Century Gothic" w:hAnsi="Century Gothic"/>
          <w:i/>
          <w:iCs/>
          <w:sz w:val="20"/>
          <w:szCs w:val="20"/>
        </w:rPr>
        <w:t>ormułowani</w:t>
      </w:r>
      <w:r w:rsidR="00317D80" w:rsidRPr="00A20B65">
        <w:rPr>
          <w:rFonts w:ascii="Century Gothic" w:hAnsi="Century Gothic"/>
          <w:i/>
          <w:iCs/>
          <w:sz w:val="20"/>
          <w:szCs w:val="20"/>
        </w:rPr>
        <w:t>a</w:t>
      </w:r>
      <w:r w:rsidR="008F2298" w:rsidRPr="00A20B65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922280" w:rsidRPr="00A20B65">
        <w:rPr>
          <w:rFonts w:ascii="Century Gothic" w:hAnsi="Century Gothic"/>
          <w:i/>
          <w:iCs/>
          <w:sz w:val="20"/>
          <w:szCs w:val="20"/>
        </w:rPr>
        <w:t>tez</w:t>
      </w:r>
      <w:r w:rsidR="008F2298" w:rsidRPr="00A20B65">
        <w:rPr>
          <w:rFonts w:ascii="Century Gothic" w:hAnsi="Century Gothic"/>
          <w:i/>
          <w:iCs/>
          <w:sz w:val="20"/>
          <w:szCs w:val="20"/>
        </w:rPr>
        <w:t xml:space="preserve"> pracy i wniosków</w:t>
      </w:r>
    </w:p>
    <w:p w14:paraId="6D8CFE82" w14:textId="09A524E9" w:rsidR="00C53CE0" w:rsidRPr="00C53CE0" w:rsidRDefault="00C53CE0" w:rsidP="00C53CE0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Pr="009C4598">
        <w:rPr>
          <w:rFonts w:ascii="Century Gothic" w:hAnsi="Century Gothic"/>
          <w:sz w:val="20"/>
          <w:szCs w:val="20"/>
        </w:rPr>
        <w:t xml:space="preserve">ie do udowodnienia w racjonalny sposób, a taki sposób dowodzenia tez jest przyjęty w nauce w dziedzinie nauk inżynieryjno-technicznych, do której należy </w:t>
      </w:r>
      <w:r w:rsidR="005F61B3">
        <w:rPr>
          <w:rFonts w:ascii="Century Gothic" w:hAnsi="Century Gothic"/>
          <w:sz w:val="20"/>
          <w:szCs w:val="20"/>
        </w:rPr>
        <w:t xml:space="preserve">dyscyplina </w:t>
      </w:r>
      <w:r w:rsidRPr="009C4598">
        <w:rPr>
          <w:rFonts w:ascii="Century Gothic" w:hAnsi="Century Gothic"/>
          <w:sz w:val="20"/>
          <w:szCs w:val="20"/>
        </w:rPr>
        <w:t>architektur</w:t>
      </w:r>
      <w:r w:rsidR="005F61B3">
        <w:rPr>
          <w:rFonts w:ascii="Century Gothic" w:hAnsi="Century Gothic"/>
          <w:sz w:val="20"/>
          <w:szCs w:val="20"/>
        </w:rPr>
        <w:t>y</w:t>
      </w:r>
      <w:r w:rsidRPr="009C4598">
        <w:rPr>
          <w:rFonts w:ascii="Century Gothic" w:hAnsi="Century Gothic"/>
          <w:sz w:val="20"/>
          <w:szCs w:val="20"/>
        </w:rPr>
        <w:t xml:space="preserve"> i urbanistyk</w:t>
      </w:r>
      <w:r w:rsidR="005F61B3">
        <w:rPr>
          <w:rFonts w:ascii="Century Gothic" w:hAnsi="Century Gothic"/>
          <w:sz w:val="20"/>
          <w:szCs w:val="20"/>
        </w:rPr>
        <w:t>i</w:t>
      </w:r>
      <w:r w:rsidRPr="009C4598">
        <w:rPr>
          <w:rFonts w:ascii="Century Gothic" w:hAnsi="Century Gothic"/>
          <w:sz w:val="20"/>
          <w:szCs w:val="20"/>
        </w:rPr>
        <w:t>, jest określone w tezie pracy nadanie  formom geometrycznym wartości symbolicznych żywiołów</w:t>
      </w:r>
      <w:r>
        <w:rPr>
          <w:rFonts w:ascii="Century Gothic" w:hAnsi="Century Gothic"/>
          <w:sz w:val="20"/>
          <w:szCs w:val="20"/>
        </w:rPr>
        <w:t xml:space="preserve"> (zwanych pierwiastkami): </w:t>
      </w:r>
      <w:r w:rsidRPr="009C4598">
        <w:rPr>
          <w:rFonts w:ascii="Century Gothic" w:hAnsi="Century Gothic"/>
          <w:sz w:val="20"/>
          <w:szCs w:val="20"/>
        </w:rPr>
        <w:t xml:space="preserve">męskiego, żeńskiego i stwórczego </w:t>
      </w:r>
      <w:r>
        <w:rPr>
          <w:rFonts w:ascii="Century Gothic" w:hAnsi="Century Gothic"/>
          <w:sz w:val="20"/>
          <w:szCs w:val="20"/>
        </w:rPr>
        <w:t>(</w:t>
      </w:r>
      <w:r w:rsidRPr="009C4598">
        <w:rPr>
          <w:rFonts w:ascii="Century Gothic" w:hAnsi="Century Gothic"/>
          <w:sz w:val="20"/>
          <w:szCs w:val="20"/>
        </w:rPr>
        <w:t>boskiego</w:t>
      </w:r>
      <w:r>
        <w:rPr>
          <w:rFonts w:ascii="Century Gothic" w:hAnsi="Century Gothic"/>
          <w:sz w:val="20"/>
          <w:szCs w:val="20"/>
        </w:rPr>
        <w:t>)</w:t>
      </w:r>
      <w:r w:rsidRPr="009C4598">
        <w:rPr>
          <w:rFonts w:ascii="Century Gothic" w:hAnsi="Century Gothic"/>
          <w:sz w:val="20"/>
          <w:szCs w:val="20"/>
        </w:rPr>
        <w:t>. Posługiwanie się w języku religii chrześcijańskiej symbolami odnoszącymi się do podstawowych figur geometrycznych nie jest żadnym dowodem "boskości", czy jakiejkolwiek nadrzędności tych form nad innymi.</w:t>
      </w:r>
      <w:r>
        <w:rPr>
          <w:rFonts w:ascii="Century Gothic" w:hAnsi="Century Gothic"/>
          <w:sz w:val="20"/>
          <w:szCs w:val="20"/>
        </w:rPr>
        <w:t xml:space="preserve"> </w:t>
      </w:r>
      <w:r w:rsidRPr="00C53CE0">
        <w:rPr>
          <w:rFonts w:ascii="Century Gothic" w:hAnsi="Century Gothic"/>
          <w:sz w:val="20"/>
          <w:szCs w:val="20"/>
        </w:rPr>
        <w:t xml:space="preserve">Skoro przedmiotem pracy doktorskiej jest symbolika w architekturze, dlaczego Autor wychodzi w swych dywagacjach od niewyjaśnionego i nie udokumentowanego dogmatu symboliki </w:t>
      </w:r>
      <w:r w:rsidR="005F61B3">
        <w:rPr>
          <w:rFonts w:ascii="Century Gothic" w:hAnsi="Century Gothic"/>
          <w:sz w:val="20"/>
          <w:szCs w:val="20"/>
        </w:rPr>
        <w:t>„</w:t>
      </w:r>
      <w:r w:rsidRPr="00C53CE0">
        <w:rPr>
          <w:rFonts w:ascii="Century Gothic" w:hAnsi="Century Gothic"/>
          <w:sz w:val="20"/>
          <w:szCs w:val="20"/>
        </w:rPr>
        <w:t>stwórcy</w:t>
      </w:r>
      <w:r w:rsidR="005F61B3">
        <w:rPr>
          <w:rFonts w:ascii="Century Gothic" w:hAnsi="Century Gothic"/>
          <w:sz w:val="20"/>
          <w:szCs w:val="20"/>
        </w:rPr>
        <w:t>”</w:t>
      </w:r>
      <w:r w:rsidRPr="00C53CE0">
        <w:rPr>
          <w:rFonts w:ascii="Century Gothic" w:hAnsi="Century Gothic"/>
          <w:sz w:val="20"/>
          <w:szCs w:val="20"/>
        </w:rPr>
        <w:t xml:space="preserve">, </w:t>
      </w:r>
      <w:r w:rsidR="005F61B3">
        <w:rPr>
          <w:rFonts w:ascii="Century Gothic" w:hAnsi="Century Gothic"/>
          <w:sz w:val="20"/>
          <w:szCs w:val="20"/>
        </w:rPr>
        <w:t>„</w:t>
      </w:r>
      <w:r w:rsidRPr="00C53CE0">
        <w:rPr>
          <w:rFonts w:ascii="Century Gothic" w:hAnsi="Century Gothic"/>
          <w:sz w:val="20"/>
          <w:szCs w:val="20"/>
        </w:rPr>
        <w:t>mężczyzny</w:t>
      </w:r>
      <w:r w:rsidR="005F61B3">
        <w:rPr>
          <w:rFonts w:ascii="Century Gothic" w:hAnsi="Century Gothic"/>
          <w:sz w:val="20"/>
          <w:szCs w:val="20"/>
        </w:rPr>
        <w:t>’</w:t>
      </w:r>
      <w:r w:rsidRPr="00C53CE0">
        <w:rPr>
          <w:rFonts w:ascii="Century Gothic" w:hAnsi="Century Gothic"/>
          <w:sz w:val="20"/>
          <w:szCs w:val="20"/>
        </w:rPr>
        <w:t xml:space="preserve"> i </w:t>
      </w:r>
      <w:r w:rsidR="005F61B3">
        <w:rPr>
          <w:rFonts w:ascii="Century Gothic" w:hAnsi="Century Gothic"/>
          <w:sz w:val="20"/>
          <w:szCs w:val="20"/>
        </w:rPr>
        <w:t>‘</w:t>
      </w:r>
      <w:r w:rsidRPr="00C53CE0">
        <w:rPr>
          <w:rFonts w:ascii="Century Gothic" w:hAnsi="Century Gothic"/>
          <w:sz w:val="20"/>
          <w:szCs w:val="20"/>
        </w:rPr>
        <w:t>kobiety</w:t>
      </w:r>
      <w:r w:rsidR="005F61B3">
        <w:rPr>
          <w:rFonts w:ascii="Century Gothic" w:hAnsi="Century Gothic"/>
          <w:sz w:val="20"/>
          <w:szCs w:val="20"/>
        </w:rPr>
        <w:t>”</w:t>
      </w:r>
      <w:r w:rsidRPr="00C53CE0">
        <w:rPr>
          <w:rFonts w:ascii="Century Gothic" w:hAnsi="Century Gothic"/>
          <w:sz w:val="20"/>
          <w:szCs w:val="20"/>
        </w:rPr>
        <w:t xml:space="preserve">?  Jedynym wyjaśnieniem jest zdanie na str. 17: </w:t>
      </w:r>
      <w:r w:rsidRPr="00C53CE0">
        <w:rPr>
          <w:rFonts w:ascii="Century Gothic" w:hAnsi="Century Gothic"/>
          <w:i/>
          <w:iCs/>
          <w:sz w:val="20"/>
          <w:szCs w:val="20"/>
        </w:rPr>
        <w:t>„W przekonaniu autora, przypisanie ww. elementom</w:t>
      </w:r>
      <w:r w:rsidRPr="00C53CE0">
        <w:rPr>
          <w:rFonts w:ascii="Century Gothic" w:hAnsi="Century Gothic"/>
          <w:sz w:val="20"/>
          <w:szCs w:val="20"/>
        </w:rPr>
        <w:t xml:space="preserve"> (=pierwiastkom: stwórczemu, męskiemu i kobiecemu) </w:t>
      </w:r>
      <w:r w:rsidRPr="00C53CE0">
        <w:rPr>
          <w:rFonts w:ascii="Century Gothic" w:hAnsi="Century Gothic"/>
          <w:i/>
          <w:iCs/>
          <w:sz w:val="20"/>
          <w:szCs w:val="20"/>
        </w:rPr>
        <w:t>wartości symbolicznych jest zasadne  ze względu na to, że ich formy geometryczne są zbieżne z tradycyjnie obrazowanym Stwórcą – forma trójkąta, a w przypadku kwadratu i koła mężczyzny i kobiety”.</w:t>
      </w:r>
      <w:r w:rsidRPr="00C53CE0">
        <w:rPr>
          <w:rFonts w:ascii="Century Gothic" w:hAnsi="Century Gothic"/>
          <w:sz w:val="20"/>
          <w:szCs w:val="20"/>
        </w:rPr>
        <w:t xml:space="preserve"> </w:t>
      </w:r>
    </w:p>
    <w:p w14:paraId="550CB2E4" w14:textId="77777777" w:rsidR="00C53CE0" w:rsidRPr="00C53CE0" w:rsidRDefault="00C53CE0" w:rsidP="00C53CE0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53CE0">
        <w:rPr>
          <w:rFonts w:ascii="Century Gothic" w:hAnsi="Century Gothic"/>
          <w:sz w:val="20"/>
          <w:szCs w:val="20"/>
        </w:rPr>
        <w:t>Nie wyjaśnione zostało:</w:t>
      </w:r>
    </w:p>
    <w:p w14:paraId="6337C3CC" w14:textId="77777777" w:rsidR="00C53CE0" w:rsidRPr="00C53CE0" w:rsidRDefault="00C53CE0" w:rsidP="00C53CE0">
      <w:pPr>
        <w:numPr>
          <w:ilvl w:val="0"/>
          <w:numId w:val="10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53CE0">
        <w:rPr>
          <w:rFonts w:ascii="Century Gothic" w:hAnsi="Century Gothic"/>
          <w:sz w:val="20"/>
          <w:szCs w:val="20"/>
        </w:rPr>
        <w:t>Skąd Autor wziął akurat takie (przekonanie) przyporządkowanie figur do postaci?</w:t>
      </w:r>
    </w:p>
    <w:p w14:paraId="6D5F4352" w14:textId="77777777" w:rsidR="00C53CE0" w:rsidRPr="00C53CE0" w:rsidRDefault="00C53CE0" w:rsidP="00C53CE0">
      <w:pPr>
        <w:numPr>
          <w:ilvl w:val="0"/>
          <w:numId w:val="10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53CE0">
        <w:rPr>
          <w:rFonts w:ascii="Century Gothic" w:hAnsi="Century Gothic"/>
          <w:sz w:val="20"/>
          <w:szCs w:val="20"/>
        </w:rPr>
        <w:t>Dlaczego w określeniu „żywiołów” stawia Stwórcę na równi z mężczyzną i kobietą? Co zatem z żywiołami: ziemi, ognia, wody i powietrza?</w:t>
      </w:r>
    </w:p>
    <w:p w14:paraId="7AA6954D" w14:textId="77777777" w:rsidR="00C53CE0" w:rsidRPr="00C53CE0" w:rsidRDefault="00C53CE0" w:rsidP="00C53CE0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53CE0">
        <w:rPr>
          <w:rFonts w:ascii="Century Gothic" w:hAnsi="Century Gothic"/>
          <w:sz w:val="20"/>
          <w:szCs w:val="20"/>
        </w:rPr>
        <w:t>Jaki jest związek „twórców-projektantów” (w Tezie) z symboliką Stwórcy, mężczyzny i kobiety?</w:t>
      </w:r>
    </w:p>
    <w:p w14:paraId="63BA9631" w14:textId="77777777" w:rsidR="00C53CE0" w:rsidRPr="00C53CE0" w:rsidRDefault="00C53CE0" w:rsidP="00C53CE0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53CE0">
        <w:rPr>
          <w:rFonts w:ascii="Century Gothic" w:hAnsi="Century Gothic"/>
          <w:sz w:val="20"/>
          <w:szCs w:val="20"/>
        </w:rPr>
        <w:t xml:space="preserve">W tezie napisano: </w:t>
      </w:r>
      <w:r w:rsidRPr="00C53CE0">
        <w:rPr>
          <w:rFonts w:ascii="Century Gothic" w:hAnsi="Century Gothic"/>
          <w:b/>
          <w:bCs/>
          <w:sz w:val="20"/>
          <w:szCs w:val="20"/>
        </w:rPr>
        <w:t>„</w:t>
      </w:r>
      <w:r w:rsidRPr="00C53CE0">
        <w:rPr>
          <w:rFonts w:ascii="Century Gothic" w:hAnsi="Century Gothic"/>
          <w:i/>
          <w:iCs/>
          <w:sz w:val="20"/>
          <w:szCs w:val="20"/>
        </w:rPr>
        <w:t>do ewaluacji związku symboliki z kompozycją wystarczą trzy podstawowe elementy będące figurami planimetrycznymi (…), które afirmują przyporządkowane im wartości symboliczne…”</w:t>
      </w:r>
    </w:p>
    <w:p w14:paraId="0820D34F" w14:textId="77777777" w:rsidR="00C53CE0" w:rsidRPr="00C53CE0" w:rsidRDefault="00C53CE0" w:rsidP="00C53CE0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53CE0">
        <w:rPr>
          <w:rFonts w:ascii="Century Gothic" w:hAnsi="Century Gothic"/>
          <w:sz w:val="20"/>
          <w:szCs w:val="20"/>
        </w:rPr>
        <w:t>- po co taka ewaluacja?</w:t>
      </w:r>
    </w:p>
    <w:p w14:paraId="6E573AB0" w14:textId="77777777" w:rsidR="00C53CE0" w:rsidRPr="00C53CE0" w:rsidRDefault="00C53CE0" w:rsidP="00C53CE0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53CE0">
        <w:rPr>
          <w:rFonts w:ascii="Century Gothic" w:hAnsi="Century Gothic"/>
          <w:sz w:val="20"/>
          <w:szCs w:val="20"/>
        </w:rPr>
        <w:t>- czy każdy obiekt architektury musi być symboliczny?</w:t>
      </w:r>
    </w:p>
    <w:p w14:paraId="23736C99" w14:textId="77777777" w:rsidR="00C53CE0" w:rsidRPr="00C53CE0" w:rsidRDefault="00C53CE0" w:rsidP="00C53CE0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53CE0">
        <w:rPr>
          <w:rFonts w:ascii="Century Gothic" w:hAnsi="Century Gothic"/>
          <w:sz w:val="20"/>
          <w:szCs w:val="20"/>
        </w:rPr>
        <w:t xml:space="preserve">- dlaczego takie formy architektoniczne mają afirmować symbolikę stwórczą, męską i żeńską? I co to daje dla ewaluacji dzieła architektury? Która jest lepsza? </w:t>
      </w:r>
    </w:p>
    <w:p w14:paraId="1E19EA66" w14:textId="7540FF1C" w:rsidR="00C53CE0" w:rsidRPr="00C53CE0" w:rsidRDefault="00C53CE0" w:rsidP="00C53CE0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53CE0">
        <w:rPr>
          <w:rFonts w:ascii="Century Gothic" w:hAnsi="Century Gothic"/>
          <w:b/>
          <w:bCs/>
          <w:sz w:val="20"/>
          <w:szCs w:val="20"/>
        </w:rPr>
        <w:t xml:space="preserve">Tak sformułowana płaszczyzna analityczna jest moim zdaniem nie do przyjęcia, gdyż jest nie naukowa, nie uzasadniona i oparta na dogmatach skojarzeniowych, które są być może czytelne w grafice, plakacie, ale nie przekładają się w tak prosty sposób na formę </w:t>
      </w:r>
      <w:r w:rsidRPr="00C53CE0">
        <w:rPr>
          <w:rFonts w:ascii="Century Gothic" w:hAnsi="Century Gothic"/>
          <w:b/>
          <w:bCs/>
          <w:sz w:val="20"/>
          <w:szCs w:val="20"/>
        </w:rPr>
        <w:lastRenderedPageBreak/>
        <w:t>architektoniczną. Poza tym, co tak naprawdę wynika</w:t>
      </w:r>
      <w:r w:rsidR="00A703B7">
        <w:rPr>
          <w:rFonts w:ascii="Century Gothic" w:hAnsi="Century Gothic"/>
          <w:b/>
          <w:bCs/>
          <w:sz w:val="20"/>
          <w:szCs w:val="20"/>
        </w:rPr>
        <w:t xml:space="preserve"> z tego</w:t>
      </w:r>
      <w:r w:rsidRPr="00C53CE0">
        <w:rPr>
          <w:rFonts w:ascii="Century Gothic" w:hAnsi="Century Gothic"/>
          <w:b/>
          <w:bCs/>
          <w:sz w:val="20"/>
          <w:szCs w:val="20"/>
        </w:rPr>
        <w:t xml:space="preserve">, że Autor stwierdza żeńskość obiektu architektonicznego, czy jego męskość? </w:t>
      </w:r>
    </w:p>
    <w:p w14:paraId="093FC42D" w14:textId="7A685794" w:rsidR="009C4598" w:rsidRPr="008501E2" w:rsidRDefault="008D6E53" w:rsidP="009C459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Klarowność symboliki architektury stanowi</w:t>
      </w:r>
      <w:r w:rsidR="009C4598" w:rsidRPr="009C4598">
        <w:rPr>
          <w:rFonts w:ascii="Century Gothic" w:hAnsi="Century Gothic"/>
          <w:sz w:val="20"/>
          <w:szCs w:val="20"/>
        </w:rPr>
        <w:t xml:space="preserve"> raczej kwesti</w:t>
      </w:r>
      <w:r>
        <w:rPr>
          <w:rFonts w:ascii="Century Gothic" w:hAnsi="Century Gothic"/>
          <w:sz w:val="20"/>
          <w:szCs w:val="20"/>
        </w:rPr>
        <w:t>ę</w:t>
      </w:r>
      <w:r w:rsidR="009C4598" w:rsidRPr="009C4598">
        <w:rPr>
          <w:rFonts w:ascii="Century Gothic" w:hAnsi="Century Gothic"/>
          <w:sz w:val="20"/>
          <w:szCs w:val="20"/>
        </w:rPr>
        <w:t xml:space="preserve"> percepcji wzrokowej (zjawisk badanych w dyscyplinie psychologii percepcji), dążenia oka do porządkowania wrażeń wzrokowych, w celu lepszej orientacji w przestrzeni</w:t>
      </w:r>
      <w:r>
        <w:rPr>
          <w:rFonts w:ascii="Century Gothic" w:hAnsi="Century Gothic"/>
          <w:sz w:val="20"/>
          <w:szCs w:val="20"/>
        </w:rPr>
        <w:t>, asocjacji form postrzeganych z formami znanymi. Ponadto o</w:t>
      </w:r>
      <w:r w:rsidR="002F11AB">
        <w:rPr>
          <w:rFonts w:ascii="Century Gothic" w:hAnsi="Century Gothic"/>
          <w:sz w:val="20"/>
          <w:szCs w:val="20"/>
        </w:rPr>
        <w:t>ko</w:t>
      </w:r>
      <w:r w:rsidR="009C4598" w:rsidRPr="009C4598">
        <w:rPr>
          <w:rFonts w:ascii="Century Gothic" w:hAnsi="Century Gothic"/>
          <w:sz w:val="20"/>
          <w:szCs w:val="20"/>
        </w:rPr>
        <w:t xml:space="preserve"> preferuj</w:t>
      </w:r>
      <w:r w:rsidR="002F11AB">
        <w:rPr>
          <w:rFonts w:ascii="Century Gothic" w:hAnsi="Century Gothic"/>
          <w:sz w:val="20"/>
          <w:szCs w:val="20"/>
        </w:rPr>
        <w:t>e</w:t>
      </w:r>
      <w:r w:rsidR="009C4598" w:rsidRPr="009C4598">
        <w:rPr>
          <w:rFonts w:ascii="Century Gothic" w:hAnsi="Century Gothic"/>
          <w:sz w:val="20"/>
          <w:szCs w:val="20"/>
        </w:rPr>
        <w:t xml:space="preserve"> odczytywanie jednoznacznych form geometrycznych w otaczającej nas przestrzeni</w:t>
      </w:r>
      <w:r w:rsidR="002F11AB">
        <w:rPr>
          <w:rFonts w:ascii="Century Gothic" w:hAnsi="Century Gothic"/>
          <w:sz w:val="20"/>
          <w:szCs w:val="20"/>
        </w:rPr>
        <w:t>. A</w:t>
      </w:r>
      <w:r w:rsidR="009C4598" w:rsidRPr="009C4598">
        <w:rPr>
          <w:rFonts w:ascii="Century Gothic" w:hAnsi="Century Gothic"/>
          <w:sz w:val="20"/>
          <w:szCs w:val="20"/>
        </w:rPr>
        <w:t>socjacj</w:t>
      </w:r>
      <w:r w:rsidR="002F11AB">
        <w:rPr>
          <w:rFonts w:ascii="Century Gothic" w:hAnsi="Century Gothic"/>
          <w:sz w:val="20"/>
          <w:szCs w:val="20"/>
        </w:rPr>
        <w:t xml:space="preserve">e </w:t>
      </w:r>
      <w:r w:rsidR="009C4598" w:rsidRPr="009C4598">
        <w:rPr>
          <w:rFonts w:ascii="Century Gothic" w:hAnsi="Century Gothic"/>
          <w:sz w:val="20"/>
          <w:szCs w:val="20"/>
        </w:rPr>
        <w:t>geometrii</w:t>
      </w:r>
      <w:r w:rsidR="00FA7857">
        <w:rPr>
          <w:rFonts w:ascii="Century Gothic" w:hAnsi="Century Gothic"/>
          <w:sz w:val="20"/>
          <w:szCs w:val="20"/>
        </w:rPr>
        <w:t>, jako nauki</w:t>
      </w:r>
      <w:r w:rsidR="009C4598" w:rsidRPr="009C4598">
        <w:rPr>
          <w:rFonts w:ascii="Century Gothic" w:hAnsi="Century Gothic"/>
          <w:sz w:val="20"/>
          <w:szCs w:val="20"/>
        </w:rPr>
        <w:t xml:space="preserve"> z wiarą </w:t>
      </w:r>
      <w:r w:rsidR="002F11AB">
        <w:rPr>
          <w:rFonts w:ascii="Century Gothic" w:hAnsi="Century Gothic"/>
          <w:sz w:val="20"/>
          <w:szCs w:val="20"/>
        </w:rPr>
        <w:t>chrześcijańską nie mają natomiast podłoża naukowego</w:t>
      </w:r>
      <w:r w:rsidR="00FA7857">
        <w:rPr>
          <w:rStyle w:val="Odwoanieprzypisudolnego"/>
          <w:rFonts w:ascii="Century Gothic" w:hAnsi="Century Gothic"/>
          <w:sz w:val="20"/>
          <w:szCs w:val="20"/>
        </w:rPr>
        <w:footnoteReference w:id="2"/>
      </w:r>
      <w:r w:rsidR="009C4598" w:rsidRPr="009C4598">
        <w:rPr>
          <w:rFonts w:ascii="Century Gothic" w:hAnsi="Century Gothic"/>
          <w:sz w:val="20"/>
          <w:szCs w:val="20"/>
        </w:rPr>
        <w:t>.</w:t>
      </w:r>
      <w:r w:rsidR="002F11AB">
        <w:rPr>
          <w:rFonts w:ascii="Century Gothic" w:hAnsi="Century Gothic"/>
          <w:sz w:val="20"/>
          <w:szCs w:val="20"/>
        </w:rPr>
        <w:t xml:space="preserve">  </w:t>
      </w:r>
      <w:r w:rsidR="002F11AB" w:rsidRPr="008501E2">
        <w:rPr>
          <w:rFonts w:ascii="Century Gothic" w:hAnsi="Century Gothic"/>
          <w:b/>
          <w:bCs/>
          <w:sz w:val="20"/>
          <w:szCs w:val="20"/>
        </w:rPr>
        <w:t>Z powyższych względów oceniam sformułowane tezy pracy oraz sposób argumentowania tez negatywnie.</w:t>
      </w:r>
    </w:p>
    <w:p w14:paraId="1E2C8AC4" w14:textId="77777777" w:rsidR="008501E2" w:rsidRPr="009C4598" w:rsidRDefault="008501E2" w:rsidP="009C459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5A8E52F5" w14:textId="686D542F" w:rsidR="008F2298" w:rsidRPr="00E01A3E" w:rsidRDefault="00317D80" w:rsidP="00E01A3E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E01A3E">
        <w:rPr>
          <w:rFonts w:ascii="Century Gothic" w:hAnsi="Century Gothic"/>
          <w:i/>
          <w:iCs/>
          <w:sz w:val="20"/>
          <w:szCs w:val="20"/>
        </w:rPr>
        <w:t>Uwagi dotyczące ma</w:t>
      </w:r>
      <w:r w:rsidR="008F2298" w:rsidRPr="00E01A3E">
        <w:rPr>
          <w:rFonts w:ascii="Century Gothic" w:hAnsi="Century Gothic"/>
          <w:i/>
          <w:iCs/>
          <w:sz w:val="20"/>
          <w:szCs w:val="20"/>
        </w:rPr>
        <w:t>teriał</w:t>
      </w:r>
      <w:r w:rsidRPr="00E01A3E">
        <w:rPr>
          <w:rFonts w:ascii="Century Gothic" w:hAnsi="Century Gothic"/>
          <w:i/>
          <w:iCs/>
          <w:sz w:val="20"/>
          <w:szCs w:val="20"/>
        </w:rPr>
        <w:t>u</w:t>
      </w:r>
      <w:r w:rsidR="008F2298" w:rsidRPr="00E01A3E">
        <w:rPr>
          <w:rFonts w:ascii="Century Gothic" w:hAnsi="Century Gothic"/>
          <w:i/>
          <w:iCs/>
          <w:sz w:val="20"/>
          <w:szCs w:val="20"/>
        </w:rPr>
        <w:t xml:space="preserve"> ilustracyjn</w:t>
      </w:r>
      <w:r w:rsidRPr="00E01A3E">
        <w:rPr>
          <w:rFonts w:ascii="Century Gothic" w:hAnsi="Century Gothic"/>
          <w:i/>
          <w:iCs/>
          <w:sz w:val="20"/>
          <w:szCs w:val="20"/>
        </w:rPr>
        <w:t>ego</w:t>
      </w:r>
    </w:p>
    <w:p w14:paraId="201115F7" w14:textId="3E5B056F" w:rsidR="009C4598" w:rsidRPr="009C4598" w:rsidRDefault="00C85ACB" w:rsidP="009C459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dysertacji zawarto</w:t>
      </w:r>
      <w:r w:rsidR="00BB23C2">
        <w:rPr>
          <w:rFonts w:ascii="Century Gothic" w:hAnsi="Century Gothic"/>
          <w:sz w:val="20"/>
          <w:szCs w:val="20"/>
        </w:rPr>
        <w:t xml:space="preserve"> bogat</w:t>
      </w:r>
      <w:r>
        <w:rPr>
          <w:rFonts w:ascii="Century Gothic" w:hAnsi="Century Gothic"/>
          <w:sz w:val="20"/>
          <w:szCs w:val="20"/>
        </w:rPr>
        <w:t>y</w:t>
      </w:r>
      <w:r w:rsidR="00BB23C2">
        <w:rPr>
          <w:rFonts w:ascii="Century Gothic" w:hAnsi="Century Gothic"/>
          <w:sz w:val="20"/>
          <w:szCs w:val="20"/>
        </w:rPr>
        <w:t xml:space="preserve"> materiał </w:t>
      </w:r>
      <w:r w:rsidR="00752D9A">
        <w:rPr>
          <w:rFonts w:ascii="Century Gothic" w:hAnsi="Century Gothic"/>
          <w:sz w:val="20"/>
          <w:szCs w:val="20"/>
        </w:rPr>
        <w:t>ilustracyjn</w:t>
      </w:r>
      <w:r>
        <w:rPr>
          <w:rFonts w:ascii="Century Gothic" w:hAnsi="Century Gothic"/>
          <w:sz w:val="20"/>
          <w:szCs w:val="20"/>
        </w:rPr>
        <w:t>y</w:t>
      </w:r>
      <w:r w:rsidR="00764F73">
        <w:rPr>
          <w:rFonts w:ascii="Century Gothic" w:hAnsi="Century Gothic"/>
          <w:sz w:val="20"/>
          <w:szCs w:val="20"/>
        </w:rPr>
        <w:t xml:space="preserve"> w formie współczesnych</w:t>
      </w:r>
      <w:r>
        <w:rPr>
          <w:rFonts w:ascii="Century Gothic" w:hAnsi="Century Gothic"/>
          <w:sz w:val="20"/>
          <w:szCs w:val="20"/>
        </w:rPr>
        <w:t xml:space="preserve"> i historycznych</w:t>
      </w:r>
      <w:r w:rsidR="00764F73">
        <w:rPr>
          <w:rFonts w:ascii="Century Gothic" w:hAnsi="Century Gothic"/>
          <w:sz w:val="20"/>
          <w:szCs w:val="20"/>
        </w:rPr>
        <w:t xml:space="preserve"> fotografii obiektów</w:t>
      </w:r>
      <w:r w:rsidR="00FE36D6">
        <w:rPr>
          <w:rFonts w:ascii="Century Gothic" w:hAnsi="Century Gothic"/>
          <w:sz w:val="20"/>
          <w:szCs w:val="20"/>
        </w:rPr>
        <w:t xml:space="preserve"> oraz rzutów budynków i planów </w:t>
      </w:r>
      <w:r w:rsidR="00FE19B6">
        <w:rPr>
          <w:rFonts w:ascii="Century Gothic" w:hAnsi="Century Gothic"/>
          <w:sz w:val="20"/>
          <w:szCs w:val="20"/>
        </w:rPr>
        <w:t>zagospodarowania</w:t>
      </w:r>
      <w:r w:rsidR="00FE36D6">
        <w:rPr>
          <w:rFonts w:ascii="Century Gothic" w:hAnsi="Century Gothic"/>
          <w:sz w:val="20"/>
          <w:szCs w:val="20"/>
        </w:rPr>
        <w:t xml:space="preserve">. </w:t>
      </w:r>
      <w:r w:rsidR="00FE19B6">
        <w:rPr>
          <w:rFonts w:ascii="Century Gothic" w:hAnsi="Century Gothic"/>
          <w:sz w:val="20"/>
          <w:szCs w:val="20"/>
        </w:rPr>
        <w:t xml:space="preserve">Jest to </w:t>
      </w:r>
      <w:r w:rsidR="00FA7857">
        <w:rPr>
          <w:rFonts w:ascii="Century Gothic" w:hAnsi="Century Gothic"/>
          <w:sz w:val="20"/>
          <w:szCs w:val="20"/>
        </w:rPr>
        <w:t xml:space="preserve">subiektywny </w:t>
      </w:r>
      <w:r w:rsidR="00FE19B6">
        <w:rPr>
          <w:rFonts w:ascii="Century Gothic" w:hAnsi="Century Gothic"/>
          <w:sz w:val="20"/>
          <w:szCs w:val="20"/>
        </w:rPr>
        <w:t>wybór autorski,  świadczący o dojrzałości estetycznej Doktoranta i umiejętności wybrania najciekawszych obiektów ilustrujących rolę prostych figur i brył geometrycznych w architekturze</w:t>
      </w:r>
      <w:r w:rsidR="00FA7857">
        <w:rPr>
          <w:rFonts w:ascii="Century Gothic" w:hAnsi="Century Gothic"/>
          <w:sz w:val="20"/>
          <w:szCs w:val="20"/>
        </w:rPr>
        <w:t>. Autor ukazuje</w:t>
      </w:r>
      <w:r w:rsidR="00FE19B6">
        <w:rPr>
          <w:rFonts w:ascii="Century Gothic" w:hAnsi="Century Gothic"/>
          <w:sz w:val="20"/>
          <w:szCs w:val="20"/>
        </w:rPr>
        <w:t xml:space="preserve"> </w:t>
      </w:r>
      <w:r w:rsidR="00FA7857">
        <w:rPr>
          <w:rFonts w:ascii="Century Gothic" w:hAnsi="Century Gothic"/>
          <w:sz w:val="20"/>
          <w:szCs w:val="20"/>
        </w:rPr>
        <w:t>relacje</w:t>
      </w:r>
      <w:r w:rsidR="00FE19B6">
        <w:rPr>
          <w:rFonts w:ascii="Century Gothic" w:hAnsi="Century Gothic"/>
          <w:sz w:val="20"/>
          <w:szCs w:val="20"/>
        </w:rPr>
        <w:t xml:space="preserve"> między wielkoskalową bryłą prostą – a oddziaływaniem architektury, którą ta bryła współtworzy, a także </w:t>
      </w:r>
      <w:r w:rsidR="00FA7857">
        <w:rPr>
          <w:rFonts w:ascii="Century Gothic" w:hAnsi="Century Gothic"/>
          <w:sz w:val="20"/>
          <w:szCs w:val="20"/>
        </w:rPr>
        <w:t xml:space="preserve">dokonuje </w:t>
      </w:r>
      <w:r w:rsidR="00FE19B6">
        <w:rPr>
          <w:rFonts w:ascii="Century Gothic" w:hAnsi="Century Gothic"/>
          <w:sz w:val="20"/>
          <w:szCs w:val="20"/>
        </w:rPr>
        <w:t>sklasyfikowania i opisania obiektów architektury współczesnej w sposób interesujący i pogłębiony o interesujące informacje i szczegóły</w:t>
      </w:r>
      <w:r>
        <w:rPr>
          <w:rFonts w:ascii="Century Gothic" w:hAnsi="Century Gothic"/>
          <w:sz w:val="20"/>
          <w:szCs w:val="20"/>
        </w:rPr>
        <w:t xml:space="preserve">. </w:t>
      </w:r>
      <w:r w:rsidR="009C4598" w:rsidRPr="009C4598">
        <w:rPr>
          <w:rFonts w:ascii="Century Gothic" w:hAnsi="Century Gothic"/>
          <w:sz w:val="20"/>
          <w:szCs w:val="20"/>
        </w:rPr>
        <w:t>W spisie ilustracji podano ogółem 67 pozycji, jednak de facto ilustracji jest znacznie więcej, gdyż numeracja ilustracji dotyczy tematów, a nie poszczególnych obrazów.</w:t>
      </w:r>
      <w:r w:rsidR="00FA7857">
        <w:rPr>
          <w:rFonts w:ascii="Century Gothic" w:hAnsi="Century Gothic"/>
          <w:sz w:val="20"/>
          <w:szCs w:val="20"/>
        </w:rPr>
        <w:t xml:space="preserve"> Wiele obrazów zostało powtórzonych w nieco innym ujęciu, co wydaje się być zbędne. Bardziej pożądane byłoby opracowanie autorskich schematów czy diagramów ukazujących relacje geometryczne poszczególnych obiektów.</w:t>
      </w:r>
      <w:r w:rsidR="009C4598" w:rsidRPr="009C4598">
        <w:rPr>
          <w:rFonts w:ascii="Century Gothic" w:hAnsi="Century Gothic"/>
          <w:sz w:val="20"/>
          <w:szCs w:val="20"/>
        </w:rPr>
        <w:t xml:space="preserve"> Informacja o przedstawianych obiektach w formie rysunków i schematów nie została</w:t>
      </w:r>
      <w:r w:rsidR="00FA7857">
        <w:rPr>
          <w:rFonts w:ascii="Century Gothic" w:hAnsi="Century Gothic"/>
          <w:sz w:val="20"/>
          <w:szCs w:val="20"/>
        </w:rPr>
        <w:t xml:space="preserve"> jednak</w:t>
      </w:r>
      <w:r w:rsidR="009C4598" w:rsidRPr="009C4598">
        <w:rPr>
          <w:rFonts w:ascii="Century Gothic" w:hAnsi="Century Gothic"/>
          <w:sz w:val="20"/>
          <w:szCs w:val="20"/>
        </w:rPr>
        <w:t xml:space="preserve"> w sposób pełny i wyczerpujący opisana. </w:t>
      </w:r>
      <w:r w:rsidR="00FA7857">
        <w:rPr>
          <w:rFonts w:ascii="Century Gothic" w:hAnsi="Century Gothic"/>
          <w:sz w:val="20"/>
          <w:szCs w:val="20"/>
        </w:rPr>
        <w:t xml:space="preserve">Bardziej szczegółowo powinny być określone prawa autorskie do fotografii. </w:t>
      </w:r>
      <w:r w:rsidR="009C4598" w:rsidRPr="009C4598">
        <w:rPr>
          <w:rFonts w:ascii="Century Gothic" w:hAnsi="Century Gothic"/>
          <w:sz w:val="20"/>
          <w:szCs w:val="20"/>
        </w:rPr>
        <w:t xml:space="preserve">Niektóre z ilustracji stanowią przedruki z książek, bez informacji o zgodzie wydawcy na wykorzystanie ich w publikacji. 22 ilustracje opisano jako „zdjęcia autorskie” z archiwum własnego Doktoranta. Ilustracje te prezentują grafiki i obrazy oraz dwa projekty Doktoranta: projekt dyplomowy magisterski i projekt Łuku Triumfalnego na cześć Jana Pawła II  z 1994 r. </w:t>
      </w:r>
    </w:p>
    <w:p w14:paraId="2111743F" w14:textId="4A845822" w:rsidR="008F2298" w:rsidRPr="00994500" w:rsidRDefault="00206670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z</w:t>
      </w:r>
      <w:r w:rsidR="00B00CDD" w:rsidRPr="00994500">
        <w:rPr>
          <w:rFonts w:ascii="Century Gothic" w:hAnsi="Century Gothic"/>
          <w:sz w:val="20"/>
          <w:szCs w:val="20"/>
        </w:rPr>
        <w:t>aprezentowany</w:t>
      </w:r>
      <w:r>
        <w:rPr>
          <w:rFonts w:ascii="Century Gothic" w:hAnsi="Century Gothic"/>
          <w:sz w:val="20"/>
          <w:szCs w:val="20"/>
        </w:rPr>
        <w:t>m</w:t>
      </w:r>
      <w:r w:rsidR="00B00CDD" w:rsidRPr="00994500">
        <w:rPr>
          <w:rFonts w:ascii="Century Gothic" w:hAnsi="Century Gothic"/>
          <w:sz w:val="20"/>
          <w:szCs w:val="20"/>
        </w:rPr>
        <w:t xml:space="preserve"> przez Auto</w:t>
      </w:r>
      <w:r w:rsidR="00604F9D" w:rsidRPr="00994500">
        <w:rPr>
          <w:rFonts w:ascii="Century Gothic" w:hAnsi="Century Gothic"/>
          <w:sz w:val="20"/>
          <w:szCs w:val="20"/>
        </w:rPr>
        <w:t>r</w:t>
      </w:r>
      <w:r>
        <w:rPr>
          <w:rFonts w:ascii="Century Gothic" w:hAnsi="Century Gothic"/>
          <w:sz w:val="20"/>
          <w:szCs w:val="20"/>
        </w:rPr>
        <w:t>a</w:t>
      </w:r>
      <w:r w:rsidR="00604F9D" w:rsidRPr="00994500">
        <w:rPr>
          <w:rFonts w:ascii="Century Gothic" w:hAnsi="Century Gothic"/>
          <w:sz w:val="20"/>
          <w:szCs w:val="20"/>
        </w:rPr>
        <w:t xml:space="preserve"> </w:t>
      </w:r>
      <w:r w:rsidR="00B00CDD" w:rsidRPr="00994500">
        <w:rPr>
          <w:rFonts w:ascii="Century Gothic" w:hAnsi="Century Gothic"/>
          <w:sz w:val="20"/>
          <w:szCs w:val="20"/>
        </w:rPr>
        <w:t>materia</w:t>
      </w:r>
      <w:r>
        <w:rPr>
          <w:rFonts w:ascii="Century Gothic" w:hAnsi="Century Gothic"/>
          <w:sz w:val="20"/>
          <w:szCs w:val="20"/>
        </w:rPr>
        <w:t>le</w:t>
      </w:r>
      <w:r w:rsidR="00B00CDD" w:rsidRPr="00994500">
        <w:rPr>
          <w:rFonts w:ascii="Century Gothic" w:hAnsi="Century Gothic"/>
          <w:sz w:val="20"/>
          <w:szCs w:val="20"/>
        </w:rPr>
        <w:t xml:space="preserve"> ilustracyjny</w:t>
      </w:r>
      <w:r>
        <w:rPr>
          <w:rFonts w:ascii="Century Gothic" w:hAnsi="Century Gothic"/>
          <w:sz w:val="20"/>
          <w:szCs w:val="20"/>
        </w:rPr>
        <w:t>m</w:t>
      </w:r>
      <w:r w:rsidR="006F792F" w:rsidRPr="00994500">
        <w:rPr>
          <w:rFonts w:ascii="Century Gothic" w:hAnsi="Century Gothic"/>
          <w:sz w:val="20"/>
          <w:szCs w:val="20"/>
        </w:rPr>
        <w:t>, poza</w:t>
      </w:r>
      <w:r w:rsidR="00B00CDD" w:rsidRPr="00994500">
        <w:rPr>
          <w:rFonts w:ascii="Century Gothic" w:hAnsi="Century Gothic"/>
          <w:sz w:val="20"/>
          <w:szCs w:val="20"/>
        </w:rPr>
        <w:t xml:space="preserve"> </w:t>
      </w:r>
      <w:r w:rsidR="00C85ACB">
        <w:rPr>
          <w:rFonts w:ascii="Century Gothic" w:hAnsi="Century Gothic"/>
          <w:sz w:val="20"/>
          <w:szCs w:val="20"/>
        </w:rPr>
        <w:t>ilustr</w:t>
      </w:r>
      <w:r w:rsidR="006F792F" w:rsidRPr="00994500">
        <w:rPr>
          <w:rFonts w:ascii="Century Gothic" w:hAnsi="Century Gothic"/>
          <w:sz w:val="20"/>
          <w:szCs w:val="20"/>
        </w:rPr>
        <w:t>a</w:t>
      </w:r>
      <w:r w:rsidR="00C85ACB">
        <w:rPr>
          <w:rFonts w:ascii="Century Gothic" w:hAnsi="Century Gothic"/>
          <w:sz w:val="20"/>
          <w:szCs w:val="20"/>
        </w:rPr>
        <w:t>cja</w:t>
      </w:r>
      <w:r w:rsidR="006F792F" w:rsidRPr="00994500">
        <w:rPr>
          <w:rFonts w:ascii="Century Gothic" w:hAnsi="Century Gothic"/>
          <w:sz w:val="20"/>
          <w:szCs w:val="20"/>
        </w:rPr>
        <w:t xml:space="preserve">mi wykonanymi przez </w:t>
      </w:r>
      <w:r>
        <w:rPr>
          <w:rFonts w:ascii="Century Gothic" w:hAnsi="Century Gothic"/>
          <w:sz w:val="20"/>
          <w:szCs w:val="20"/>
        </w:rPr>
        <w:t>Niego</w:t>
      </w:r>
      <w:r w:rsidR="006F792F" w:rsidRPr="00994500">
        <w:rPr>
          <w:rFonts w:ascii="Century Gothic" w:hAnsi="Century Gothic"/>
          <w:sz w:val="20"/>
          <w:szCs w:val="20"/>
        </w:rPr>
        <w:t xml:space="preserve">, </w:t>
      </w:r>
      <w:r w:rsidR="00B00CDD" w:rsidRPr="00994500">
        <w:rPr>
          <w:rFonts w:ascii="Century Gothic" w:hAnsi="Century Gothic"/>
          <w:sz w:val="20"/>
          <w:szCs w:val="20"/>
        </w:rPr>
        <w:t xml:space="preserve">nie </w:t>
      </w:r>
      <w:r w:rsidR="00A20B65">
        <w:rPr>
          <w:rFonts w:ascii="Century Gothic" w:hAnsi="Century Gothic"/>
          <w:sz w:val="20"/>
          <w:szCs w:val="20"/>
        </w:rPr>
        <w:t>wskazano</w:t>
      </w:r>
      <w:r w:rsidR="00B00CDD" w:rsidRPr="00994500">
        <w:rPr>
          <w:rFonts w:ascii="Century Gothic" w:hAnsi="Century Gothic"/>
          <w:sz w:val="20"/>
          <w:szCs w:val="20"/>
        </w:rPr>
        <w:t xml:space="preserve"> praw do publikacji. </w:t>
      </w:r>
      <w:r w:rsidR="00994500" w:rsidRPr="00994500">
        <w:rPr>
          <w:rFonts w:ascii="Century Gothic" w:hAnsi="Century Gothic"/>
          <w:sz w:val="20"/>
          <w:szCs w:val="20"/>
        </w:rPr>
        <w:t>Należy zwrócić uwagę, że d</w:t>
      </w:r>
      <w:r w:rsidR="00B00CDD" w:rsidRPr="00994500">
        <w:rPr>
          <w:rFonts w:ascii="Century Gothic" w:hAnsi="Century Gothic"/>
          <w:sz w:val="20"/>
          <w:szCs w:val="20"/>
        </w:rPr>
        <w:t>ostępność ilustracji w Internecie nie upoważnia do ich publikacji, o ile nie są one określone jako zasób udostępniany publicznie. W</w:t>
      </w:r>
      <w:r w:rsidR="00E01A3E">
        <w:rPr>
          <w:rFonts w:ascii="Century Gothic" w:hAnsi="Century Gothic"/>
          <w:sz w:val="20"/>
          <w:szCs w:val="20"/>
        </w:rPr>
        <w:t xml:space="preserve"> przypadku publikacji </w:t>
      </w:r>
      <w:r w:rsidR="00B00CDD" w:rsidRPr="00994500">
        <w:rPr>
          <w:rFonts w:ascii="Century Gothic" w:hAnsi="Century Gothic"/>
          <w:sz w:val="20"/>
          <w:szCs w:val="20"/>
        </w:rPr>
        <w:t xml:space="preserve"> dysertacji, w której wykorzystuje się źródła Internetowe, należy zadbać o prawa autorskie do zdjęć lub wykazać ich zezwolenie na publiczne udostępnienie. </w:t>
      </w:r>
    </w:p>
    <w:p w14:paraId="05CD3EA1" w14:textId="00686863" w:rsidR="00CB004A" w:rsidRPr="00E65C43" w:rsidRDefault="00F11F16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E65C43">
        <w:rPr>
          <w:rFonts w:ascii="Century Gothic" w:hAnsi="Century Gothic"/>
          <w:sz w:val="20"/>
          <w:szCs w:val="20"/>
        </w:rPr>
        <w:t xml:space="preserve"> </w:t>
      </w:r>
    </w:p>
    <w:p w14:paraId="68A80FFA" w14:textId="29FC0B14" w:rsidR="00764F73" w:rsidRPr="00BC0188" w:rsidRDefault="0058719A" w:rsidP="00BC01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F13F8">
        <w:rPr>
          <w:rFonts w:ascii="Century Gothic" w:hAnsi="Century Gothic"/>
          <w:b/>
          <w:bCs/>
          <w:sz w:val="20"/>
          <w:szCs w:val="20"/>
        </w:rPr>
        <w:lastRenderedPageBreak/>
        <w:t>Konkluzj</w:t>
      </w:r>
      <w:r w:rsidR="008171E0">
        <w:rPr>
          <w:rFonts w:ascii="Century Gothic" w:hAnsi="Century Gothic"/>
          <w:b/>
          <w:bCs/>
          <w:sz w:val="20"/>
          <w:szCs w:val="20"/>
        </w:rPr>
        <w:t>e</w:t>
      </w:r>
    </w:p>
    <w:p w14:paraId="2A168022" w14:textId="77777777" w:rsidR="00254C04" w:rsidRPr="00010E06" w:rsidRDefault="00254C04" w:rsidP="000F76A3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010E06">
        <w:rPr>
          <w:rFonts w:ascii="Century Gothic" w:hAnsi="Century Gothic"/>
          <w:i/>
          <w:iCs/>
          <w:sz w:val="20"/>
          <w:szCs w:val="20"/>
        </w:rPr>
        <w:t>Konkluzja ogólna</w:t>
      </w:r>
    </w:p>
    <w:p w14:paraId="0AA4EEF6" w14:textId="29405962" w:rsidR="006F37BE" w:rsidRPr="006F37BE" w:rsidRDefault="006F37BE" w:rsidP="006F37BE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bookmarkStart w:id="3" w:name="_Hlk141107117"/>
      <w:r w:rsidRPr="006F37BE">
        <w:rPr>
          <w:rFonts w:ascii="Century Gothic" w:hAnsi="Century Gothic"/>
          <w:sz w:val="20"/>
          <w:szCs w:val="20"/>
        </w:rPr>
        <w:t>Rozprawa doktorska Pana mgr inż. arch. Andrzeja Hajewskiego</w:t>
      </w:r>
      <w:bookmarkEnd w:id="3"/>
      <w:r w:rsidRPr="006F37BE">
        <w:rPr>
          <w:rFonts w:ascii="Century Gothic" w:hAnsi="Century Gothic"/>
          <w:sz w:val="20"/>
          <w:szCs w:val="20"/>
        </w:rPr>
        <w:t>, zatytułowana: „</w:t>
      </w:r>
      <w:r w:rsidRPr="006F37BE">
        <w:rPr>
          <w:rFonts w:ascii="Century Gothic" w:hAnsi="Century Gothic"/>
          <w:b/>
          <w:sz w:val="20"/>
          <w:szCs w:val="20"/>
        </w:rPr>
        <w:t xml:space="preserve">Symbolika wybranych form geometrycznych w </w:t>
      </w:r>
      <w:r>
        <w:rPr>
          <w:rFonts w:ascii="Century Gothic" w:hAnsi="Century Gothic"/>
          <w:b/>
          <w:sz w:val="20"/>
          <w:szCs w:val="20"/>
        </w:rPr>
        <w:t>e</w:t>
      </w:r>
      <w:r w:rsidRPr="006F37BE">
        <w:rPr>
          <w:rFonts w:ascii="Century Gothic" w:hAnsi="Century Gothic"/>
          <w:b/>
          <w:sz w:val="20"/>
          <w:szCs w:val="20"/>
        </w:rPr>
        <w:t xml:space="preserve">uropejskiej architekturze współczesnej” </w:t>
      </w:r>
      <w:r w:rsidRPr="006F37BE">
        <w:rPr>
          <w:rFonts w:ascii="Century Gothic" w:hAnsi="Century Gothic"/>
          <w:bCs/>
          <w:sz w:val="20"/>
          <w:szCs w:val="20"/>
        </w:rPr>
        <w:t>ma charakter wielodyscyplinarny. W związku z powyższym,</w:t>
      </w:r>
      <w:r w:rsidRPr="006F37BE">
        <w:rPr>
          <w:rFonts w:ascii="Century Gothic" w:hAnsi="Century Gothic"/>
          <w:b/>
          <w:sz w:val="20"/>
          <w:szCs w:val="20"/>
        </w:rPr>
        <w:t xml:space="preserve"> </w:t>
      </w:r>
      <w:r w:rsidRPr="006F37BE">
        <w:rPr>
          <w:rFonts w:ascii="Century Gothic" w:hAnsi="Century Gothic"/>
          <w:bCs/>
          <w:sz w:val="20"/>
          <w:szCs w:val="20"/>
        </w:rPr>
        <w:t>Recenzent przyjął, że opracowana przez niego recenzja</w:t>
      </w:r>
      <w:r w:rsidRPr="006F37BE">
        <w:rPr>
          <w:rFonts w:ascii="Century Gothic" w:hAnsi="Century Gothic"/>
          <w:sz w:val="20"/>
          <w:szCs w:val="20"/>
        </w:rPr>
        <w:t xml:space="preserve"> </w:t>
      </w:r>
      <w:r w:rsidRPr="006F37BE">
        <w:rPr>
          <w:rFonts w:ascii="Century Gothic" w:hAnsi="Century Gothic"/>
          <w:bCs/>
          <w:sz w:val="20"/>
          <w:szCs w:val="20"/>
        </w:rPr>
        <w:t>rozprawy doktorskiej, będzie odnosić się jedynie do warstwy pracy</w:t>
      </w:r>
      <w:r>
        <w:rPr>
          <w:rFonts w:ascii="Century Gothic" w:hAnsi="Century Gothic"/>
          <w:bCs/>
          <w:sz w:val="20"/>
          <w:szCs w:val="20"/>
        </w:rPr>
        <w:t xml:space="preserve"> w ramach wyłącznie</w:t>
      </w:r>
      <w:r w:rsidRPr="006F37BE">
        <w:rPr>
          <w:rFonts w:ascii="Century Gothic" w:hAnsi="Century Gothic"/>
          <w:bCs/>
          <w:sz w:val="20"/>
          <w:szCs w:val="20"/>
        </w:rPr>
        <w:t xml:space="preserve"> tych zagadnień, które dotyczą dyscypliny architektura i urbanistyka, a więc form geometrycznych, formy w architekturze, kształtowania przestrzennego, zagadnień twórczości i percepcji dzieła twórczego w architekturze.</w:t>
      </w:r>
      <w:r w:rsidR="008501E2">
        <w:rPr>
          <w:rFonts w:ascii="Century Gothic" w:hAnsi="Century Gothic"/>
          <w:bCs/>
          <w:sz w:val="20"/>
          <w:szCs w:val="20"/>
        </w:rPr>
        <w:t xml:space="preserve"> W recenzji do pierwotnej wersji doktoratu zada</w:t>
      </w:r>
      <w:r w:rsidR="005F61B3">
        <w:rPr>
          <w:rFonts w:ascii="Century Gothic" w:hAnsi="Century Gothic"/>
          <w:bCs/>
          <w:sz w:val="20"/>
          <w:szCs w:val="20"/>
        </w:rPr>
        <w:t>no</w:t>
      </w:r>
      <w:r w:rsidR="008501E2">
        <w:rPr>
          <w:rFonts w:ascii="Century Gothic" w:hAnsi="Century Gothic"/>
          <w:bCs/>
          <w:sz w:val="20"/>
          <w:szCs w:val="20"/>
        </w:rPr>
        <w:t xml:space="preserve"> pytania, w celu zbliżenia się do sformułowania konkluzji ogólnej:</w:t>
      </w:r>
    </w:p>
    <w:p w14:paraId="494FB414" w14:textId="3F34FCF4" w:rsidR="00FA7857" w:rsidRDefault="00FA7857" w:rsidP="00852AA3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1. Czy możliwe jest wydzielenie z dysertacji części związanej wyłącznie z zagadnieniami dyscypliny architektura i urbanistyka?</w:t>
      </w:r>
    </w:p>
    <w:p w14:paraId="491EA1AA" w14:textId="51E11E13" w:rsidR="00852AA3" w:rsidRPr="006F37BE" w:rsidRDefault="00FA7857" w:rsidP="00852AA3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2.  C</w:t>
      </w:r>
      <w:r w:rsidR="006F37BE">
        <w:rPr>
          <w:rFonts w:ascii="Century Gothic" w:hAnsi="Century Gothic"/>
          <w:bCs/>
          <w:sz w:val="20"/>
          <w:szCs w:val="20"/>
        </w:rPr>
        <w:t>zy</w:t>
      </w:r>
      <w:r>
        <w:rPr>
          <w:rFonts w:ascii="Century Gothic" w:hAnsi="Century Gothic"/>
          <w:bCs/>
          <w:sz w:val="20"/>
          <w:szCs w:val="20"/>
        </w:rPr>
        <w:t>,</w:t>
      </w:r>
      <w:r w:rsidR="006F37BE">
        <w:rPr>
          <w:rFonts w:ascii="Century Gothic" w:hAnsi="Century Gothic"/>
          <w:bCs/>
          <w:sz w:val="20"/>
          <w:szCs w:val="20"/>
        </w:rPr>
        <w:t xml:space="preserve"> biorąc pod uwagę jedynie warstwę pracy związaną z dyscypliną naukową architektura i urbanistyka w dziedzinie nauk inżynieryjno-technicznych, praca </w:t>
      </w:r>
      <w:r w:rsidR="00060D61" w:rsidRPr="006F37BE">
        <w:rPr>
          <w:rFonts w:ascii="Century Gothic" w:hAnsi="Century Gothic"/>
          <w:bCs/>
          <w:sz w:val="20"/>
          <w:szCs w:val="20"/>
        </w:rPr>
        <w:t>spełnia</w:t>
      </w:r>
      <w:r w:rsidR="00281548" w:rsidRPr="006F37BE">
        <w:rPr>
          <w:rFonts w:ascii="Century Gothic" w:hAnsi="Century Gothic"/>
          <w:bCs/>
          <w:sz w:val="20"/>
          <w:szCs w:val="20"/>
        </w:rPr>
        <w:t xml:space="preserve"> ogólnie przyjęte </w:t>
      </w:r>
      <w:r w:rsidR="00060D61" w:rsidRPr="006F37BE">
        <w:rPr>
          <w:rFonts w:ascii="Century Gothic" w:hAnsi="Century Gothic"/>
          <w:bCs/>
          <w:sz w:val="20"/>
          <w:szCs w:val="20"/>
        </w:rPr>
        <w:t xml:space="preserve">wymogi stawiane pracom doktorskim </w:t>
      </w:r>
      <w:r w:rsidR="00281548" w:rsidRPr="006F37BE">
        <w:rPr>
          <w:rFonts w:ascii="Century Gothic" w:hAnsi="Century Gothic"/>
          <w:bCs/>
          <w:sz w:val="20"/>
          <w:szCs w:val="20"/>
        </w:rPr>
        <w:t>i może być przedmiotem dalszego post</w:t>
      </w:r>
      <w:r w:rsidR="005F61B3">
        <w:rPr>
          <w:rFonts w:ascii="Century Gothic" w:hAnsi="Century Gothic"/>
          <w:bCs/>
          <w:sz w:val="20"/>
          <w:szCs w:val="20"/>
        </w:rPr>
        <w:t>ę</w:t>
      </w:r>
      <w:r w:rsidR="00281548" w:rsidRPr="006F37BE">
        <w:rPr>
          <w:rFonts w:ascii="Century Gothic" w:hAnsi="Century Gothic"/>
          <w:bCs/>
          <w:sz w:val="20"/>
          <w:szCs w:val="20"/>
        </w:rPr>
        <w:t>powania w przewodzie doktorskim</w:t>
      </w:r>
      <w:r>
        <w:rPr>
          <w:rFonts w:ascii="Century Gothic" w:hAnsi="Century Gothic"/>
          <w:bCs/>
          <w:sz w:val="20"/>
          <w:szCs w:val="20"/>
        </w:rPr>
        <w:t>?</w:t>
      </w:r>
    </w:p>
    <w:p w14:paraId="2586E871" w14:textId="767AFBEE" w:rsidR="009C4598" w:rsidRDefault="00FA7857" w:rsidP="00852AA3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8501E2">
        <w:rPr>
          <w:rFonts w:ascii="Century Gothic" w:hAnsi="Century Gothic"/>
          <w:b/>
          <w:sz w:val="20"/>
          <w:szCs w:val="20"/>
        </w:rPr>
        <w:t xml:space="preserve">W obu przypadkach odpowiedź </w:t>
      </w:r>
      <w:r w:rsidR="008501E2">
        <w:rPr>
          <w:rFonts w:ascii="Century Gothic" w:hAnsi="Century Gothic"/>
          <w:b/>
          <w:sz w:val="20"/>
          <w:szCs w:val="20"/>
        </w:rPr>
        <w:t>była</w:t>
      </w:r>
      <w:r w:rsidRPr="008501E2">
        <w:rPr>
          <w:rFonts w:ascii="Century Gothic" w:hAnsi="Century Gothic"/>
          <w:b/>
          <w:sz w:val="20"/>
          <w:szCs w:val="20"/>
        </w:rPr>
        <w:t xml:space="preserve"> negatywna</w:t>
      </w:r>
      <w:r w:rsidR="008501E2">
        <w:rPr>
          <w:rFonts w:ascii="Century Gothic" w:hAnsi="Century Gothic"/>
          <w:b/>
          <w:sz w:val="20"/>
          <w:szCs w:val="20"/>
        </w:rPr>
        <w:t xml:space="preserve"> i nadal </w:t>
      </w:r>
      <w:r w:rsidR="005F61B3">
        <w:rPr>
          <w:rFonts w:ascii="Century Gothic" w:hAnsi="Century Gothic"/>
          <w:b/>
          <w:sz w:val="20"/>
          <w:szCs w:val="20"/>
        </w:rPr>
        <w:t xml:space="preserve">recenzent ją </w:t>
      </w:r>
      <w:r w:rsidR="008501E2">
        <w:rPr>
          <w:rFonts w:ascii="Century Gothic" w:hAnsi="Century Gothic"/>
          <w:b/>
          <w:sz w:val="20"/>
          <w:szCs w:val="20"/>
        </w:rPr>
        <w:t>podtrzymuj</w:t>
      </w:r>
      <w:r w:rsidR="005F61B3">
        <w:rPr>
          <w:rFonts w:ascii="Century Gothic" w:hAnsi="Century Gothic"/>
          <w:b/>
          <w:sz w:val="20"/>
          <w:szCs w:val="20"/>
        </w:rPr>
        <w:t>e</w:t>
      </w:r>
      <w:r w:rsidR="008501E2">
        <w:rPr>
          <w:rFonts w:ascii="Century Gothic" w:hAnsi="Century Gothic"/>
          <w:b/>
          <w:sz w:val="20"/>
          <w:szCs w:val="20"/>
        </w:rPr>
        <w:t xml:space="preserve">, gdyż nowa wersja pracy doktorskiej nie zmieniła </w:t>
      </w:r>
      <w:r w:rsidR="005F61B3">
        <w:rPr>
          <w:rFonts w:ascii="Century Gothic" w:hAnsi="Century Gothic"/>
          <w:b/>
          <w:sz w:val="20"/>
          <w:szCs w:val="20"/>
        </w:rPr>
        <w:t>sposobu</w:t>
      </w:r>
      <w:r w:rsidR="008501E2">
        <w:rPr>
          <w:rFonts w:ascii="Century Gothic" w:hAnsi="Century Gothic"/>
          <w:b/>
          <w:sz w:val="20"/>
          <w:szCs w:val="20"/>
        </w:rPr>
        <w:t xml:space="preserve"> podejścia do zagadnienia </w:t>
      </w:r>
      <w:r w:rsidR="0005176B">
        <w:rPr>
          <w:rFonts w:ascii="Century Gothic" w:hAnsi="Century Gothic"/>
          <w:b/>
          <w:sz w:val="20"/>
          <w:szCs w:val="20"/>
        </w:rPr>
        <w:t xml:space="preserve">analizy </w:t>
      </w:r>
      <w:r w:rsidR="008501E2">
        <w:rPr>
          <w:rFonts w:ascii="Century Gothic" w:hAnsi="Century Gothic"/>
          <w:b/>
          <w:sz w:val="20"/>
          <w:szCs w:val="20"/>
        </w:rPr>
        <w:t xml:space="preserve">formy architektonicznej, a </w:t>
      </w:r>
      <w:r w:rsidR="0005176B">
        <w:rPr>
          <w:rFonts w:ascii="Century Gothic" w:hAnsi="Century Gothic"/>
          <w:b/>
          <w:sz w:val="20"/>
          <w:szCs w:val="20"/>
        </w:rPr>
        <w:t>wysunięta</w:t>
      </w:r>
      <w:r w:rsidR="008501E2">
        <w:rPr>
          <w:rFonts w:ascii="Century Gothic" w:hAnsi="Century Gothic"/>
          <w:b/>
          <w:sz w:val="20"/>
          <w:szCs w:val="20"/>
        </w:rPr>
        <w:t xml:space="preserve"> argumentacja nie jest przekonująca</w:t>
      </w:r>
      <w:r w:rsidRPr="008501E2">
        <w:rPr>
          <w:rFonts w:ascii="Century Gothic" w:hAnsi="Century Gothic"/>
          <w:b/>
          <w:sz w:val="20"/>
          <w:szCs w:val="20"/>
        </w:rPr>
        <w:t>.</w:t>
      </w:r>
    </w:p>
    <w:p w14:paraId="601DECE8" w14:textId="77777777" w:rsidR="008501E2" w:rsidRPr="008501E2" w:rsidRDefault="008501E2" w:rsidP="00852AA3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537458D" w14:textId="7AA9CFA9" w:rsidR="00010E06" w:rsidRPr="00206670" w:rsidRDefault="00254C04" w:rsidP="00206670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206670">
        <w:rPr>
          <w:rFonts w:ascii="Century Gothic" w:hAnsi="Century Gothic"/>
          <w:i/>
          <w:iCs/>
          <w:sz w:val="20"/>
          <w:szCs w:val="20"/>
        </w:rPr>
        <w:t>Konkluzja w zakresie oryginalności rozwiązania problemu naukowego</w:t>
      </w:r>
    </w:p>
    <w:p w14:paraId="3D964516" w14:textId="77777777" w:rsidR="00206670" w:rsidRDefault="007C700E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10E06">
        <w:rPr>
          <w:rFonts w:ascii="Century Gothic" w:hAnsi="Century Gothic"/>
          <w:sz w:val="20"/>
          <w:szCs w:val="20"/>
        </w:rPr>
        <w:t xml:space="preserve">Zgodnie z  art. 13. Ustawy </w:t>
      </w:r>
      <w:r w:rsidRPr="00010E06">
        <w:rPr>
          <w:rFonts w:ascii="Century Gothic" w:hAnsi="Century Gothic"/>
          <w:i/>
          <w:sz w:val="20"/>
          <w:szCs w:val="20"/>
        </w:rPr>
        <w:t>o stopniach i tytule naukowym</w:t>
      </w:r>
      <w:r w:rsidRPr="00010E06">
        <w:rPr>
          <w:rFonts w:ascii="Century Gothic" w:hAnsi="Century Gothic"/>
          <w:sz w:val="20"/>
          <w:szCs w:val="20"/>
        </w:rPr>
        <w:t xml:space="preserve"> (…), „</w:t>
      </w:r>
      <w:r w:rsidRPr="00010E06">
        <w:rPr>
          <w:rFonts w:ascii="Century Gothic" w:hAnsi="Century Gothic"/>
          <w:i/>
          <w:sz w:val="20"/>
          <w:szCs w:val="20"/>
        </w:rPr>
        <w:t xml:space="preserve">rozprawa doktorska, przygotowywana pod opieką promotora albo pod opieką promotora i promotora pomocniczego, powinna stanowić </w:t>
      </w:r>
      <w:r w:rsidRPr="00817E8F">
        <w:rPr>
          <w:rFonts w:ascii="Century Gothic" w:hAnsi="Century Gothic"/>
          <w:i/>
          <w:sz w:val="20"/>
          <w:szCs w:val="20"/>
        </w:rPr>
        <w:t>oryginalne rozwiązanie problemu naukowego</w:t>
      </w:r>
      <w:r w:rsidRPr="00010E06">
        <w:rPr>
          <w:rFonts w:ascii="Century Gothic" w:hAnsi="Century Gothic"/>
          <w:i/>
          <w:sz w:val="20"/>
          <w:szCs w:val="20"/>
        </w:rPr>
        <w:t xml:space="preserve"> lub rozwiązanie problemu w oparciu o opracowanie projektowe, konstrukcyjne, technologiczne, lub oryginalne dokonanie artystyczne, oraz wykazywać ogólną wiedzę teoretyczną kandydata w danej dyscyplinie naukowej lub artystycznej oraz umiejętność samodzielnego prowadzenia pracy naukowej lub artystycznej”</w:t>
      </w:r>
      <w:r w:rsidRPr="00010E06">
        <w:rPr>
          <w:rFonts w:ascii="Century Gothic" w:hAnsi="Century Gothic"/>
          <w:sz w:val="20"/>
          <w:szCs w:val="20"/>
        </w:rPr>
        <w:t xml:space="preserve">. </w:t>
      </w:r>
    </w:p>
    <w:p w14:paraId="0C7006AC" w14:textId="1AE16F46" w:rsidR="00A20B65" w:rsidRDefault="00A158F2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Przedłożona do recenzji praca naukowa  </w:t>
      </w:r>
      <w:r w:rsidR="00FA7857">
        <w:rPr>
          <w:rFonts w:ascii="Century Gothic" w:hAnsi="Century Gothic"/>
          <w:sz w:val="20"/>
          <w:szCs w:val="20"/>
        </w:rPr>
        <w:t xml:space="preserve">nie </w:t>
      </w:r>
      <w:r w:rsidRPr="0034689D">
        <w:rPr>
          <w:rFonts w:ascii="Century Gothic" w:hAnsi="Century Gothic"/>
          <w:sz w:val="20"/>
          <w:szCs w:val="20"/>
        </w:rPr>
        <w:t>spełnia</w:t>
      </w:r>
      <w:r>
        <w:rPr>
          <w:rFonts w:ascii="Century Gothic" w:hAnsi="Century Gothic"/>
          <w:sz w:val="20"/>
          <w:szCs w:val="20"/>
        </w:rPr>
        <w:t xml:space="preserve"> wszystki</w:t>
      </w:r>
      <w:r w:rsidR="00FA7857">
        <w:rPr>
          <w:rFonts w:ascii="Century Gothic" w:hAnsi="Century Gothic"/>
          <w:sz w:val="20"/>
          <w:szCs w:val="20"/>
        </w:rPr>
        <w:t>ch</w:t>
      </w:r>
      <w:r>
        <w:rPr>
          <w:rFonts w:ascii="Century Gothic" w:hAnsi="Century Gothic"/>
          <w:sz w:val="20"/>
          <w:szCs w:val="20"/>
        </w:rPr>
        <w:t xml:space="preserve"> niezbędn</w:t>
      </w:r>
      <w:r w:rsidR="00FA7857">
        <w:rPr>
          <w:rFonts w:ascii="Century Gothic" w:hAnsi="Century Gothic"/>
          <w:sz w:val="20"/>
          <w:szCs w:val="20"/>
        </w:rPr>
        <w:t>ych</w:t>
      </w:r>
      <w:r>
        <w:rPr>
          <w:rFonts w:ascii="Century Gothic" w:hAnsi="Century Gothic"/>
          <w:sz w:val="20"/>
          <w:szCs w:val="20"/>
        </w:rPr>
        <w:t xml:space="preserve"> </w:t>
      </w:r>
      <w:r w:rsidR="00FA7857">
        <w:rPr>
          <w:rFonts w:ascii="Century Gothic" w:hAnsi="Century Gothic"/>
          <w:sz w:val="20"/>
          <w:szCs w:val="20"/>
        </w:rPr>
        <w:t>warunków,</w:t>
      </w:r>
      <w:r>
        <w:rPr>
          <w:rFonts w:ascii="Century Gothic" w:hAnsi="Century Gothic"/>
          <w:sz w:val="20"/>
          <w:szCs w:val="20"/>
        </w:rPr>
        <w:t xml:space="preserve"> jakie stawiane są </w:t>
      </w:r>
      <w:r w:rsidR="00FA7857">
        <w:rPr>
          <w:rFonts w:ascii="Century Gothic" w:hAnsi="Century Gothic"/>
          <w:sz w:val="20"/>
          <w:szCs w:val="20"/>
        </w:rPr>
        <w:t>rozprawom doktorskim</w:t>
      </w:r>
      <w:r>
        <w:rPr>
          <w:rFonts w:ascii="Century Gothic" w:hAnsi="Century Gothic"/>
          <w:sz w:val="20"/>
          <w:szCs w:val="20"/>
        </w:rPr>
        <w:t>.</w:t>
      </w:r>
      <w:r w:rsidR="0005176B">
        <w:rPr>
          <w:rFonts w:ascii="Century Gothic" w:hAnsi="Century Gothic"/>
          <w:sz w:val="20"/>
          <w:szCs w:val="20"/>
        </w:rPr>
        <w:t xml:space="preserve"> Autor w</w:t>
      </w:r>
      <w:r>
        <w:rPr>
          <w:rFonts w:ascii="Century Gothic" w:hAnsi="Century Gothic"/>
          <w:sz w:val="20"/>
          <w:szCs w:val="20"/>
        </w:rPr>
        <w:t xml:space="preserve"> </w:t>
      </w:r>
      <w:r w:rsidR="00FA7857">
        <w:rPr>
          <w:rFonts w:ascii="Century Gothic" w:hAnsi="Century Gothic"/>
          <w:sz w:val="20"/>
          <w:szCs w:val="20"/>
        </w:rPr>
        <w:t>nie uzasadniony metodologicznie, subiektywny</w:t>
      </w:r>
      <w:r>
        <w:rPr>
          <w:rFonts w:ascii="Century Gothic" w:hAnsi="Century Gothic"/>
          <w:sz w:val="20"/>
          <w:szCs w:val="20"/>
        </w:rPr>
        <w:t xml:space="preserve"> sposób </w:t>
      </w:r>
      <w:r w:rsidR="00206670">
        <w:rPr>
          <w:rFonts w:ascii="Century Gothic" w:hAnsi="Century Gothic"/>
          <w:sz w:val="20"/>
          <w:szCs w:val="20"/>
        </w:rPr>
        <w:t>dokonuje</w:t>
      </w:r>
      <w:r w:rsidR="006E438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wyb</w:t>
      </w:r>
      <w:r w:rsidR="00206670">
        <w:rPr>
          <w:rFonts w:ascii="Century Gothic" w:hAnsi="Century Gothic"/>
          <w:sz w:val="20"/>
          <w:szCs w:val="20"/>
        </w:rPr>
        <w:t>oru</w:t>
      </w:r>
      <w:r>
        <w:rPr>
          <w:rFonts w:ascii="Century Gothic" w:hAnsi="Century Gothic"/>
          <w:sz w:val="20"/>
          <w:szCs w:val="20"/>
        </w:rPr>
        <w:t xml:space="preserve"> obiektów architektury nowoczesnej</w:t>
      </w:r>
      <w:r w:rsidR="006E4385">
        <w:rPr>
          <w:rFonts w:ascii="Century Gothic" w:hAnsi="Century Gothic"/>
          <w:sz w:val="20"/>
          <w:szCs w:val="20"/>
        </w:rPr>
        <w:t xml:space="preserve">, </w:t>
      </w:r>
      <w:r w:rsidR="00BE48E1">
        <w:rPr>
          <w:rFonts w:ascii="Century Gothic" w:hAnsi="Century Gothic"/>
          <w:sz w:val="20"/>
          <w:szCs w:val="20"/>
        </w:rPr>
        <w:t xml:space="preserve"> formułuj</w:t>
      </w:r>
      <w:r w:rsidR="0005176B">
        <w:rPr>
          <w:rFonts w:ascii="Century Gothic" w:hAnsi="Century Gothic"/>
          <w:sz w:val="20"/>
          <w:szCs w:val="20"/>
        </w:rPr>
        <w:t>ąc</w:t>
      </w:r>
      <w:r w:rsidR="00FA7857">
        <w:rPr>
          <w:rFonts w:ascii="Century Gothic" w:hAnsi="Century Gothic"/>
          <w:sz w:val="20"/>
          <w:szCs w:val="20"/>
        </w:rPr>
        <w:t xml:space="preserve"> tezy, które poprzez włączenie w ich treść elementów dogmatycznych</w:t>
      </w:r>
      <w:r w:rsidR="008501E2">
        <w:rPr>
          <w:rFonts w:ascii="Century Gothic" w:hAnsi="Century Gothic"/>
          <w:sz w:val="20"/>
          <w:szCs w:val="20"/>
        </w:rPr>
        <w:t>,</w:t>
      </w:r>
      <w:r w:rsidR="0005176B">
        <w:rPr>
          <w:rFonts w:ascii="Century Gothic" w:hAnsi="Century Gothic"/>
          <w:sz w:val="20"/>
          <w:szCs w:val="20"/>
        </w:rPr>
        <w:t xml:space="preserve"> są </w:t>
      </w:r>
      <w:r w:rsidR="008501E2">
        <w:rPr>
          <w:rFonts w:ascii="Century Gothic" w:hAnsi="Century Gothic"/>
          <w:sz w:val="20"/>
          <w:szCs w:val="20"/>
        </w:rPr>
        <w:t>nie do udowodnienia</w:t>
      </w:r>
      <w:r w:rsidR="0005176B">
        <w:rPr>
          <w:rFonts w:ascii="Century Gothic" w:hAnsi="Century Gothic"/>
          <w:sz w:val="20"/>
          <w:szCs w:val="20"/>
        </w:rPr>
        <w:t xml:space="preserve"> na gruncie nauki empirycznej</w:t>
      </w:r>
      <w:r w:rsidR="007B7E25">
        <w:rPr>
          <w:rFonts w:ascii="Century Gothic" w:hAnsi="Century Gothic"/>
          <w:sz w:val="20"/>
          <w:szCs w:val="20"/>
        </w:rPr>
        <w:t>. Postawiony przez Doktoranta problem naukowy wyłonienia uniwersalnego kodu projektowania za pośrednictwem form geometrycznych skojarzonych z wiarą chrześcijańską został niewłaściwie sformułowany. W</w:t>
      </w:r>
      <w:r w:rsidR="00BE48E1">
        <w:rPr>
          <w:rFonts w:ascii="Century Gothic" w:hAnsi="Century Gothic"/>
          <w:sz w:val="20"/>
          <w:szCs w:val="20"/>
        </w:rPr>
        <w:t xml:space="preserve">nioski </w:t>
      </w:r>
      <w:r w:rsidR="00206670">
        <w:rPr>
          <w:rFonts w:ascii="Century Gothic" w:hAnsi="Century Gothic"/>
          <w:sz w:val="20"/>
          <w:szCs w:val="20"/>
        </w:rPr>
        <w:t xml:space="preserve">dotyczące </w:t>
      </w:r>
      <w:r w:rsidR="007B7E25">
        <w:rPr>
          <w:rFonts w:ascii="Century Gothic" w:hAnsi="Century Gothic"/>
          <w:sz w:val="20"/>
          <w:szCs w:val="20"/>
        </w:rPr>
        <w:t>przedłożonych</w:t>
      </w:r>
      <w:r w:rsidR="00206670">
        <w:rPr>
          <w:rFonts w:ascii="Century Gothic" w:hAnsi="Century Gothic"/>
          <w:sz w:val="20"/>
          <w:szCs w:val="20"/>
        </w:rPr>
        <w:t xml:space="preserve"> tez badawcz</w:t>
      </w:r>
      <w:r w:rsidR="007B7E25">
        <w:rPr>
          <w:rFonts w:ascii="Century Gothic" w:hAnsi="Century Gothic"/>
          <w:sz w:val="20"/>
          <w:szCs w:val="20"/>
        </w:rPr>
        <w:t>ych</w:t>
      </w:r>
      <w:r w:rsidR="006E4385">
        <w:rPr>
          <w:rFonts w:ascii="Century Gothic" w:hAnsi="Century Gothic"/>
          <w:sz w:val="20"/>
          <w:szCs w:val="20"/>
        </w:rPr>
        <w:t>,</w:t>
      </w:r>
      <w:r w:rsidR="00206670">
        <w:rPr>
          <w:rFonts w:ascii="Century Gothic" w:hAnsi="Century Gothic"/>
          <w:sz w:val="20"/>
          <w:szCs w:val="20"/>
        </w:rPr>
        <w:t xml:space="preserve"> a</w:t>
      </w:r>
      <w:r w:rsidR="006E4385">
        <w:rPr>
          <w:rFonts w:ascii="Century Gothic" w:hAnsi="Century Gothic"/>
          <w:sz w:val="20"/>
          <w:szCs w:val="20"/>
        </w:rPr>
        <w:t xml:space="preserve"> dotyczące </w:t>
      </w:r>
      <w:r w:rsidR="007B7E25">
        <w:rPr>
          <w:rFonts w:ascii="Century Gothic" w:hAnsi="Century Gothic"/>
          <w:sz w:val="20"/>
          <w:szCs w:val="20"/>
        </w:rPr>
        <w:t xml:space="preserve">lepszej </w:t>
      </w:r>
      <w:r w:rsidR="00206670">
        <w:rPr>
          <w:rFonts w:ascii="Century Gothic" w:hAnsi="Century Gothic"/>
          <w:sz w:val="20"/>
          <w:szCs w:val="20"/>
        </w:rPr>
        <w:t>percepcji</w:t>
      </w:r>
      <w:r w:rsidR="007B7E25">
        <w:rPr>
          <w:rFonts w:ascii="Century Gothic" w:hAnsi="Century Gothic"/>
          <w:sz w:val="20"/>
          <w:szCs w:val="20"/>
        </w:rPr>
        <w:t xml:space="preserve"> obiektów architektury o silnej formie geometrycznej są prawdziwe, lecz nie oryginalne.</w:t>
      </w:r>
      <w:r w:rsidR="00206670">
        <w:rPr>
          <w:rFonts w:ascii="Century Gothic" w:hAnsi="Century Gothic"/>
          <w:sz w:val="20"/>
          <w:szCs w:val="20"/>
        </w:rPr>
        <w:t xml:space="preserve"> </w:t>
      </w:r>
      <w:r w:rsidR="007B7E25">
        <w:rPr>
          <w:rFonts w:ascii="Century Gothic" w:hAnsi="Century Gothic"/>
          <w:sz w:val="20"/>
          <w:szCs w:val="20"/>
        </w:rPr>
        <w:t>S</w:t>
      </w:r>
      <w:r w:rsidR="00206670">
        <w:rPr>
          <w:rFonts w:ascii="Century Gothic" w:hAnsi="Century Gothic"/>
          <w:sz w:val="20"/>
          <w:szCs w:val="20"/>
        </w:rPr>
        <w:t>kojarze</w:t>
      </w:r>
      <w:r w:rsidR="007B7E25">
        <w:rPr>
          <w:rFonts w:ascii="Century Gothic" w:hAnsi="Century Gothic"/>
          <w:sz w:val="20"/>
          <w:szCs w:val="20"/>
        </w:rPr>
        <w:t>nia</w:t>
      </w:r>
      <w:r w:rsidR="00206670">
        <w:rPr>
          <w:rFonts w:ascii="Century Gothic" w:hAnsi="Century Gothic"/>
          <w:sz w:val="20"/>
          <w:szCs w:val="20"/>
        </w:rPr>
        <w:t xml:space="preserve"> pomiędzy formami architektonicznymi a symboliką religii chrześcijańskiej</w:t>
      </w:r>
      <w:r w:rsidR="007B7E25">
        <w:rPr>
          <w:rFonts w:ascii="Century Gothic" w:hAnsi="Century Gothic"/>
          <w:sz w:val="20"/>
          <w:szCs w:val="20"/>
        </w:rPr>
        <w:t xml:space="preserve"> mają charakter nie naukowy i są wizją autorską Doktoranta</w:t>
      </w:r>
      <w:r w:rsidR="00206670">
        <w:rPr>
          <w:rFonts w:ascii="Century Gothic" w:hAnsi="Century Gothic"/>
          <w:sz w:val="20"/>
          <w:szCs w:val="20"/>
        </w:rPr>
        <w:t>.</w:t>
      </w:r>
    </w:p>
    <w:p w14:paraId="3FF64641" w14:textId="77777777" w:rsidR="0005176B" w:rsidRPr="00BE48E1" w:rsidRDefault="0005176B" w:rsidP="000F76A3">
      <w:p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36233EB2" w14:textId="6B055B83" w:rsidR="00254C04" w:rsidRPr="00010E06" w:rsidRDefault="00254C04" w:rsidP="000F76A3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010E06">
        <w:rPr>
          <w:rFonts w:ascii="Century Gothic" w:hAnsi="Century Gothic"/>
          <w:i/>
          <w:iCs/>
          <w:sz w:val="20"/>
          <w:szCs w:val="20"/>
        </w:rPr>
        <w:t>Konkluzja dotycząca Kandydat</w:t>
      </w:r>
      <w:r w:rsidR="00206670">
        <w:rPr>
          <w:rFonts w:ascii="Century Gothic" w:hAnsi="Century Gothic"/>
          <w:i/>
          <w:iCs/>
          <w:sz w:val="20"/>
          <w:szCs w:val="20"/>
        </w:rPr>
        <w:t>a</w:t>
      </w:r>
      <w:r w:rsidRPr="00010E06">
        <w:rPr>
          <w:rFonts w:ascii="Century Gothic" w:hAnsi="Century Gothic"/>
          <w:i/>
          <w:iCs/>
          <w:sz w:val="20"/>
          <w:szCs w:val="20"/>
        </w:rPr>
        <w:t xml:space="preserve"> do stopnia doktora</w:t>
      </w:r>
    </w:p>
    <w:p w14:paraId="505E938B" w14:textId="58703453" w:rsidR="007B7E25" w:rsidRPr="007B7E25" w:rsidRDefault="00423CA7" w:rsidP="007B7E25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254C04">
        <w:rPr>
          <w:rFonts w:ascii="Century Gothic" w:hAnsi="Century Gothic"/>
          <w:sz w:val="20"/>
          <w:szCs w:val="20"/>
        </w:rPr>
        <w:t xml:space="preserve">Kandydat do stopnia naukowego doktora </w:t>
      </w:r>
      <w:r w:rsidR="007C700E" w:rsidRPr="00254C04">
        <w:rPr>
          <w:rFonts w:ascii="Century Gothic" w:hAnsi="Century Gothic"/>
          <w:sz w:val="20"/>
          <w:szCs w:val="20"/>
        </w:rPr>
        <w:t>wykazuje się</w:t>
      </w:r>
      <w:r w:rsidR="000561C7" w:rsidRPr="00254C04">
        <w:rPr>
          <w:rFonts w:ascii="Century Gothic" w:hAnsi="Century Gothic"/>
          <w:sz w:val="20"/>
          <w:szCs w:val="20"/>
        </w:rPr>
        <w:t xml:space="preserve"> </w:t>
      </w:r>
      <w:r w:rsidRPr="00254C04">
        <w:rPr>
          <w:rFonts w:ascii="Century Gothic" w:hAnsi="Century Gothic"/>
          <w:sz w:val="20"/>
          <w:szCs w:val="20"/>
        </w:rPr>
        <w:t xml:space="preserve">w rozprawie doktorskiej </w:t>
      </w:r>
      <w:r w:rsidR="007C700E" w:rsidRPr="00254C04">
        <w:rPr>
          <w:rFonts w:ascii="Century Gothic" w:hAnsi="Century Gothic"/>
          <w:sz w:val="20"/>
          <w:szCs w:val="20"/>
        </w:rPr>
        <w:t xml:space="preserve">wiedzą teoretyczną w dyscyplinie naukowej </w:t>
      </w:r>
      <w:r w:rsidR="007C700E" w:rsidRPr="00254C04">
        <w:rPr>
          <w:rFonts w:ascii="Century Gothic" w:hAnsi="Century Gothic"/>
          <w:i/>
          <w:sz w:val="20"/>
          <w:szCs w:val="20"/>
        </w:rPr>
        <w:t>architektura i urbanistyka</w:t>
      </w:r>
      <w:r w:rsidR="007C700E" w:rsidRPr="00254C04">
        <w:rPr>
          <w:rFonts w:ascii="Century Gothic" w:hAnsi="Century Gothic"/>
          <w:sz w:val="20"/>
          <w:szCs w:val="20"/>
        </w:rPr>
        <w:t xml:space="preserve"> </w:t>
      </w:r>
      <w:r w:rsidR="00992E93">
        <w:rPr>
          <w:rFonts w:ascii="Century Gothic" w:hAnsi="Century Gothic"/>
          <w:sz w:val="20"/>
          <w:szCs w:val="20"/>
        </w:rPr>
        <w:t xml:space="preserve">jednakże nie wykazał się </w:t>
      </w:r>
      <w:r w:rsidR="007C700E" w:rsidRPr="00254C04">
        <w:rPr>
          <w:rFonts w:ascii="Century Gothic" w:hAnsi="Century Gothic"/>
          <w:sz w:val="20"/>
          <w:szCs w:val="20"/>
        </w:rPr>
        <w:t xml:space="preserve"> </w:t>
      </w:r>
      <w:r w:rsidR="00206670">
        <w:rPr>
          <w:rFonts w:ascii="Century Gothic" w:hAnsi="Century Gothic"/>
          <w:sz w:val="20"/>
          <w:szCs w:val="20"/>
        </w:rPr>
        <w:t>u</w:t>
      </w:r>
      <w:r w:rsidR="007C700E" w:rsidRPr="00254C04">
        <w:rPr>
          <w:rFonts w:ascii="Century Gothic" w:hAnsi="Century Gothic"/>
          <w:sz w:val="20"/>
          <w:szCs w:val="20"/>
        </w:rPr>
        <w:t xml:space="preserve">miejętnością prowadzenia </w:t>
      </w:r>
      <w:r w:rsidR="00254B5D" w:rsidRPr="00254C04">
        <w:rPr>
          <w:rFonts w:ascii="Century Gothic" w:hAnsi="Century Gothic"/>
          <w:sz w:val="20"/>
          <w:szCs w:val="20"/>
        </w:rPr>
        <w:t>prac badawcz</w:t>
      </w:r>
      <w:r w:rsidR="00254B5D">
        <w:rPr>
          <w:rFonts w:ascii="Century Gothic" w:hAnsi="Century Gothic"/>
          <w:sz w:val="20"/>
          <w:szCs w:val="20"/>
        </w:rPr>
        <w:t>ych</w:t>
      </w:r>
      <w:r w:rsidR="00992E93">
        <w:rPr>
          <w:rFonts w:ascii="Century Gothic" w:hAnsi="Century Gothic"/>
          <w:sz w:val="20"/>
          <w:szCs w:val="20"/>
        </w:rPr>
        <w:t xml:space="preserve"> w sposób bezstronny, z użyciem narzędzi statystycznych lub innych metod badawczych o charakterze przekrojowym, </w:t>
      </w:r>
      <w:r w:rsidR="00A20B65">
        <w:rPr>
          <w:rFonts w:ascii="Century Gothic" w:hAnsi="Century Gothic"/>
          <w:sz w:val="20"/>
          <w:szCs w:val="20"/>
        </w:rPr>
        <w:t xml:space="preserve">zarówno </w:t>
      </w:r>
      <w:r w:rsidR="008E6DAB">
        <w:rPr>
          <w:rFonts w:ascii="Century Gothic" w:hAnsi="Century Gothic"/>
          <w:sz w:val="20"/>
          <w:szCs w:val="20"/>
        </w:rPr>
        <w:t xml:space="preserve">w zakresie </w:t>
      </w:r>
      <w:r w:rsidR="00A20B65">
        <w:rPr>
          <w:rFonts w:ascii="Century Gothic" w:hAnsi="Century Gothic"/>
          <w:sz w:val="20"/>
          <w:szCs w:val="20"/>
        </w:rPr>
        <w:t>analityczny</w:t>
      </w:r>
      <w:r w:rsidR="008E6DAB">
        <w:rPr>
          <w:rFonts w:ascii="Century Gothic" w:hAnsi="Century Gothic"/>
          <w:sz w:val="20"/>
          <w:szCs w:val="20"/>
        </w:rPr>
        <w:t>m</w:t>
      </w:r>
      <w:r w:rsidR="00A20B65">
        <w:rPr>
          <w:rFonts w:ascii="Century Gothic" w:hAnsi="Century Gothic"/>
          <w:sz w:val="20"/>
          <w:szCs w:val="20"/>
        </w:rPr>
        <w:t xml:space="preserve">, jak i </w:t>
      </w:r>
      <w:r w:rsidR="00254B5D">
        <w:rPr>
          <w:rFonts w:ascii="Century Gothic" w:hAnsi="Century Gothic"/>
          <w:sz w:val="20"/>
          <w:szCs w:val="20"/>
        </w:rPr>
        <w:t>syntetyzujący</w:t>
      </w:r>
      <w:r w:rsidR="008E6DAB">
        <w:rPr>
          <w:rFonts w:ascii="Century Gothic" w:hAnsi="Century Gothic"/>
          <w:sz w:val="20"/>
          <w:szCs w:val="20"/>
        </w:rPr>
        <w:t>m</w:t>
      </w:r>
      <w:r w:rsidR="007C700E" w:rsidRPr="00254C04">
        <w:rPr>
          <w:rFonts w:ascii="Century Gothic" w:hAnsi="Century Gothic"/>
          <w:sz w:val="20"/>
          <w:szCs w:val="20"/>
        </w:rPr>
        <w:t>.</w:t>
      </w:r>
      <w:r w:rsidR="00B234CE" w:rsidRPr="00254C04">
        <w:rPr>
          <w:rFonts w:ascii="Century Gothic" w:hAnsi="Century Gothic"/>
          <w:sz w:val="20"/>
          <w:szCs w:val="20"/>
        </w:rPr>
        <w:t xml:space="preserve"> </w:t>
      </w:r>
      <w:r w:rsidR="007B7E25">
        <w:rPr>
          <w:rFonts w:ascii="Century Gothic" w:hAnsi="Century Gothic"/>
          <w:sz w:val="20"/>
          <w:szCs w:val="20"/>
        </w:rPr>
        <w:t xml:space="preserve">Kandydat nie wykazał prawidłowości założonych tez. </w:t>
      </w:r>
      <w:r w:rsidR="00992E93">
        <w:rPr>
          <w:rFonts w:ascii="Century Gothic" w:hAnsi="Century Gothic"/>
          <w:sz w:val="20"/>
          <w:szCs w:val="20"/>
        </w:rPr>
        <w:t>Architektura złożona z prostych figur geometrycznych nie musi</w:t>
      </w:r>
      <w:r w:rsidR="0005176B">
        <w:rPr>
          <w:rFonts w:ascii="Century Gothic" w:hAnsi="Century Gothic"/>
          <w:sz w:val="20"/>
          <w:szCs w:val="20"/>
        </w:rPr>
        <w:t xml:space="preserve"> być</w:t>
      </w:r>
      <w:r w:rsidR="00992E93">
        <w:rPr>
          <w:rFonts w:ascii="Century Gothic" w:hAnsi="Century Gothic"/>
          <w:sz w:val="20"/>
          <w:szCs w:val="20"/>
        </w:rPr>
        <w:t xml:space="preserve">  lepsza od architektury o </w:t>
      </w:r>
      <w:r w:rsidR="0005176B">
        <w:rPr>
          <w:rFonts w:ascii="Century Gothic" w:hAnsi="Century Gothic"/>
          <w:sz w:val="20"/>
          <w:szCs w:val="20"/>
        </w:rPr>
        <w:t xml:space="preserve">formie </w:t>
      </w:r>
      <w:r w:rsidR="00992E93">
        <w:rPr>
          <w:rFonts w:ascii="Century Gothic" w:hAnsi="Century Gothic"/>
          <w:sz w:val="20"/>
          <w:szCs w:val="20"/>
        </w:rPr>
        <w:t>złożonej</w:t>
      </w:r>
      <w:r w:rsidR="0005176B">
        <w:rPr>
          <w:rFonts w:ascii="Century Gothic" w:hAnsi="Century Gothic"/>
          <w:sz w:val="20"/>
          <w:szCs w:val="20"/>
        </w:rPr>
        <w:t>, krzywoliniowej czy mocno zróżnicowanej geometrycznie</w:t>
      </w:r>
      <w:r w:rsidR="00992E93">
        <w:rPr>
          <w:rFonts w:ascii="Century Gothic" w:hAnsi="Century Gothic"/>
          <w:sz w:val="20"/>
          <w:szCs w:val="20"/>
        </w:rPr>
        <w:t xml:space="preserve">. Obecność i możliwość odczytania prostych figur geometrycznych w rzutach, elewacjach czy przekrojach nie świadczy o doskonałości projektu. Geometryczna grafika nie przekłada się na dobrą architekturę, gdyż w </w:t>
      </w:r>
      <w:r w:rsidR="0005176B">
        <w:rPr>
          <w:rFonts w:ascii="Century Gothic" w:hAnsi="Century Gothic"/>
          <w:sz w:val="20"/>
          <w:szCs w:val="20"/>
        </w:rPr>
        <w:t xml:space="preserve">ocenie </w:t>
      </w:r>
      <w:r w:rsidR="00992E93">
        <w:rPr>
          <w:rFonts w:ascii="Century Gothic" w:hAnsi="Century Gothic"/>
          <w:sz w:val="20"/>
          <w:szCs w:val="20"/>
        </w:rPr>
        <w:t>projekt</w:t>
      </w:r>
      <w:r w:rsidR="0005176B">
        <w:rPr>
          <w:rFonts w:ascii="Century Gothic" w:hAnsi="Century Gothic"/>
          <w:sz w:val="20"/>
          <w:szCs w:val="20"/>
        </w:rPr>
        <w:t xml:space="preserve">ów </w:t>
      </w:r>
      <w:r w:rsidR="00992E93">
        <w:rPr>
          <w:rFonts w:ascii="Century Gothic" w:hAnsi="Century Gothic"/>
          <w:sz w:val="20"/>
          <w:szCs w:val="20"/>
        </w:rPr>
        <w:t xml:space="preserve">uwzględnić należy jeszcze co najmniej otoczenie, materiał, funkcjonalność, konstrukcję, trwałość i znaczenie. </w:t>
      </w:r>
      <w:r w:rsidR="007B7E25">
        <w:rPr>
          <w:rFonts w:ascii="Century Gothic" w:hAnsi="Century Gothic"/>
          <w:sz w:val="20"/>
          <w:szCs w:val="20"/>
        </w:rPr>
        <w:t>Sposób</w:t>
      </w:r>
      <w:r w:rsidR="00254C04">
        <w:rPr>
          <w:rFonts w:ascii="Century Gothic" w:hAnsi="Century Gothic"/>
          <w:sz w:val="20"/>
          <w:szCs w:val="20"/>
        </w:rPr>
        <w:t xml:space="preserve"> formułowa</w:t>
      </w:r>
      <w:r w:rsidR="007B7E25">
        <w:rPr>
          <w:rFonts w:ascii="Century Gothic" w:hAnsi="Century Gothic"/>
          <w:sz w:val="20"/>
          <w:szCs w:val="20"/>
        </w:rPr>
        <w:t>nia</w:t>
      </w:r>
      <w:r w:rsidR="00254C04">
        <w:rPr>
          <w:rFonts w:ascii="Century Gothic" w:hAnsi="Century Gothic"/>
          <w:sz w:val="20"/>
          <w:szCs w:val="20"/>
        </w:rPr>
        <w:t xml:space="preserve"> problem</w:t>
      </w:r>
      <w:r w:rsidR="007B7E25">
        <w:rPr>
          <w:rFonts w:ascii="Century Gothic" w:hAnsi="Century Gothic"/>
          <w:sz w:val="20"/>
          <w:szCs w:val="20"/>
        </w:rPr>
        <w:t>ów</w:t>
      </w:r>
      <w:r w:rsidR="00254C04">
        <w:rPr>
          <w:rFonts w:ascii="Century Gothic" w:hAnsi="Century Gothic"/>
          <w:sz w:val="20"/>
          <w:szCs w:val="20"/>
        </w:rPr>
        <w:t xml:space="preserve"> badawcz</w:t>
      </w:r>
      <w:r w:rsidR="007B7E25">
        <w:rPr>
          <w:rFonts w:ascii="Century Gothic" w:hAnsi="Century Gothic"/>
          <w:sz w:val="20"/>
          <w:szCs w:val="20"/>
        </w:rPr>
        <w:t>ych na styku dyscypliny architektura i urbanistyka oraz teologia i filozofia</w:t>
      </w:r>
      <w:r w:rsidR="00254C04">
        <w:rPr>
          <w:rFonts w:ascii="Century Gothic" w:hAnsi="Century Gothic"/>
          <w:sz w:val="20"/>
          <w:szCs w:val="20"/>
        </w:rPr>
        <w:t xml:space="preserve"> </w:t>
      </w:r>
      <w:r w:rsidR="007B7E25">
        <w:rPr>
          <w:rFonts w:ascii="Century Gothic" w:hAnsi="Century Gothic"/>
          <w:sz w:val="20"/>
          <w:szCs w:val="20"/>
        </w:rPr>
        <w:t>jest nie wystarczający, a wyciągnięte wnioski mają charakter subiektywny.</w:t>
      </w:r>
      <w:r w:rsidR="007B7E25" w:rsidRPr="007B7E25">
        <w:rPr>
          <w:rFonts w:ascii="Century Gothic" w:hAnsi="Century Gothic"/>
          <w:sz w:val="20"/>
          <w:szCs w:val="20"/>
        </w:rPr>
        <w:t xml:space="preserve"> </w:t>
      </w:r>
    </w:p>
    <w:p w14:paraId="6783EAA5" w14:textId="21279961" w:rsidR="007B7E25" w:rsidRPr="007B7E25" w:rsidRDefault="007B7E25" w:rsidP="007B7E25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992E93">
        <w:rPr>
          <w:rFonts w:ascii="Century Gothic" w:hAnsi="Century Gothic"/>
          <w:sz w:val="20"/>
          <w:szCs w:val="20"/>
        </w:rPr>
        <w:t xml:space="preserve">Sugerowane w poprzedniej recenzji, </w:t>
      </w:r>
      <w:r w:rsidR="000843A9">
        <w:rPr>
          <w:rFonts w:ascii="Century Gothic" w:hAnsi="Century Gothic"/>
          <w:sz w:val="20"/>
          <w:szCs w:val="20"/>
        </w:rPr>
        <w:t>zmiany w pracy doktorskiej (</w:t>
      </w:r>
      <w:r w:rsidR="00992E93"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 przypadku ponownego zgłoszenia pracy doktorskiej do obrony</w:t>
      </w:r>
      <w:r w:rsidR="000843A9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 xml:space="preserve">, </w:t>
      </w:r>
      <w:r w:rsidR="000843A9">
        <w:rPr>
          <w:rFonts w:ascii="Century Gothic" w:hAnsi="Century Gothic"/>
          <w:sz w:val="20"/>
          <w:szCs w:val="20"/>
        </w:rPr>
        <w:t xml:space="preserve"> zostały uwzględnione w zakresie </w:t>
      </w:r>
      <w:r>
        <w:rPr>
          <w:rFonts w:ascii="Century Gothic" w:hAnsi="Century Gothic"/>
          <w:sz w:val="20"/>
          <w:szCs w:val="20"/>
        </w:rPr>
        <w:t xml:space="preserve">tytułu </w:t>
      </w:r>
      <w:r w:rsidRPr="007B7E25">
        <w:rPr>
          <w:rFonts w:ascii="Century Gothic" w:hAnsi="Century Gothic"/>
          <w:sz w:val="20"/>
          <w:szCs w:val="20"/>
        </w:rPr>
        <w:t>dysertacji na tytuł skrócony:</w:t>
      </w:r>
    </w:p>
    <w:p w14:paraId="4ACDB22E" w14:textId="62732935" w:rsidR="007B7E25" w:rsidRDefault="007B7E25" w:rsidP="007B7E25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7B7E25">
        <w:rPr>
          <w:rFonts w:ascii="Century Gothic" w:hAnsi="Century Gothic"/>
          <w:b/>
          <w:bCs/>
          <w:sz w:val="20"/>
          <w:szCs w:val="20"/>
        </w:rPr>
        <w:t>Symbolika wybranych form geometrycznych w kompozycji przestrzennej europejskiej architektury współczesnej.</w:t>
      </w:r>
    </w:p>
    <w:p w14:paraId="2245A199" w14:textId="682A23EC" w:rsidR="000843A9" w:rsidRDefault="000843A9" w:rsidP="007B7E25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Nie zostały uwzględnione propozycje zmian, sugerowane w poprzedniej recenzji</w:t>
      </w:r>
      <w:r w:rsidR="0005176B">
        <w:rPr>
          <w:rFonts w:ascii="Century Gothic" w:hAnsi="Century Gothic"/>
          <w:sz w:val="20"/>
          <w:szCs w:val="20"/>
        </w:rPr>
        <w:t>, jak</w:t>
      </w:r>
      <w:r>
        <w:rPr>
          <w:rFonts w:ascii="Century Gothic" w:hAnsi="Century Gothic"/>
          <w:sz w:val="20"/>
          <w:szCs w:val="20"/>
        </w:rPr>
        <w:t>:</w:t>
      </w:r>
    </w:p>
    <w:p w14:paraId="7237AF8B" w14:textId="345EF04D" w:rsidR="000843A9" w:rsidRDefault="000843A9" w:rsidP="007B7E25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  </w:t>
      </w:r>
      <w:r w:rsidR="007B7E25" w:rsidRPr="007B7E25">
        <w:rPr>
          <w:rFonts w:ascii="Century Gothic" w:hAnsi="Century Gothic"/>
          <w:sz w:val="20"/>
          <w:szCs w:val="20"/>
        </w:rPr>
        <w:t>zmodyfikowani</w:t>
      </w:r>
      <w:r w:rsidR="0005176B">
        <w:rPr>
          <w:rFonts w:ascii="Century Gothic" w:hAnsi="Century Gothic"/>
          <w:sz w:val="20"/>
          <w:szCs w:val="20"/>
        </w:rPr>
        <w:t>e</w:t>
      </w:r>
      <w:r w:rsidR="007B7E25" w:rsidRPr="007B7E25">
        <w:rPr>
          <w:rFonts w:ascii="Century Gothic" w:hAnsi="Century Gothic"/>
          <w:sz w:val="20"/>
          <w:szCs w:val="20"/>
        </w:rPr>
        <w:t xml:space="preserve"> tezy pracy</w:t>
      </w:r>
      <w:r w:rsidR="0005176B">
        <w:rPr>
          <w:rFonts w:ascii="Century Gothic" w:hAnsi="Century Gothic"/>
          <w:sz w:val="20"/>
          <w:szCs w:val="20"/>
        </w:rPr>
        <w:t xml:space="preserve"> </w:t>
      </w:r>
      <w:r w:rsidR="007B7E25" w:rsidRPr="007B7E25">
        <w:rPr>
          <w:rFonts w:ascii="Century Gothic" w:hAnsi="Century Gothic"/>
          <w:sz w:val="20"/>
          <w:szCs w:val="20"/>
        </w:rPr>
        <w:t xml:space="preserve"> </w:t>
      </w:r>
      <w:r w:rsidR="0005176B">
        <w:rPr>
          <w:rFonts w:ascii="Century Gothic" w:hAnsi="Century Gothic"/>
          <w:sz w:val="20"/>
          <w:szCs w:val="20"/>
        </w:rPr>
        <w:t xml:space="preserve">i </w:t>
      </w:r>
      <w:r w:rsidR="007B7E25" w:rsidRPr="007B7E25">
        <w:rPr>
          <w:rFonts w:ascii="Century Gothic" w:hAnsi="Century Gothic"/>
          <w:sz w:val="20"/>
          <w:szCs w:val="20"/>
        </w:rPr>
        <w:t>wyłączenie zagadnień asocjacji religijnych i teologicznych,</w:t>
      </w:r>
    </w:p>
    <w:p w14:paraId="7FE060C7" w14:textId="7D8CBC89" w:rsidR="000843A9" w:rsidRDefault="000843A9" w:rsidP="007B7E25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   </w:t>
      </w:r>
      <w:r w:rsidR="007B7E25" w:rsidRPr="007B7E25">
        <w:rPr>
          <w:rFonts w:ascii="Century Gothic" w:hAnsi="Century Gothic"/>
          <w:sz w:val="20"/>
          <w:szCs w:val="20"/>
        </w:rPr>
        <w:t>ograniczeni</w:t>
      </w:r>
      <w:r>
        <w:rPr>
          <w:rFonts w:ascii="Century Gothic" w:hAnsi="Century Gothic"/>
          <w:sz w:val="20"/>
          <w:szCs w:val="20"/>
        </w:rPr>
        <w:t>a</w:t>
      </w:r>
      <w:r w:rsidR="007B7E25" w:rsidRPr="007B7E2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analiz do</w:t>
      </w:r>
      <w:r w:rsidR="007B7E25" w:rsidRPr="007B7E25">
        <w:rPr>
          <w:rFonts w:ascii="Century Gothic" w:hAnsi="Century Gothic"/>
          <w:sz w:val="20"/>
          <w:szCs w:val="20"/>
        </w:rPr>
        <w:t xml:space="preserve"> zagadnień związanych stricte z dyscypliną architektura i urbanistyka, </w:t>
      </w:r>
      <w:r>
        <w:rPr>
          <w:rFonts w:ascii="Century Gothic" w:hAnsi="Century Gothic"/>
          <w:sz w:val="20"/>
          <w:szCs w:val="20"/>
        </w:rPr>
        <w:t xml:space="preserve">-    </w:t>
      </w:r>
      <w:r w:rsidR="007B7E25" w:rsidRPr="007B7E25">
        <w:rPr>
          <w:rFonts w:ascii="Century Gothic" w:hAnsi="Century Gothic"/>
          <w:sz w:val="20"/>
          <w:szCs w:val="20"/>
        </w:rPr>
        <w:t>poszerzenie bibliografii</w:t>
      </w:r>
      <w:r w:rsidR="0005176B">
        <w:rPr>
          <w:rFonts w:ascii="Century Gothic" w:hAnsi="Century Gothic"/>
          <w:sz w:val="20"/>
          <w:szCs w:val="20"/>
        </w:rPr>
        <w:t xml:space="preserve"> o badania współczesne nad formą architektoniczną i jej percepcją,</w:t>
      </w:r>
    </w:p>
    <w:p w14:paraId="07BE9B7A" w14:textId="7B61BB59" w:rsidR="000843A9" w:rsidRDefault="000843A9" w:rsidP="007B7E25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  </w:t>
      </w:r>
      <w:r w:rsidR="007B7E25" w:rsidRPr="007B7E25">
        <w:rPr>
          <w:rFonts w:ascii="Century Gothic" w:hAnsi="Century Gothic"/>
          <w:sz w:val="20"/>
          <w:szCs w:val="20"/>
        </w:rPr>
        <w:t xml:space="preserve">ograniczenie powtarzających się ujęć fotograficznych, </w:t>
      </w:r>
    </w:p>
    <w:p w14:paraId="4A7A9BBD" w14:textId="50DE2E5B" w:rsidR="000843A9" w:rsidRDefault="000843A9" w:rsidP="007B7E25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7B7E25" w:rsidRPr="007B7E25">
        <w:rPr>
          <w:rFonts w:ascii="Century Gothic" w:hAnsi="Century Gothic"/>
          <w:sz w:val="20"/>
          <w:szCs w:val="20"/>
        </w:rPr>
        <w:t xml:space="preserve">wprowadzenie metod analizy obiektywnej (wskaźniki liczbowe) w miejsce ocen subiektywnych, </w:t>
      </w:r>
    </w:p>
    <w:p w14:paraId="1A3914D8" w14:textId="77777777" w:rsidR="00A703B7" w:rsidRDefault="000843A9" w:rsidP="007B7E25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  </w:t>
      </w:r>
      <w:r w:rsidR="007B7E25" w:rsidRPr="007B7E25">
        <w:rPr>
          <w:rFonts w:ascii="Century Gothic" w:hAnsi="Century Gothic"/>
          <w:sz w:val="20"/>
          <w:szCs w:val="20"/>
        </w:rPr>
        <w:t xml:space="preserve">przeprowadzenie </w:t>
      </w:r>
      <w:r w:rsidR="0005176B">
        <w:rPr>
          <w:rFonts w:ascii="Century Gothic" w:hAnsi="Century Gothic"/>
          <w:sz w:val="20"/>
          <w:szCs w:val="20"/>
        </w:rPr>
        <w:t>profesjonalnej</w:t>
      </w:r>
      <w:r w:rsidR="007B7E25" w:rsidRPr="007B7E25">
        <w:rPr>
          <w:rFonts w:ascii="Century Gothic" w:hAnsi="Century Gothic"/>
          <w:sz w:val="20"/>
          <w:szCs w:val="20"/>
        </w:rPr>
        <w:t xml:space="preserve"> korekty </w:t>
      </w:r>
      <w:r>
        <w:rPr>
          <w:rFonts w:ascii="Century Gothic" w:hAnsi="Century Gothic"/>
          <w:sz w:val="20"/>
          <w:szCs w:val="20"/>
        </w:rPr>
        <w:t xml:space="preserve">redakcyjnej i </w:t>
      </w:r>
      <w:r w:rsidRPr="007B7E25">
        <w:rPr>
          <w:rFonts w:ascii="Century Gothic" w:hAnsi="Century Gothic"/>
          <w:sz w:val="20"/>
          <w:szCs w:val="20"/>
        </w:rPr>
        <w:t>językowej</w:t>
      </w:r>
      <w:r w:rsidR="007B7E25" w:rsidRPr="007B7E25">
        <w:rPr>
          <w:rFonts w:ascii="Century Gothic" w:hAnsi="Century Gothic"/>
          <w:sz w:val="20"/>
          <w:szCs w:val="20"/>
        </w:rPr>
        <w:t>.</w:t>
      </w:r>
      <w:r w:rsidR="00A703B7" w:rsidRPr="00A703B7">
        <w:rPr>
          <w:rFonts w:ascii="Century Gothic" w:hAnsi="Century Gothic"/>
          <w:sz w:val="20"/>
          <w:szCs w:val="20"/>
        </w:rPr>
        <w:t xml:space="preserve"> </w:t>
      </w:r>
    </w:p>
    <w:p w14:paraId="168DE7D5" w14:textId="257F2848" w:rsidR="007B7E25" w:rsidRPr="007B7E25" w:rsidRDefault="00A703B7" w:rsidP="007B7E25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254C04">
        <w:rPr>
          <w:rFonts w:ascii="Century Gothic" w:hAnsi="Century Gothic"/>
          <w:sz w:val="20"/>
          <w:szCs w:val="20"/>
        </w:rPr>
        <w:t xml:space="preserve">rzedłożona do oceny rozprawa doktorska, </w:t>
      </w:r>
      <w:r>
        <w:rPr>
          <w:rFonts w:ascii="Century Gothic" w:hAnsi="Century Gothic"/>
          <w:sz w:val="20"/>
          <w:szCs w:val="20"/>
        </w:rPr>
        <w:t xml:space="preserve">jest interesująca, ma charakter przyczynkarski, jednak nie </w:t>
      </w:r>
      <w:r w:rsidRPr="00254C04">
        <w:rPr>
          <w:rFonts w:ascii="Century Gothic" w:hAnsi="Century Gothic"/>
          <w:sz w:val="20"/>
          <w:szCs w:val="20"/>
        </w:rPr>
        <w:t>spełnia kryteri</w:t>
      </w:r>
      <w:r>
        <w:rPr>
          <w:rFonts w:ascii="Century Gothic" w:hAnsi="Century Gothic"/>
          <w:sz w:val="20"/>
          <w:szCs w:val="20"/>
        </w:rPr>
        <w:t>ów</w:t>
      </w:r>
      <w:r w:rsidRPr="00254C04">
        <w:rPr>
          <w:rFonts w:ascii="Century Gothic" w:hAnsi="Century Gothic"/>
          <w:sz w:val="20"/>
          <w:szCs w:val="20"/>
        </w:rPr>
        <w:t xml:space="preserve"> jakościow</w:t>
      </w:r>
      <w:r>
        <w:rPr>
          <w:rFonts w:ascii="Century Gothic" w:hAnsi="Century Gothic"/>
          <w:sz w:val="20"/>
          <w:szCs w:val="20"/>
        </w:rPr>
        <w:t>ych</w:t>
      </w:r>
      <w:r w:rsidRPr="00254C04">
        <w:rPr>
          <w:rFonts w:ascii="Century Gothic" w:hAnsi="Century Gothic"/>
          <w:sz w:val="20"/>
          <w:szCs w:val="20"/>
        </w:rPr>
        <w:t xml:space="preserve"> wymagan</w:t>
      </w:r>
      <w:r>
        <w:rPr>
          <w:rFonts w:ascii="Century Gothic" w:hAnsi="Century Gothic"/>
          <w:sz w:val="20"/>
          <w:szCs w:val="20"/>
        </w:rPr>
        <w:t>ych</w:t>
      </w:r>
      <w:r w:rsidRPr="00254C04">
        <w:rPr>
          <w:rFonts w:ascii="Century Gothic" w:hAnsi="Century Gothic"/>
          <w:sz w:val="20"/>
          <w:szCs w:val="20"/>
        </w:rPr>
        <w:t xml:space="preserve"> dla prac doktorskich, określon</w:t>
      </w:r>
      <w:r>
        <w:rPr>
          <w:rFonts w:ascii="Century Gothic" w:hAnsi="Century Gothic"/>
          <w:sz w:val="20"/>
          <w:szCs w:val="20"/>
        </w:rPr>
        <w:t>ych</w:t>
      </w:r>
      <w:r w:rsidRPr="00254C04">
        <w:rPr>
          <w:rFonts w:ascii="Century Gothic" w:hAnsi="Century Gothic"/>
          <w:sz w:val="20"/>
          <w:szCs w:val="20"/>
        </w:rPr>
        <w:t xml:space="preserve"> w w/w ustawie</w:t>
      </w:r>
      <w:r>
        <w:rPr>
          <w:rFonts w:ascii="Century Gothic" w:hAnsi="Century Gothic"/>
          <w:sz w:val="20"/>
          <w:szCs w:val="20"/>
        </w:rPr>
        <w:t xml:space="preserve"> i pragmatyce przewodów doktorskich w dyscyplinie </w:t>
      </w:r>
      <w:r w:rsidRPr="007B7E25">
        <w:rPr>
          <w:rFonts w:ascii="Century Gothic" w:hAnsi="Century Gothic"/>
          <w:i/>
          <w:iCs/>
          <w:sz w:val="20"/>
          <w:szCs w:val="20"/>
        </w:rPr>
        <w:t>architektury i urbanistyki</w:t>
      </w:r>
      <w:r w:rsidRPr="00254C04">
        <w:rPr>
          <w:rFonts w:ascii="Century Gothic" w:hAnsi="Century Gothic"/>
          <w:sz w:val="20"/>
          <w:szCs w:val="20"/>
        </w:rPr>
        <w:t>.</w:t>
      </w:r>
    </w:p>
    <w:p w14:paraId="5782F29E" w14:textId="50395A50" w:rsidR="00BD6F50" w:rsidRDefault="00BD6F50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1A5B6907" w14:textId="77777777" w:rsidR="0005176B" w:rsidRDefault="0005176B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7FB138A8" w14:textId="77777777" w:rsidR="0005176B" w:rsidRPr="00E65C43" w:rsidRDefault="0005176B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4398A7D4" w14:textId="77777777" w:rsidR="00254C04" w:rsidRPr="00010E06" w:rsidRDefault="00254C04" w:rsidP="000F76A3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010E06">
        <w:rPr>
          <w:rFonts w:ascii="Century Gothic" w:hAnsi="Century Gothic"/>
          <w:i/>
          <w:iCs/>
          <w:sz w:val="20"/>
          <w:szCs w:val="20"/>
        </w:rPr>
        <w:t>Opinia końcowa</w:t>
      </w:r>
    </w:p>
    <w:p w14:paraId="1537A784" w14:textId="27D2B344" w:rsidR="00855919" w:rsidRDefault="00B234CE" w:rsidP="000F76A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10341">
        <w:rPr>
          <w:rFonts w:ascii="Century Gothic" w:hAnsi="Century Gothic"/>
          <w:sz w:val="20"/>
          <w:szCs w:val="20"/>
        </w:rPr>
        <w:t xml:space="preserve">W związku z </w:t>
      </w:r>
      <w:r w:rsidR="007C700E" w:rsidRPr="00910341">
        <w:rPr>
          <w:rFonts w:ascii="Century Gothic" w:hAnsi="Century Gothic"/>
          <w:sz w:val="20"/>
          <w:szCs w:val="20"/>
        </w:rPr>
        <w:t>powyższym</w:t>
      </w:r>
      <w:r w:rsidR="00787493" w:rsidRPr="00910341">
        <w:rPr>
          <w:rFonts w:ascii="Century Gothic" w:hAnsi="Century Gothic"/>
          <w:sz w:val="20"/>
          <w:szCs w:val="20"/>
        </w:rPr>
        <w:t xml:space="preserve">, </w:t>
      </w:r>
      <w:r w:rsidR="0005176B">
        <w:rPr>
          <w:rFonts w:ascii="Century Gothic" w:hAnsi="Century Gothic"/>
          <w:sz w:val="20"/>
          <w:szCs w:val="20"/>
        </w:rPr>
        <w:t xml:space="preserve">recenzent </w:t>
      </w:r>
      <w:r w:rsidR="00787493" w:rsidRPr="00910341">
        <w:rPr>
          <w:rFonts w:ascii="Century Gothic" w:hAnsi="Century Gothic"/>
          <w:bCs/>
          <w:sz w:val="20"/>
          <w:szCs w:val="20"/>
        </w:rPr>
        <w:t>opiniuj</w:t>
      </w:r>
      <w:r w:rsidR="0005176B">
        <w:rPr>
          <w:rFonts w:ascii="Century Gothic" w:hAnsi="Century Gothic"/>
          <w:bCs/>
          <w:sz w:val="20"/>
          <w:szCs w:val="20"/>
        </w:rPr>
        <w:t>e</w:t>
      </w:r>
      <w:r w:rsidR="00787493" w:rsidRPr="00910341">
        <w:rPr>
          <w:rFonts w:ascii="Century Gothic" w:hAnsi="Century Gothic"/>
          <w:bCs/>
          <w:sz w:val="20"/>
          <w:szCs w:val="20"/>
        </w:rPr>
        <w:t xml:space="preserve"> </w:t>
      </w:r>
      <w:r w:rsidR="007B7E25">
        <w:rPr>
          <w:rFonts w:ascii="Century Gothic" w:hAnsi="Century Gothic"/>
          <w:bCs/>
          <w:sz w:val="20"/>
          <w:szCs w:val="20"/>
        </w:rPr>
        <w:t>nega</w:t>
      </w:r>
      <w:r w:rsidR="00787493" w:rsidRPr="00910341">
        <w:rPr>
          <w:rFonts w:ascii="Century Gothic" w:hAnsi="Century Gothic"/>
          <w:bCs/>
          <w:sz w:val="20"/>
          <w:szCs w:val="20"/>
        </w:rPr>
        <w:t>tywnie</w:t>
      </w:r>
      <w:r w:rsidR="00787493" w:rsidRPr="00910341">
        <w:rPr>
          <w:rFonts w:ascii="Century Gothic" w:hAnsi="Century Gothic"/>
          <w:sz w:val="20"/>
          <w:szCs w:val="20"/>
        </w:rPr>
        <w:t xml:space="preserve"> </w:t>
      </w:r>
      <w:r w:rsidR="00787493" w:rsidRPr="00910341">
        <w:rPr>
          <w:rFonts w:ascii="Century Gothic" w:hAnsi="Century Gothic"/>
          <w:bCs/>
          <w:sz w:val="20"/>
          <w:szCs w:val="20"/>
        </w:rPr>
        <w:t>przedłożoną do recenzji</w:t>
      </w:r>
      <w:r w:rsidR="0005176B">
        <w:rPr>
          <w:rFonts w:ascii="Century Gothic" w:hAnsi="Century Gothic"/>
          <w:bCs/>
          <w:sz w:val="20"/>
          <w:szCs w:val="20"/>
        </w:rPr>
        <w:t xml:space="preserve"> drugą, zmienioną wersję</w:t>
      </w:r>
      <w:r w:rsidR="00787493" w:rsidRPr="00910341">
        <w:rPr>
          <w:rFonts w:ascii="Century Gothic" w:hAnsi="Century Gothic"/>
          <w:bCs/>
          <w:sz w:val="20"/>
          <w:szCs w:val="20"/>
        </w:rPr>
        <w:t xml:space="preserve"> rozpraw</w:t>
      </w:r>
      <w:r w:rsidR="0005176B">
        <w:rPr>
          <w:rFonts w:ascii="Century Gothic" w:hAnsi="Century Gothic"/>
          <w:bCs/>
          <w:sz w:val="20"/>
          <w:szCs w:val="20"/>
        </w:rPr>
        <w:t>y</w:t>
      </w:r>
      <w:r w:rsidR="00787493" w:rsidRPr="00910341">
        <w:rPr>
          <w:rFonts w:ascii="Century Gothic" w:hAnsi="Century Gothic"/>
          <w:bCs/>
          <w:sz w:val="20"/>
          <w:szCs w:val="20"/>
        </w:rPr>
        <w:t xml:space="preserve"> doktorsk</w:t>
      </w:r>
      <w:r w:rsidR="0005176B">
        <w:rPr>
          <w:rFonts w:ascii="Century Gothic" w:hAnsi="Century Gothic"/>
          <w:bCs/>
          <w:sz w:val="20"/>
          <w:szCs w:val="20"/>
        </w:rPr>
        <w:t>iej</w:t>
      </w:r>
      <w:r w:rsidR="00910341" w:rsidRPr="00910341">
        <w:rPr>
          <w:rFonts w:ascii="Century Gothic" w:hAnsi="Century Gothic"/>
          <w:bCs/>
          <w:sz w:val="20"/>
          <w:szCs w:val="20"/>
        </w:rPr>
        <w:t xml:space="preserve"> </w:t>
      </w:r>
      <w:r w:rsidR="007B7E25" w:rsidRPr="00254C04">
        <w:rPr>
          <w:rFonts w:ascii="Century Gothic" w:hAnsi="Century Gothic"/>
          <w:sz w:val="20"/>
          <w:szCs w:val="20"/>
        </w:rPr>
        <w:t>Pan</w:t>
      </w:r>
      <w:r w:rsidR="007B7E25">
        <w:rPr>
          <w:rFonts w:ascii="Century Gothic" w:hAnsi="Century Gothic"/>
          <w:sz w:val="20"/>
          <w:szCs w:val="20"/>
        </w:rPr>
        <w:t>a</w:t>
      </w:r>
      <w:r w:rsidR="007B7E25" w:rsidRPr="00254C04">
        <w:rPr>
          <w:rFonts w:ascii="Century Gothic" w:hAnsi="Century Gothic"/>
          <w:sz w:val="20"/>
          <w:szCs w:val="20"/>
        </w:rPr>
        <w:t xml:space="preserve"> mgr inż.</w:t>
      </w:r>
      <w:r w:rsidR="007B7E25">
        <w:rPr>
          <w:rFonts w:ascii="Century Gothic" w:hAnsi="Century Gothic"/>
          <w:sz w:val="20"/>
          <w:szCs w:val="20"/>
        </w:rPr>
        <w:t xml:space="preserve"> arch. Andrzeja Hajewskiego </w:t>
      </w:r>
      <w:r w:rsidR="00910341" w:rsidRPr="00910341">
        <w:rPr>
          <w:rFonts w:ascii="Century Gothic" w:hAnsi="Century Gothic"/>
          <w:bCs/>
          <w:sz w:val="20"/>
          <w:szCs w:val="20"/>
        </w:rPr>
        <w:t xml:space="preserve">pt.: </w:t>
      </w:r>
      <w:bookmarkStart w:id="4" w:name="_Hlk116500473"/>
      <w:r w:rsidR="00910341" w:rsidRPr="00817E8F">
        <w:rPr>
          <w:rFonts w:ascii="Century Gothic" w:hAnsi="Century Gothic"/>
          <w:bCs/>
          <w:sz w:val="20"/>
          <w:szCs w:val="20"/>
        </w:rPr>
        <w:t>„</w:t>
      </w:r>
      <w:r w:rsidR="00206670" w:rsidRPr="00206670">
        <w:rPr>
          <w:rFonts w:ascii="Century Gothic" w:hAnsi="Century Gothic"/>
          <w:b/>
          <w:bCs/>
          <w:sz w:val="20"/>
          <w:szCs w:val="20"/>
        </w:rPr>
        <w:t>Symbolika wybranych form geometrycznych w Europejskiej architekturze współczesnej</w:t>
      </w:r>
      <w:r w:rsidR="00910341" w:rsidRPr="00910341">
        <w:rPr>
          <w:rFonts w:ascii="Century Gothic" w:hAnsi="Century Gothic"/>
          <w:bCs/>
          <w:sz w:val="20"/>
          <w:szCs w:val="20"/>
        </w:rPr>
        <w:t>”</w:t>
      </w:r>
      <w:bookmarkEnd w:id="4"/>
      <w:r w:rsidR="007B7E25">
        <w:rPr>
          <w:rFonts w:ascii="Century Gothic" w:hAnsi="Century Gothic"/>
          <w:sz w:val="20"/>
          <w:szCs w:val="20"/>
        </w:rPr>
        <w:t xml:space="preserve">. </w:t>
      </w:r>
    </w:p>
    <w:p w14:paraId="3263291E" w14:textId="77777777" w:rsidR="007B7E25" w:rsidRDefault="007B7E25" w:rsidP="000F76A3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AEF51E8" w14:textId="186DD70B" w:rsidR="00324469" w:rsidRDefault="00324469" w:rsidP="00BC0188">
      <w:pPr>
        <w:spacing w:after="0" w:line="360" w:lineRule="auto"/>
        <w:ind w:left="4248"/>
        <w:jc w:val="both"/>
        <w:rPr>
          <w:rFonts w:ascii="Century Gothic" w:hAnsi="Century Gothic"/>
          <w:i/>
          <w:noProof/>
          <w:sz w:val="20"/>
          <w:szCs w:val="20"/>
        </w:rPr>
      </w:pPr>
    </w:p>
    <w:p w14:paraId="48DF7047" w14:textId="77777777" w:rsidR="00D57604" w:rsidRDefault="00D57604" w:rsidP="00BC0188">
      <w:pPr>
        <w:spacing w:after="0" w:line="360" w:lineRule="auto"/>
        <w:ind w:left="4248"/>
        <w:jc w:val="both"/>
        <w:rPr>
          <w:rFonts w:ascii="Century Gothic" w:hAnsi="Century Gothic"/>
          <w:i/>
          <w:sz w:val="20"/>
          <w:szCs w:val="20"/>
        </w:rPr>
      </w:pPr>
    </w:p>
    <w:p w14:paraId="5693C3AA" w14:textId="0A019A63" w:rsidR="0012073D" w:rsidRPr="00E65C43" w:rsidRDefault="0012073D" w:rsidP="000F76A3">
      <w:pPr>
        <w:spacing w:after="0" w:line="360" w:lineRule="auto"/>
        <w:ind w:left="4248"/>
        <w:jc w:val="both"/>
        <w:rPr>
          <w:rFonts w:ascii="Century Gothic" w:hAnsi="Century Gothic"/>
          <w:i/>
          <w:sz w:val="20"/>
          <w:szCs w:val="20"/>
        </w:rPr>
      </w:pPr>
      <w:r w:rsidRPr="00A44BF5">
        <w:rPr>
          <w:rFonts w:ascii="Century Gothic" w:hAnsi="Century Gothic"/>
          <w:i/>
          <w:sz w:val="20"/>
          <w:szCs w:val="20"/>
          <w:lang w:val="de-DE"/>
        </w:rPr>
        <w:t>Prof.</w:t>
      </w:r>
      <w:r w:rsidR="00A55EEE" w:rsidRPr="00A44BF5">
        <w:rPr>
          <w:rFonts w:ascii="Century Gothic" w:hAnsi="Century Gothic"/>
          <w:i/>
          <w:sz w:val="20"/>
          <w:szCs w:val="20"/>
          <w:lang w:val="de-DE"/>
        </w:rPr>
        <w:t xml:space="preserve"> </w:t>
      </w:r>
      <w:r w:rsidRPr="00A44BF5">
        <w:rPr>
          <w:rFonts w:ascii="Century Gothic" w:hAnsi="Century Gothic"/>
          <w:i/>
          <w:sz w:val="20"/>
          <w:szCs w:val="20"/>
          <w:lang w:val="de-DE"/>
        </w:rPr>
        <w:t xml:space="preserve"> dr hab. inż. arch. </w:t>
      </w:r>
      <w:r w:rsidRPr="00E65C43">
        <w:rPr>
          <w:rFonts w:ascii="Century Gothic" w:hAnsi="Century Gothic"/>
          <w:i/>
          <w:sz w:val="20"/>
          <w:szCs w:val="20"/>
        </w:rPr>
        <w:t>Zbigniew W. Paszkowski</w:t>
      </w:r>
    </w:p>
    <w:sectPr w:rsidR="0012073D" w:rsidRPr="00E65C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F32DD" w14:textId="77777777" w:rsidR="000B66BB" w:rsidRDefault="000B66BB" w:rsidP="00116EB8">
      <w:pPr>
        <w:spacing w:after="0" w:line="240" w:lineRule="auto"/>
      </w:pPr>
      <w:r>
        <w:separator/>
      </w:r>
    </w:p>
  </w:endnote>
  <w:endnote w:type="continuationSeparator" w:id="0">
    <w:p w14:paraId="5AC5313C" w14:textId="77777777" w:rsidR="000B66BB" w:rsidRDefault="000B66BB" w:rsidP="0011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79337"/>
      <w:docPartObj>
        <w:docPartGallery w:val="Page Numbers (Bottom of Page)"/>
        <w:docPartUnique/>
      </w:docPartObj>
    </w:sdtPr>
    <w:sdtEndPr/>
    <w:sdtContent>
      <w:p w14:paraId="67642E7D" w14:textId="4AEC7C80" w:rsidR="00752D9A" w:rsidRDefault="00752D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D4C">
          <w:rPr>
            <w:noProof/>
          </w:rPr>
          <w:t>2</w:t>
        </w:r>
        <w:r>
          <w:fldChar w:fldCharType="end"/>
        </w:r>
      </w:p>
    </w:sdtContent>
  </w:sdt>
  <w:p w14:paraId="0958628E" w14:textId="77777777" w:rsidR="00752D9A" w:rsidRDefault="00752D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FC1D5" w14:textId="77777777" w:rsidR="000B66BB" w:rsidRDefault="000B66BB" w:rsidP="00116EB8">
      <w:pPr>
        <w:spacing w:after="0" w:line="240" w:lineRule="auto"/>
      </w:pPr>
      <w:r>
        <w:separator/>
      </w:r>
    </w:p>
  </w:footnote>
  <w:footnote w:type="continuationSeparator" w:id="0">
    <w:p w14:paraId="15DEC842" w14:textId="77777777" w:rsidR="000B66BB" w:rsidRDefault="000B66BB" w:rsidP="00116EB8">
      <w:pPr>
        <w:spacing w:after="0" w:line="240" w:lineRule="auto"/>
      </w:pPr>
      <w:r>
        <w:continuationSeparator/>
      </w:r>
    </w:p>
  </w:footnote>
  <w:footnote w:id="1">
    <w:p w14:paraId="4C43AB04" w14:textId="45726CEB" w:rsidR="00CA7F8E" w:rsidRDefault="00CA7F8E">
      <w:pPr>
        <w:pStyle w:val="Tekstprzypisudolnego"/>
      </w:pPr>
      <w:r>
        <w:rPr>
          <w:rStyle w:val="Odwoanieprzypisudolnego"/>
        </w:rPr>
        <w:footnoteRef/>
      </w:r>
      <w:r>
        <w:t xml:space="preserve"> Niniejsza recenzja dotyczy drugiej, poprawionej wersji pracy doktorskiej, złożonej przez Autora ponownie do Rady Dyscypliny Naukowej Architektura i Urbanistyka, skierowanej do ponownej recenzji na mocy uchwały RDN AiU PWr z dnia 19.06.2024.</w:t>
      </w:r>
    </w:p>
  </w:footnote>
  <w:footnote w:id="2">
    <w:p w14:paraId="0A79EC59" w14:textId="1C9088E3" w:rsidR="00FA7857" w:rsidRDefault="00FA78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7857">
        <w:t>JOHN F. HAUGHT</w:t>
      </w:r>
      <w:r>
        <w:t xml:space="preserve">, </w:t>
      </w:r>
      <w:r>
        <w:rPr>
          <w:i/>
          <w:iCs/>
        </w:rPr>
        <w:t>C</w:t>
      </w:r>
      <w:r w:rsidRPr="00FA7857">
        <w:rPr>
          <w:i/>
          <w:iCs/>
        </w:rPr>
        <w:t>zy nauka wyklucza istnienie osobowego boga i czy wiara w niego jest kompatybilna z ewolucją?,</w:t>
      </w:r>
      <w:r>
        <w:t xml:space="preserve"> </w:t>
      </w:r>
      <w:r w:rsidRPr="00FA7857">
        <w:t xml:space="preserve">ROCZNIKI FILOZOFICZNE Tom LXVIII, numer 4 – 2020 DOI: https://doi.org/10.18290/rf20684-2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0CF6"/>
    <w:multiLevelType w:val="hybridMultilevel"/>
    <w:tmpl w:val="EED6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217D"/>
    <w:multiLevelType w:val="hybridMultilevel"/>
    <w:tmpl w:val="E534B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B19DE"/>
    <w:multiLevelType w:val="hybridMultilevel"/>
    <w:tmpl w:val="2F3A2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1476C"/>
    <w:multiLevelType w:val="hybridMultilevel"/>
    <w:tmpl w:val="ACB09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786A"/>
    <w:multiLevelType w:val="multilevel"/>
    <w:tmpl w:val="816807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41AC2F00"/>
    <w:multiLevelType w:val="multilevel"/>
    <w:tmpl w:val="D8BA0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7BE0773"/>
    <w:multiLevelType w:val="multilevel"/>
    <w:tmpl w:val="D8BA0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164A26"/>
    <w:multiLevelType w:val="multilevel"/>
    <w:tmpl w:val="D8BA0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044753C"/>
    <w:multiLevelType w:val="hybridMultilevel"/>
    <w:tmpl w:val="AD88B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47AEA"/>
    <w:multiLevelType w:val="multilevel"/>
    <w:tmpl w:val="56CEAF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B"/>
    <w:rsid w:val="00010E06"/>
    <w:rsid w:val="00012004"/>
    <w:rsid w:val="00030553"/>
    <w:rsid w:val="00030DEF"/>
    <w:rsid w:val="0003121C"/>
    <w:rsid w:val="000357A4"/>
    <w:rsid w:val="000357B6"/>
    <w:rsid w:val="0004352D"/>
    <w:rsid w:val="0005176B"/>
    <w:rsid w:val="000561C7"/>
    <w:rsid w:val="00060D61"/>
    <w:rsid w:val="000653C2"/>
    <w:rsid w:val="00080516"/>
    <w:rsid w:val="000843A9"/>
    <w:rsid w:val="00095D67"/>
    <w:rsid w:val="000A4690"/>
    <w:rsid w:val="000A5DAE"/>
    <w:rsid w:val="000B2321"/>
    <w:rsid w:val="000B6605"/>
    <w:rsid w:val="000B66BB"/>
    <w:rsid w:val="000C68E3"/>
    <w:rsid w:val="000D3DD9"/>
    <w:rsid w:val="000D41E2"/>
    <w:rsid w:val="000E0B9B"/>
    <w:rsid w:val="000E3868"/>
    <w:rsid w:val="000F0F9D"/>
    <w:rsid w:val="000F76A3"/>
    <w:rsid w:val="00111073"/>
    <w:rsid w:val="00116EB8"/>
    <w:rsid w:val="0012073D"/>
    <w:rsid w:val="0012316B"/>
    <w:rsid w:val="00141076"/>
    <w:rsid w:val="001471C6"/>
    <w:rsid w:val="001633EA"/>
    <w:rsid w:val="00166307"/>
    <w:rsid w:val="00172A7F"/>
    <w:rsid w:val="00174BFD"/>
    <w:rsid w:val="00187852"/>
    <w:rsid w:val="00190068"/>
    <w:rsid w:val="001975AE"/>
    <w:rsid w:val="001A4548"/>
    <w:rsid w:val="001B0323"/>
    <w:rsid w:val="001B51B4"/>
    <w:rsid w:val="001C4290"/>
    <w:rsid w:val="001D7D3C"/>
    <w:rsid w:val="001F13F8"/>
    <w:rsid w:val="001F2F12"/>
    <w:rsid w:val="00200F1F"/>
    <w:rsid w:val="00202D44"/>
    <w:rsid w:val="00206670"/>
    <w:rsid w:val="00211CAD"/>
    <w:rsid w:val="002230B8"/>
    <w:rsid w:val="0022608F"/>
    <w:rsid w:val="0023172D"/>
    <w:rsid w:val="002325E9"/>
    <w:rsid w:val="0023531F"/>
    <w:rsid w:val="00240D45"/>
    <w:rsid w:val="00254B5D"/>
    <w:rsid w:val="00254BEE"/>
    <w:rsid w:val="00254C04"/>
    <w:rsid w:val="00266480"/>
    <w:rsid w:val="00267F1A"/>
    <w:rsid w:val="0027162B"/>
    <w:rsid w:val="00271B83"/>
    <w:rsid w:val="00281548"/>
    <w:rsid w:val="00295EA2"/>
    <w:rsid w:val="002A4B2F"/>
    <w:rsid w:val="002B2BD7"/>
    <w:rsid w:val="002B4A2C"/>
    <w:rsid w:val="002C06C9"/>
    <w:rsid w:val="002D581A"/>
    <w:rsid w:val="002F11AB"/>
    <w:rsid w:val="002F7F1B"/>
    <w:rsid w:val="00300C5E"/>
    <w:rsid w:val="00301321"/>
    <w:rsid w:val="00315465"/>
    <w:rsid w:val="00317791"/>
    <w:rsid w:val="00317D80"/>
    <w:rsid w:val="00320DB8"/>
    <w:rsid w:val="00324469"/>
    <w:rsid w:val="00326DE9"/>
    <w:rsid w:val="0032779F"/>
    <w:rsid w:val="003279FB"/>
    <w:rsid w:val="003466FF"/>
    <w:rsid w:val="0034689D"/>
    <w:rsid w:val="0035291E"/>
    <w:rsid w:val="00363622"/>
    <w:rsid w:val="00364838"/>
    <w:rsid w:val="003702FF"/>
    <w:rsid w:val="00377838"/>
    <w:rsid w:val="0038327B"/>
    <w:rsid w:val="00385AD2"/>
    <w:rsid w:val="003958D7"/>
    <w:rsid w:val="003A1754"/>
    <w:rsid w:val="003A5A2B"/>
    <w:rsid w:val="003A6C0F"/>
    <w:rsid w:val="003A7100"/>
    <w:rsid w:val="003B36B4"/>
    <w:rsid w:val="003B42BE"/>
    <w:rsid w:val="003C02B5"/>
    <w:rsid w:val="003C4CA7"/>
    <w:rsid w:val="003D08E1"/>
    <w:rsid w:val="003D2B34"/>
    <w:rsid w:val="003D7E66"/>
    <w:rsid w:val="004008B8"/>
    <w:rsid w:val="00401A3E"/>
    <w:rsid w:val="00402452"/>
    <w:rsid w:val="00406A4B"/>
    <w:rsid w:val="00421E42"/>
    <w:rsid w:val="00423CA7"/>
    <w:rsid w:val="00424ED4"/>
    <w:rsid w:val="00425E5F"/>
    <w:rsid w:val="00443643"/>
    <w:rsid w:val="00447BB9"/>
    <w:rsid w:val="00462C79"/>
    <w:rsid w:val="00466DAE"/>
    <w:rsid w:val="00471D9A"/>
    <w:rsid w:val="004721CC"/>
    <w:rsid w:val="004736E8"/>
    <w:rsid w:val="004752B2"/>
    <w:rsid w:val="0047771B"/>
    <w:rsid w:val="00485150"/>
    <w:rsid w:val="004951D7"/>
    <w:rsid w:val="004A41B6"/>
    <w:rsid w:val="004B79EE"/>
    <w:rsid w:val="004B7B54"/>
    <w:rsid w:val="004C032C"/>
    <w:rsid w:val="004C250B"/>
    <w:rsid w:val="004C6BA8"/>
    <w:rsid w:val="004E7729"/>
    <w:rsid w:val="004F05BB"/>
    <w:rsid w:val="004F1BE9"/>
    <w:rsid w:val="004F2AE5"/>
    <w:rsid w:val="004F367A"/>
    <w:rsid w:val="004F65E4"/>
    <w:rsid w:val="00505D13"/>
    <w:rsid w:val="005278D3"/>
    <w:rsid w:val="00530E48"/>
    <w:rsid w:val="005555C6"/>
    <w:rsid w:val="00560E64"/>
    <w:rsid w:val="005614EA"/>
    <w:rsid w:val="005748F9"/>
    <w:rsid w:val="00580312"/>
    <w:rsid w:val="0058719A"/>
    <w:rsid w:val="0058746B"/>
    <w:rsid w:val="00594B99"/>
    <w:rsid w:val="005B6C8C"/>
    <w:rsid w:val="005B73F5"/>
    <w:rsid w:val="005C3171"/>
    <w:rsid w:val="005D2E93"/>
    <w:rsid w:val="005D7CE5"/>
    <w:rsid w:val="005E3EF6"/>
    <w:rsid w:val="005F0F25"/>
    <w:rsid w:val="005F61B3"/>
    <w:rsid w:val="006044ED"/>
    <w:rsid w:val="00604F9D"/>
    <w:rsid w:val="00607730"/>
    <w:rsid w:val="00644769"/>
    <w:rsid w:val="00650705"/>
    <w:rsid w:val="00661038"/>
    <w:rsid w:val="00666E74"/>
    <w:rsid w:val="00670FF3"/>
    <w:rsid w:val="00672980"/>
    <w:rsid w:val="00673A00"/>
    <w:rsid w:val="00685F06"/>
    <w:rsid w:val="006861ED"/>
    <w:rsid w:val="00687DB8"/>
    <w:rsid w:val="006943FE"/>
    <w:rsid w:val="006949EA"/>
    <w:rsid w:val="006A1BB6"/>
    <w:rsid w:val="006C7A0B"/>
    <w:rsid w:val="006E4385"/>
    <w:rsid w:val="006F37BE"/>
    <w:rsid w:val="006F792F"/>
    <w:rsid w:val="007068F4"/>
    <w:rsid w:val="00712008"/>
    <w:rsid w:val="00724C42"/>
    <w:rsid w:val="007269DD"/>
    <w:rsid w:val="00726F25"/>
    <w:rsid w:val="007426F7"/>
    <w:rsid w:val="00752D9A"/>
    <w:rsid w:val="007613E3"/>
    <w:rsid w:val="00764F73"/>
    <w:rsid w:val="00782804"/>
    <w:rsid w:val="007862C8"/>
    <w:rsid w:val="00787493"/>
    <w:rsid w:val="0079183C"/>
    <w:rsid w:val="007A3D9D"/>
    <w:rsid w:val="007A4B1C"/>
    <w:rsid w:val="007B7E25"/>
    <w:rsid w:val="007C0E30"/>
    <w:rsid w:val="007C700E"/>
    <w:rsid w:val="007E147F"/>
    <w:rsid w:val="007E2E3D"/>
    <w:rsid w:val="007F065F"/>
    <w:rsid w:val="00816FC3"/>
    <w:rsid w:val="008171E0"/>
    <w:rsid w:val="00817E8F"/>
    <w:rsid w:val="00831E11"/>
    <w:rsid w:val="00843D76"/>
    <w:rsid w:val="00844CB8"/>
    <w:rsid w:val="00847E31"/>
    <w:rsid w:val="008501E2"/>
    <w:rsid w:val="00852AA3"/>
    <w:rsid w:val="00855219"/>
    <w:rsid w:val="00855919"/>
    <w:rsid w:val="008727A6"/>
    <w:rsid w:val="00885C83"/>
    <w:rsid w:val="00887FB7"/>
    <w:rsid w:val="0089308A"/>
    <w:rsid w:val="008A0BE6"/>
    <w:rsid w:val="008A2371"/>
    <w:rsid w:val="008D0EC4"/>
    <w:rsid w:val="008D3F04"/>
    <w:rsid w:val="008D6E53"/>
    <w:rsid w:val="008D75DB"/>
    <w:rsid w:val="008E6DAB"/>
    <w:rsid w:val="008F2298"/>
    <w:rsid w:val="00910341"/>
    <w:rsid w:val="00911637"/>
    <w:rsid w:val="009125A1"/>
    <w:rsid w:val="009131E2"/>
    <w:rsid w:val="00913908"/>
    <w:rsid w:val="009218C3"/>
    <w:rsid w:val="00922280"/>
    <w:rsid w:val="009304E2"/>
    <w:rsid w:val="00945A59"/>
    <w:rsid w:val="00946C02"/>
    <w:rsid w:val="00952E9E"/>
    <w:rsid w:val="00955055"/>
    <w:rsid w:val="009661D2"/>
    <w:rsid w:val="009718C0"/>
    <w:rsid w:val="00971A51"/>
    <w:rsid w:val="00981089"/>
    <w:rsid w:val="00992E93"/>
    <w:rsid w:val="009937F8"/>
    <w:rsid w:val="00994500"/>
    <w:rsid w:val="00996183"/>
    <w:rsid w:val="009A151F"/>
    <w:rsid w:val="009B2DA1"/>
    <w:rsid w:val="009B5A85"/>
    <w:rsid w:val="009C4598"/>
    <w:rsid w:val="009D4439"/>
    <w:rsid w:val="009E5B5C"/>
    <w:rsid w:val="009E685C"/>
    <w:rsid w:val="009E72A0"/>
    <w:rsid w:val="009F2FE5"/>
    <w:rsid w:val="009F65B0"/>
    <w:rsid w:val="00A158F2"/>
    <w:rsid w:val="00A17289"/>
    <w:rsid w:val="00A20B65"/>
    <w:rsid w:val="00A26341"/>
    <w:rsid w:val="00A26B57"/>
    <w:rsid w:val="00A4361D"/>
    <w:rsid w:val="00A444E3"/>
    <w:rsid w:val="00A44BF5"/>
    <w:rsid w:val="00A45BF0"/>
    <w:rsid w:val="00A469AA"/>
    <w:rsid w:val="00A55EEE"/>
    <w:rsid w:val="00A64572"/>
    <w:rsid w:val="00A703B7"/>
    <w:rsid w:val="00A82D05"/>
    <w:rsid w:val="00A849ED"/>
    <w:rsid w:val="00A8739A"/>
    <w:rsid w:val="00A95993"/>
    <w:rsid w:val="00A967CD"/>
    <w:rsid w:val="00A96D01"/>
    <w:rsid w:val="00AA2E9A"/>
    <w:rsid w:val="00AB23AC"/>
    <w:rsid w:val="00AD07C1"/>
    <w:rsid w:val="00AD2ED7"/>
    <w:rsid w:val="00AE1FA8"/>
    <w:rsid w:val="00AE4E8D"/>
    <w:rsid w:val="00AE722A"/>
    <w:rsid w:val="00B00CDD"/>
    <w:rsid w:val="00B169F8"/>
    <w:rsid w:val="00B234CE"/>
    <w:rsid w:val="00B30340"/>
    <w:rsid w:val="00B36C2C"/>
    <w:rsid w:val="00B5189D"/>
    <w:rsid w:val="00B54610"/>
    <w:rsid w:val="00B63393"/>
    <w:rsid w:val="00B662DB"/>
    <w:rsid w:val="00B67904"/>
    <w:rsid w:val="00B70E30"/>
    <w:rsid w:val="00B932CB"/>
    <w:rsid w:val="00B95E30"/>
    <w:rsid w:val="00BB23C2"/>
    <w:rsid w:val="00BB516F"/>
    <w:rsid w:val="00BC0188"/>
    <w:rsid w:val="00BC0541"/>
    <w:rsid w:val="00BD41C2"/>
    <w:rsid w:val="00BD6F50"/>
    <w:rsid w:val="00BE1F10"/>
    <w:rsid w:val="00BE48E1"/>
    <w:rsid w:val="00BE50D1"/>
    <w:rsid w:val="00BF1959"/>
    <w:rsid w:val="00BF4F31"/>
    <w:rsid w:val="00C02CE6"/>
    <w:rsid w:val="00C03D3E"/>
    <w:rsid w:val="00C03D4C"/>
    <w:rsid w:val="00C11D3E"/>
    <w:rsid w:val="00C140D8"/>
    <w:rsid w:val="00C2067F"/>
    <w:rsid w:val="00C25947"/>
    <w:rsid w:val="00C4121B"/>
    <w:rsid w:val="00C53CE0"/>
    <w:rsid w:val="00C653DD"/>
    <w:rsid w:val="00C7670C"/>
    <w:rsid w:val="00C848D6"/>
    <w:rsid w:val="00C85ACB"/>
    <w:rsid w:val="00C87D4E"/>
    <w:rsid w:val="00CA595D"/>
    <w:rsid w:val="00CA7F8E"/>
    <w:rsid w:val="00CB004A"/>
    <w:rsid w:val="00CB598A"/>
    <w:rsid w:val="00CC37A9"/>
    <w:rsid w:val="00CE3BF4"/>
    <w:rsid w:val="00CF3284"/>
    <w:rsid w:val="00CF3F98"/>
    <w:rsid w:val="00D02563"/>
    <w:rsid w:val="00D108B3"/>
    <w:rsid w:val="00D167B1"/>
    <w:rsid w:val="00D26A9D"/>
    <w:rsid w:val="00D303B1"/>
    <w:rsid w:val="00D322C3"/>
    <w:rsid w:val="00D42961"/>
    <w:rsid w:val="00D51045"/>
    <w:rsid w:val="00D550E9"/>
    <w:rsid w:val="00D56442"/>
    <w:rsid w:val="00D57604"/>
    <w:rsid w:val="00D603E3"/>
    <w:rsid w:val="00D817F2"/>
    <w:rsid w:val="00D828F6"/>
    <w:rsid w:val="00D83EAD"/>
    <w:rsid w:val="00D9143E"/>
    <w:rsid w:val="00DB1E4A"/>
    <w:rsid w:val="00DB2C66"/>
    <w:rsid w:val="00DB42E5"/>
    <w:rsid w:val="00DB6648"/>
    <w:rsid w:val="00DB7170"/>
    <w:rsid w:val="00DD5EB5"/>
    <w:rsid w:val="00DE4080"/>
    <w:rsid w:val="00DE7318"/>
    <w:rsid w:val="00DF0848"/>
    <w:rsid w:val="00E00343"/>
    <w:rsid w:val="00E01071"/>
    <w:rsid w:val="00E01413"/>
    <w:rsid w:val="00E01A3E"/>
    <w:rsid w:val="00E02E16"/>
    <w:rsid w:val="00E07926"/>
    <w:rsid w:val="00E1134F"/>
    <w:rsid w:val="00E12A26"/>
    <w:rsid w:val="00E1625C"/>
    <w:rsid w:val="00E32F27"/>
    <w:rsid w:val="00E46BBB"/>
    <w:rsid w:val="00E53BFA"/>
    <w:rsid w:val="00E550BB"/>
    <w:rsid w:val="00E56038"/>
    <w:rsid w:val="00E65C43"/>
    <w:rsid w:val="00E71728"/>
    <w:rsid w:val="00E72079"/>
    <w:rsid w:val="00E83F8A"/>
    <w:rsid w:val="00E8493B"/>
    <w:rsid w:val="00E953FF"/>
    <w:rsid w:val="00E9636B"/>
    <w:rsid w:val="00EA2E85"/>
    <w:rsid w:val="00EA59EE"/>
    <w:rsid w:val="00EA6308"/>
    <w:rsid w:val="00EB0CBC"/>
    <w:rsid w:val="00EB7F0A"/>
    <w:rsid w:val="00ED2693"/>
    <w:rsid w:val="00ED7BA6"/>
    <w:rsid w:val="00EE0023"/>
    <w:rsid w:val="00EE0FC3"/>
    <w:rsid w:val="00EE2650"/>
    <w:rsid w:val="00EF0920"/>
    <w:rsid w:val="00EF2828"/>
    <w:rsid w:val="00EF6D69"/>
    <w:rsid w:val="00EF7A02"/>
    <w:rsid w:val="00F078C6"/>
    <w:rsid w:val="00F11F16"/>
    <w:rsid w:val="00F1525A"/>
    <w:rsid w:val="00F20BD0"/>
    <w:rsid w:val="00F27C6B"/>
    <w:rsid w:val="00F30386"/>
    <w:rsid w:val="00F32AEA"/>
    <w:rsid w:val="00F4499D"/>
    <w:rsid w:val="00F5041E"/>
    <w:rsid w:val="00F51F63"/>
    <w:rsid w:val="00F52C04"/>
    <w:rsid w:val="00F56ADF"/>
    <w:rsid w:val="00F56FA1"/>
    <w:rsid w:val="00F80FE5"/>
    <w:rsid w:val="00F90EA9"/>
    <w:rsid w:val="00FA1FF3"/>
    <w:rsid w:val="00FA2CEB"/>
    <w:rsid w:val="00FA7857"/>
    <w:rsid w:val="00FB4D20"/>
    <w:rsid w:val="00FC3798"/>
    <w:rsid w:val="00FD2ED8"/>
    <w:rsid w:val="00FE19B6"/>
    <w:rsid w:val="00FE2142"/>
    <w:rsid w:val="00FE36D6"/>
    <w:rsid w:val="00FF1954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621B4"/>
  <w15:chartTrackingRefBased/>
  <w15:docId w15:val="{42010B70-D53E-42B3-94D3-339CD20D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2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EB8"/>
  </w:style>
  <w:style w:type="paragraph" w:styleId="Stopka">
    <w:name w:val="footer"/>
    <w:basedOn w:val="Normalny"/>
    <w:link w:val="StopkaZnak"/>
    <w:uiPriority w:val="99"/>
    <w:unhideWhenUsed/>
    <w:rsid w:val="0011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EB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7E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7E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7E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E3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78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78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78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75DC-5FFD-403C-AF60-7D455101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3864</Words>
  <Characters>23184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 Paszkowski</dc:creator>
  <cp:keywords/>
  <dc:description/>
  <cp:lastModifiedBy>Patrycja Wdowiak</cp:lastModifiedBy>
  <cp:revision>2</cp:revision>
  <cp:lastPrinted>2021-05-13T12:20:00Z</cp:lastPrinted>
  <dcterms:created xsi:type="dcterms:W3CDTF">2024-12-12T11:35:00Z</dcterms:created>
  <dcterms:modified xsi:type="dcterms:W3CDTF">2024-12-12T11:35:00Z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2023-02-03T07:16:47Z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2c046630-39fc-40e4-b534-46268e2aa2fa</vt:lpwstr>
  </property>
  <property fmtid="{D5CDD505-2E9C-101B-9397-08002B2CF9AE}" pid="8" name="MSIP_Label_50945193-57ff-457d-9504-518e9bfb59a9_ContentBits">
    <vt:lpwstr>0</vt:lpwstr>
  </property>
</Properties>
</file>