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3EB" w:rsidRPr="00D113EB" w:rsidRDefault="00D113EB" w:rsidP="00623814">
      <w:pPr>
        <w:autoSpaceDE w:val="0"/>
        <w:autoSpaceDN w:val="0"/>
        <w:adjustRightInd w:val="0"/>
        <w:rPr>
          <w:b/>
          <w:bCs/>
          <w:color w:val="000000"/>
        </w:rPr>
      </w:pPr>
    </w:p>
    <w:p w:rsidR="00B85570" w:rsidRPr="00414D5C" w:rsidRDefault="00414D5C" w:rsidP="00414D5C">
      <w:pPr>
        <w:autoSpaceDE w:val="0"/>
        <w:autoSpaceDN w:val="0"/>
        <w:adjustRightInd w:val="0"/>
        <w:ind w:left="360"/>
        <w:rPr>
          <w:b/>
          <w:color w:val="000000"/>
        </w:rPr>
      </w:pPr>
      <w:r w:rsidRPr="00414D5C">
        <w:rPr>
          <w:b/>
          <w:color w:val="000000"/>
        </w:rPr>
        <w:t>SPRAWOZDANIE Z DZIAŁALNOŚĆ  WYDZIAŁOWEJ KOMISJI DS. OCENY I ZAPEWNIENIA  JAKOŚCI KSZ</w:t>
      </w:r>
      <w:r w:rsidR="002F4347">
        <w:rPr>
          <w:b/>
          <w:color w:val="000000"/>
        </w:rPr>
        <w:t>TAŁCENIA W ROKU AKADEMICKIM 201</w:t>
      </w:r>
      <w:r w:rsidR="007A6D66">
        <w:rPr>
          <w:b/>
          <w:color w:val="000000"/>
        </w:rPr>
        <w:t>8</w:t>
      </w:r>
      <w:r w:rsidR="002F4347">
        <w:rPr>
          <w:b/>
          <w:color w:val="000000"/>
        </w:rPr>
        <w:t>/201</w:t>
      </w:r>
      <w:r w:rsidR="007A6D66">
        <w:rPr>
          <w:b/>
          <w:color w:val="000000"/>
        </w:rPr>
        <w:t>9</w:t>
      </w:r>
    </w:p>
    <w:p w:rsidR="00A3774E" w:rsidRPr="00EF2F5A" w:rsidRDefault="00A3774E" w:rsidP="00623814">
      <w:pPr>
        <w:autoSpaceDE w:val="0"/>
        <w:autoSpaceDN w:val="0"/>
        <w:adjustRightInd w:val="0"/>
        <w:rPr>
          <w:b/>
          <w:bCs/>
          <w:color w:val="000000"/>
        </w:rPr>
      </w:pPr>
    </w:p>
    <w:p w:rsidR="00EF2F5A" w:rsidRPr="00EF2F5A" w:rsidRDefault="00EF2F5A" w:rsidP="00623814">
      <w:pPr>
        <w:pStyle w:val="Akapitzlist"/>
        <w:numPr>
          <w:ilvl w:val="0"/>
          <w:numId w:val="4"/>
        </w:numPr>
        <w:autoSpaceDE w:val="0"/>
        <w:autoSpaceDN w:val="0"/>
        <w:adjustRightInd w:val="0"/>
        <w:ind w:left="0" w:firstLine="0"/>
        <w:rPr>
          <w:b/>
          <w:color w:val="000000"/>
        </w:rPr>
      </w:pPr>
      <w:r w:rsidRPr="00EF2F5A">
        <w:rPr>
          <w:b/>
          <w:color w:val="000000"/>
        </w:rPr>
        <w:t>Informacje ogólne</w:t>
      </w:r>
    </w:p>
    <w:p w:rsidR="00E368B7" w:rsidRDefault="00F3041A" w:rsidP="00623814">
      <w:pPr>
        <w:autoSpaceDE w:val="0"/>
        <w:autoSpaceDN w:val="0"/>
        <w:adjustRightInd w:val="0"/>
        <w:rPr>
          <w:color w:val="000000"/>
        </w:rPr>
      </w:pPr>
      <w:r>
        <w:rPr>
          <w:color w:val="000000"/>
        </w:rPr>
        <w:t>Wydziałowa Komisja ds. Oceny i Zapewniania Jakości Kształcenia (WKOZJK) na Wydziale</w:t>
      </w:r>
      <w:r w:rsidR="00F90BD8">
        <w:rPr>
          <w:color w:val="000000"/>
        </w:rPr>
        <w:t xml:space="preserve"> Architektury </w:t>
      </w:r>
      <w:r>
        <w:rPr>
          <w:color w:val="000000"/>
        </w:rPr>
        <w:t>Politechniki Wrocławskiej stanowi podstawowy element</w:t>
      </w:r>
      <w:r w:rsidR="00523DB8">
        <w:rPr>
          <w:color w:val="000000"/>
        </w:rPr>
        <w:t xml:space="preserve"> </w:t>
      </w:r>
      <w:r>
        <w:rPr>
          <w:color w:val="000000"/>
        </w:rPr>
        <w:t>Wydziałowego Systemu Zapewnienia Jakości Kszt</w:t>
      </w:r>
      <w:r w:rsidR="00D428BA">
        <w:rPr>
          <w:color w:val="000000"/>
        </w:rPr>
        <w:t>ałcenia.</w:t>
      </w:r>
    </w:p>
    <w:p w:rsidR="00F3041A" w:rsidRDefault="00F3041A" w:rsidP="00623814">
      <w:pPr>
        <w:autoSpaceDE w:val="0"/>
        <w:autoSpaceDN w:val="0"/>
        <w:adjustRightInd w:val="0"/>
        <w:rPr>
          <w:color w:val="000000"/>
        </w:rPr>
      </w:pPr>
      <w:r>
        <w:rPr>
          <w:color w:val="000000"/>
        </w:rPr>
        <w:t>Wydziałowa Komisja ds. Oceny i Zapewniania Jakości Kształcenia na Wydziale</w:t>
      </w:r>
      <w:r w:rsidR="00D50C00">
        <w:rPr>
          <w:color w:val="000000"/>
        </w:rPr>
        <w:t xml:space="preserve"> Architektury </w:t>
      </w:r>
      <w:r>
        <w:rPr>
          <w:color w:val="000000"/>
        </w:rPr>
        <w:t>z</w:t>
      </w:r>
      <w:r w:rsidR="00F90BD8">
        <w:rPr>
          <w:color w:val="000000"/>
        </w:rPr>
        <w:t xml:space="preserve">ostała powołana na kadencję </w:t>
      </w:r>
      <w:r w:rsidR="00F90BD8" w:rsidRPr="00CF7961">
        <w:rPr>
          <w:color w:val="000000"/>
        </w:rPr>
        <w:t>2016-2020</w:t>
      </w:r>
      <w:r>
        <w:rPr>
          <w:color w:val="000000"/>
        </w:rPr>
        <w:t xml:space="preserve"> w następującym składzie</w:t>
      </w:r>
      <w:r w:rsidR="00D50C00">
        <w:rPr>
          <w:color w:val="000000"/>
        </w:rPr>
        <w:t>:</w:t>
      </w:r>
    </w:p>
    <w:p w:rsidR="00FF7099" w:rsidRPr="007614C8" w:rsidRDefault="00FF7099" w:rsidP="00623814">
      <w:pPr>
        <w:ind w:left="720"/>
        <w:rPr>
          <w:rFonts w:eastAsia="Times New Roman"/>
        </w:rPr>
      </w:pPr>
      <w:r w:rsidRPr="007614C8">
        <w:rPr>
          <w:rFonts w:eastAsia="Times New Roman"/>
        </w:rPr>
        <w:t xml:space="preserve">Dr inż. arch. </w:t>
      </w:r>
      <w:r w:rsidR="000B7AE0">
        <w:rPr>
          <w:rFonts w:eastAsia="Times New Roman"/>
        </w:rPr>
        <w:t>Roman Czajka</w:t>
      </w:r>
      <w:r w:rsidRPr="007614C8">
        <w:rPr>
          <w:rFonts w:eastAsia="Times New Roman"/>
        </w:rPr>
        <w:t xml:space="preserve"> – przewodniczący. </w:t>
      </w:r>
    </w:p>
    <w:p w:rsidR="00FF7099" w:rsidRPr="007614C8" w:rsidRDefault="00FF7099" w:rsidP="00623814">
      <w:pPr>
        <w:ind w:left="720"/>
        <w:rPr>
          <w:rFonts w:eastAsia="Times New Roman"/>
        </w:rPr>
      </w:pPr>
      <w:r w:rsidRPr="007614C8">
        <w:rPr>
          <w:rFonts w:eastAsia="Times New Roman"/>
          <w:lang w:val="en-US"/>
        </w:rPr>
        <w:t xml:space="preserve">Prof. dr hab. inż. arch. </w:t>
      </w:r>
      <w:r w:rsidRPr="007614C8">
        <w:rPr>
          <w:rFonts w:eastAsia="Times New Roman"/>
        </w:rPr>
        <w:t>Rafał Czerner. </w:t>
      </w:r>
    </w:p>
    <w:p w:rsidR="00FF7099" w:rsidRPr="007614C8" w:rsidRDefault="00FF7099" w:rsidP="00623814">
      <w:pPr>
        <w:ind w:left="720"/>
        <w:rPr>
          <w:rFonts w:eastAsia="Times New Roman"/>
        </w:rPr>
      </w:pPr>
      <w:r w:rsidRPr="007614C8">
        <w:rPr>
          <w:rFonts w:eastAsia="Times New Roman"/>
        </w:rPr>
        <w:t>Prof. dr hab. inż. arch. Elżbieta Przesmycka. </w:t>
      </w:r>
    </w:p>
    <w:p w:rsidR="00FF7099" w:rsidRPr="007614C8" w:rsidRDefault="00FF7099" w:rsidP="00623814">
      <w:pPr>
        <w:ind w:left="720"/>
        <w:rPr>
          <w:rFonts w:eastAsia="Times New Roman"/>
        </w:rPr>
      </w:pPr>
      <w:r w:rsidRPr="00D309A5">
        <w:rPr>
          <w:rFonts w:eastAsia="Times New Roman"/>
          <w:lang w:val="en-US"/>
        </w:rPr>
        <w:t xml:space="preserve">Prof. dr hab. inż. arch. </w:t>
      </w:r>
      <w:r w:rsidRPr="007614C8">
        <w:rPr>
          <w:rFonts w:eastAsia="Times New Roman"/>
        </w:rPr>
        <w:t xml:space="preserve">Marzanna Jagiełło – Kierownik Studiów Doktoranckich </w:t>
      </w:r>
    </w:p>
    <w:p w:rsidR="00FF7099" w:rsidRPr="007614C8" w:rsidRDefault="00E16694" w:rsidP="00623814">
      <w:pPr>
        <w:ind w:left="720"/>
        <w:rPr>
          <w:rFonts w:eastAsia="Times New Roman"/>
        </w:rPr>
      </w:pPr>
      <w:r>
        <w:rPr>
          <w:rFonts w:eastAsia="Times New Roman"/>
        </w:rPr>
        <w:t>Prof. d</w:t>
      </w:r>
      <w:r w:rsidR="00FF7099" w:rsidRPr="007614C8">
        <w:rPr>
          <w:rFonts w:eastAsia="Times New Roman"/>
        </w:rPr>
        <w:t>r hab. inż. arch. Robert Masztalski</w:t>
      </w:r>
    </w:p>
    <w:p w:rsidR="00FF7099" w:rsidRPr="002F4839" w:rsidRDefault="00FF7099" w:rsidP="00623814">
      <w:pPr>
        <w:ind w:left="720"/>
        <w:rPr>
          <w:rFonts w:eastAsia="Times New Roman"/>
        </w:rPr>
      </w:pPr>
      <w:r w:rsidRPr="00D309A5">
        <w:rPr>
          <w:rFonts w:eastAsia="Times New Roman"/>
        </w:rPr>
        <w:t xml:space="preserve">Dr hab. inż. arch. </w:t>
      </w:r>
      <w:r w:rsidRPr="007614C8">
        <w:rPr>
          <w:rFonts w:eastAsia="Times New Roman"/>
        </w:rPr>
        <w:t xml:space="preserve">Krystyna Kirschke, prof. nadzw. </w:t>
      </w:r>
      <w:r w:rsidRPr="002F4839">
        <w:rPr>
          <w:rFonts w:eastAsia="Times New Roman"/>
        </w:rPr>
        <w:t>PWr. </w:t>
      </w:r>
    </w:p>
    <w:p w:rsidR="000B7AE0" w:rsidRPr="002F4839" w:rsidRDefault="000B7AE0" w:rsidP="00623814">
      <w:pPr>
        <w:ind w:left="720"/>
        <w:rPr>
          <w:rFonts w:eastAsia="Times New Roman"/>
        </w:rPr>
      </w:pPr>
      <w:r w:rsidRPr="002F4839">
        <w:rPr>
          <w:rFonts w:eastAsia="Times New Roman"/>
        </w:rPr>
        <w:t>Dr inż. arch. Bogusław Wowrzeczka</w:t>
      </w:r>
    </w:p>
    <w:p w:rsidR="00FF7099" w:rsidRPr="002F4839" w:rsidRDefault="00FF7099" w:rsidP="00623814">
      <w:pPr>
        <w:ind w:left="720"/>
        <w:rPr>
          <w:rFonts w:eastAsia="Times New Roman"/>
        </w:rPr>
      </w:pPr>
      <w:r w:rsidRPr="002F4839">
        <w:rPr>
          <w:rFonts w:eastAsia="Times New Roman"/>
        </w:rPr>
        <w:t>Dr inż. arch. Maciej Hawrylak.</w:t>
      </w:r>
    </w:p>
    <w:p w:rsidR="00FF7099" w:rsidRPr="007614C8" w:rsidRDefault="00FF7099" w:rsidP="00F343EF">
      <w:pPr>
        <w:ind w:left="720"/>
        <w:rPr>
          <w:rFonts w:eastAsia="Times New Roman"/>
        </w:rPr>
      </w:pPr>
      <w:r w:rsidRPr="002F4839">
        <w:rPr>
          <w:rFonts w:eastAsia="Times New Roman"/>
        </w:rPr>
        <w:t>Dr inż. arch. Joanna Jabłońska.</w:t>
      </w:r>
    </w:p>
    <w:p w:rsidR="00FF7099" w:rsidRPr="007614C8" w:rsidRDefault="00FF7099" w:rsidP="00623814">
      <w:pPr>
        <w:ind w:left="720"/>
        <w:rPr>
          <w:rFonts w:eastAsia="Times New Roman"/>
        </w:rPr>
      </w:pPr>
      <w:r w:rsidRPr="007614C8">
        <w:rPr>
          <w:rFonts w:eastAsia="Times New Roman"/>
        </w:rPr>
        <w:t>Dr inż. arch. Magdalena Muszyńska-Łanowy – sekretarz Komisji.</w:t>
      </w:r>
    </w:p>
    <w:p w:rsidR="00FF7099" w:rsidRPr="007614C8" w:rsidRDefault="00FF7099" w:rsidP="00623814">
      <w:pPr>
        <w:ind w:left="720"/>
        <w:rPr>
          <w:rFonts w:eastAsia="Times New Roman"/>
        </w:rPr>
      </w:pPr>
      <w:r w:rsidRPr="007614C8">
        <w:rPr>
          <w:rFonts w:eastAsia="Times New Roman"/>
        </w:rPr>
        <w:t>Dr inż. arch. Agnieszka Tomaszewicz.</w:t>
      </w:r>
    </w:p>
    <w:p w:rsidR="00FF7099" w:rsidRPr="007614C8" w:rsidRDefault="00FF7099" w:rsidP="00623814">
      <w:pPr>
        <w:ind w:left="720"/>
        <w:rPr>
          <w:rFonts w:eastAsia="Times New Roman"/>
        </w:rPr>
      </w:pPr>
      <w:r w:rsidRPr="007614C8">
        <w:rPr>
          <w:rFonts w:eastAsia="Times New Roman"/>
        </w:rPr>
        <w:t>Dr inż. Paweł Pach.</w:t>
      </w:r>
    </w:p>
    <w:p w:rsidR="001B5763" w:rsidRPr="007614C8" w:rsidRDefault="00FF7099" w:rsidP="001B5763">
      <w:pPr>
        <w:ind w:left="720"/>
        <w:rPr>
          <w:rFonts w:eastAsia="Times New Roman"/>
        </w:rPr>
      </w:pPr>
      <w:r w:rsidRPr="007614C8">
        <w:rPr>
          <w:rFonts w:eastAsia="Times New Roman"/>
        </w:rPr>
        <w:t>Dr inż. Wawrzyniec Zipser.</w:t>
      </w:r>
    </w:p>
    <w:p w:rsidR="00FF7099" w:rsidRDefault="00034771" w:rsidP="00623814">
      <w:pPr>
        <w:ind w:left="720"/>
        <w:rPr>
          <w:rFonts w:eastAsia="Times New Roman"/>
        </w:rPr>
      </w:pPr>
      <w:r>
        <w:rPr>
          <w:rFonts w:eastAsia="Times New Roman"/>
        </w:rPr>
        <w:t>P</w:t>
      </w:r>
      <w:r w:rsidR="00FF7099" w:rsidRPr="007614C8">
        <w:rPr>
          <w:rFonts w:eastAsia="Times New Roman"/>
        </w:rPr>
        <w:t>rzedstawiciel studentów.</w:t>
      </w:r>
    </w:p>
    <w:p w:rsidR="001B5763" w:rsidRPr="007614C8" w:rsidRDefault="00034771" w:rsidP="00623814">
      <w:pPr>
        <w:ind w:left="720"/>
        <w:rPr>
          <w:rFonts w:eastAsia="Times New Roman"/>
        </w:rPr>
      </w:pPr>
      <w:r>
        <w:rPr>
          <w:rFonts w:eastAsia="Times New Roman"/>
        </w:rPr>
        <w:t>P</w:t>
      </w:r>
      <w:r w:rsidR="001B5763">
        <w:rPr>
          <w:rFonts w:eastAsia="Times New Roman"/>
        </w:rPr>
        <w:t xml:space="preserve">rzedstawiciel doktorantów. </w:t>
      </w:r>
    </w:p>
    <w:p w:rsidR="00D50C00" w:rsidRDefault="00D50C00" w:rsidP="00623814">
      <w:pPr>
        <w:autoSpaceDE w:val="0"/>
        <w:autoSpaceDN w:val="0"/>
        <w:adjustRightInd w:val="0"/>
        <w:rPr>
          <w:color w:val="000000"/>
        </w:rPr>
      </w:pPr>
    </w:p>
    <w:p w:rsidR="00F3041A" w:rsidRDefault="00EF2F5A" w:rsidP="00623814">
      <w:pPr>
        <w:autoSpaceDE w:val="0"/>
        <w:autoSpaceDN w:val="0"/>
        <w:adjustRightInd w:val="0"/>
        <w:rPr>
          <w:b/>
          <w:bCs/>
          <w:color w:val="000000"/>
        </w:rPr>
      </w:pPr>
      <w:r>
        <w:rPr>
          <w:b/>
          <w:bCs/>
          <w:color w:val="000000"/>
        </w:rPr>
        <w:t>2)</w:t>
      </w:r>
      <w:r w:rsidR="00F3041A">
        <w:rPr>
          <w:b/>
          <w:bCs/>
          <w:color w:val="000000"/>
        </w:rPr>
        <w:t xml:space="preserve"> </w:t>
      </w:r>
      <w:r>
        <w:rPr>
          <w:b/>
          <w:bCs/>
          <w:color w:val="000000"/>
        </w:rPr>
        <w:tab/>
      </w:r>
      <w:r w:rsidR="00F3041A">
        <w:rPr>
          <w:b/>
          <w:bCs/>
          <w:color w:val="000000"/>
        </w:rPr>
        <w:t>Zapewnianie jako</w:t>
      </w:r>
      <w:r w:rsidR="00F3041A">
        <w:rPr>
          <w:rFonts w:ascii="Arial,Bold" w:hAnsi="Arial,Bold" w:cs="Arial,Bold"/>
          <w:b/>
          <w:bCs/>
          <w:color w:val="000000"/>
        </w:rPr>
        <w:t>ś</w:t>
      </w:r>
      <w:r w:rsidR="00F3041A">
        <w:rPr>
          <w:b/>
          <w:bCs/>
          <w:color w:val="000000"/>
        </w:rPr>
        <w:t>ci kształcenia</w:t>
      </w:r>
    </w:p>
    <w:p w:rsidR="00F3041A" w:rsidRDefault="00AD1FAB" w:rsidP="00623814">
      <w:pPr>
        <w:autoSpaceDE w:val="0"/>
        <w:autoSpaceDN w:val="0"/>
        <w:adjustRightInd w:val="0"/>
        <w:rPr>
          <w:color w:val="000000"/>
        </w:rPr>
      </w:pPr>
      <w:r>
        <w:rPr>
          <w:color w:val="000000"/>
        </w:rPr>
        <w:t>Prodziekan ds.</w:t>
      </w:r>
      <w:r w:rsidR="00606621">
        <w:rPr>
          <w:color w:val="000000"/>
        </w:rPr>
        <w:t xml:space="preserve"> D</w:t>
      </w:r>
      <w:r>
        <w:rPr>
          <w:color w:val="000000"/>
        </w:rPr>
        <w:t>ydaktyki ini</w:t>
      </w:r>
      <w:r w:rsidR="00DB6CF2">
        <w:rPr>
          <w:color w:val="000000"/>
        </w:rPr>
        <w:t>cjował i monitorował w roku 2018/2019</w:t>
      </w:r>
      <w:r>
        <w:rPr>
          <w:color w:val="000000"/>
        </w:rPr>
        <w:t xml:space="preserve"> działania związane z zapewnieniem jakości kształcenia na WA. Działania te były następujące:</w:t>
      </w:r>
    </w:p>
    <w:p w:rsidR="00220049" w:rsidRDefault="00220049" w:rsidP="00623814">
      <w:pPr>
        <w:autoSpaceDE w:val="0"/>
        <w:autoSpaceDN w:val="0"/>
        <w:adjustRightInd w:val="0"/>
        <w:rPr>
          <w:color w:val="000000"/>
        </w:rPr>
      </w:pPr>
    </w:p>
    <w:p w:rsidR="00D02390" w:rsidRPr="000B1934" w:rsidRDefault="00F3041A" w:rsidP="003930EC">
      <w:pPr>
        <w:pStyle w:val="Akapitzlist"/>
        <w:numPr>
          <w:ilvl w:val="0"/>
          <w:numId w:val="6"/>
        </w:numPr>
        <w:autoSpaceDE w:val="0"/>
        <w:autoSpaceDN w:val="0"/>
        <w:adjustRightInd w:val="0"/>
        <w:ind w:left="0" w:firstLine="426"/>
        <w:rPr>
          <w:color w:val="000000"/>
        </w:rPr>
      </w:pPr>
      <w:r w:rsidRPr="0011245D">
        <w:rPr>
          <w:b/>
          <w:color w:val="000000"/>
        </w:rPr>
        <w:t>Monitorowanie zgodności W</w:t>
      </w:r>
      <w:r w:rsidR="00C15BCC">
        <w:rPr>
          <w:b/>
          <w:color w:val="000000"/>
        </w:rPr>
        <w:t xml:space="preserve">ydziałowego </w:t>
      </w:r>
      <w:r w:rsidRPr="0011245D">
        <w:rPr>
          <w:b/>
          <w:color w:val="000000"/>
        </w:rPr>
        <w:t>S</w:t>
      </w:r>
      <w:r w:rsidR="00B210C2" w:rsidRPr="0011245D">
        <w:rPr>
          <w:b/>
          <w:color w:val="000000"/>
        </w:rPr>
        <w:t xml:space="preserve">ystemu </w:t>
      </w:r>
      <w:r w:rsidRPr="0011245D">
        <w:rPr>
          <w:b/>
          <w:color w:val="000000"/>
        </w:rPr>
        <w:t>Z</w:t>
      </w:r>
      <w:r w:rsidR="00B210C2" w:rsidRPr="0011245D">
        <w:rPr>
          <w:b/>
          <w:color w:val="000000"/>
        </w:rPr>
        <w:t xml:space="preserve">arządzania </w:t>
      </w:r>
      <w:r w:rsidRPr="0011245D">
        <w:rPr>
          <w:b/>
          <w:color w:val="000000"/>
        </w:rPr>
        <w:t>J</w:t>
      </w:r>
      <w:r w:rsidR="00B210C2" w:rsidRPr="0011245D">
        <w:rPr>
          <w:b/>
          <w:color w:val="000000"/>
        </w:rPr>
        <w:t xml:space="preserve">akością </w:t>
      </w:r>
      <w:r w:rsidRPr="0011245D">
        <w:rPr>
          <w:b/>
          <w:color w:val="000000"/>
        </w:rPr>
        <w:t>K</w:t>
      </w:r>
      <w:r w:rsidR="00220049">
        <w:rPr>
          <w:b/>
          <w:color w:val="000000"/>
        </w:rPr>
        <w:t xml:space="preserve">ształcenia </w:t>
      </w:r>
      <w:r w:rsidR="00B210C2" w:rsidRPr="0011245D">
        <w:rPr>
          <w:b/>
          <w:color w:val="000000"/>
        </w:rPr>
        <w:t xml:space="preserve">z </w:t>
      </w:r>
      <w:r w:rsidRPr="0011245D">
        <w:rPr>
          <w:b/>
          <w:color w:val="000000"/>
        </w:rPr>
        <w:t>aktualnymi przepisami prawnymi.</w:t>
      </w:r>
    </w:p>
    <w:p w:rsidR="008C1658" w:rsidRDefault="008C1658" w:rsidP="008C1658">
      <w:pPr>
        <w:pStyle w:val="Akapitzlist"/>
        <w:autoSpaceDE w:val="0"/>
        <w:autoSpaceDN w:val="0"/>
        <w:adjustRightInd w:val="0"/>
        <w:rPr>
          <w:color w:val="000000"/>
        </w:rPr>
      </w:pPr>
    </w:p>
    <w:p w:rsidR="008C1658" w:rsidRPr="001564AE" w:rsidRDefault="008C1658" w:rsidP="008C1658">
      <w:pPr>
        <w:autoSpaceDE w:val="0"/>
        <w:autoSpaceDN w:val="0"/>
        <w:adjustRightInd w:val="0"/>
        <w:rPr>
          <w:color w:val="000000" w:themeColor="text1"/>
        </w:rPr>
      </w:pPr>
      <w:r>
        <w:rPr>
          <w:color w:val="000000"/>
        </w:rPr>
        <w:t>Senat Politechni</w:t>
      </w:r>
      <w:r w:rsidR="002237A2">
        <w:rPr>
          <w:color w:val="000000"/>
        </w:rPr>
        <w:t>ki Wrocławskiej przyjął uchwalone przez Radę Wydziału Architektury</w:t>
      </w:r>
      <w:r>
        <w:rPr>
          <w:color w:val="000000"/>
        </w:rPr>
        <w:t xml:space="preserve"> </w:t>
      </w:r>
      <w:r w:rsidR="00741AE4" w:rsidRPr="001564AE">
        <w:rPr>
          <w:color w:val="000000" w:themeColor="text1"/>
        </w:rPr>
        <w:t>programy studiów</w:t>
      </w:r>
      <w:r w:rsidR="00D01B46" w:rsidRPr="001564AE">
        <w:rPr>
          <w:color w:val="000000" w:themeColor="text1"/>
        </w:rPr>
        <w:t>:</w:t>
      </w:r>
    </w:p>
    <w:p w:rsidR="00741AE4" w:rsidRPr="001564AE" w:rsidRDefault="00741AE4" w:rsidP="00741AE4">
      <w:pPr>
        <w:autoSpaceDE w:val="0"/>
        <w:autoSpaceDN w:val="0"/>
        <w:adjustRightInd w:val="0"/>
        <w:rPr>
          <w:color w:val="000000" w:themeColor="text1"/>
        </w:rPr>
      </w:pPr>
      <w:r w:rsidRPr="001564AE">
        <w:rPr>
          <w:color w:val="000000" w:themeColor="text1"/>
        </w:rPr>
        <w:t>- uchwała nr 783/98/2016-2020 w sprawie zatwierdzenia zmian w programach i planach studiów wraz z efektami uczenia się na kierunku Architektura i kierunku Gospodarka Przestrzenna na studiach pierwszego stopnia o profilu ogólnoakademickim.</w:t>
      </w:r>
    </w:p>
    <w:p w:rsidR="008C1658" w:rsidRPr="001564AE" w:rsidRDefault="008C1658" w:rsidP="008C1658">
      <w:pPr>
        <w:autoSpaceDE w:val="0"/>
        <w:autoSpaceDN w:val="0"/>
        <w:adjustRightInd w:val="0"/>
        <w:rPr>
          <w:strike/>
          <w:color w:val="000000" w:themeColor="text1"/>
        </w:rPr>
      </w:pPr>
    </w:p>
    <w:p w:rsidR="00034771" w:rsidRPr="005135D3" w:rsidRDefault="00741AE4" w:rsidP="00623814">
      <w:pPr>
        <w:autoSpaceDE w:val="0"/>
        <w:autoSpaceDN w:val="0"/>
        <w:adjustRightInd w:val="0"/>
        <w:rPr>
          <w:color w:val="000000"/>
        </w:rPr>
      </w:pPr>
      <w:r w:rsidRPr="005135D3">
        <w:rPr>
          <w:color w:val="000000" w:themeColor="text1"/>
        </w:rPr>
        <w:t xml:space="preserve">Uchwała weszła w życie z dniem podjęcia i obowiązuje dla programów studiów rozpoczynających się od </w:t>
      </w:r>
      <w:r w:rsidR="00D02390" w:rsidRPr="005135D3">
        <w:rPr>
          <w:color w:val="000000" w:themeColor="text1"/>
        </w:rPr>
        <w:t xml:space="preserve">roku akademickiego </w:t>
      </w:r>
      <w:r w:rsidRPr="005135D3">
        <w:rPr>
          <w:color w:val="000000" w:themeColor="text1"/>
        </w:rPr>
        <w:t>2019/2020</w:t>
      </w:r>
      <w:r w:rsidR="005135D3" w:rsidRPr="005135D3">
        <w:rPr>
          <w:color w:val="000000" w:themeColor="text1"/>
        </w:rPr>
        <w:t>.</w:t>
      </w:r>
      <w:r w:rsidR="00D02390" w:rsidRPr="005135D3">
        <w:rPr>
          <w:color w:val="000000"/>
        </w:rPr>
        <w:t xml:space="preserve">  </w:t>
      </w:r>
    </w:p>
    <w:p w:rsidR="00F90BD8" w:rsidRPr="005135D3" w:rsidRDefault="00F90BD8" w:rsidP="00623814">
      <w:pPr>
        <w:autoSpaceDE w:val="0"/>
        <w:autoSpaceDN w:val="0"/>
        <w:adjustRightInd w:val="0"/>
        <w:rPr>
          <w:color w:val="000000"/>
        </w:rPr>
      </w:pPr>
      <w:r w:rsidRPr="005135D3">
        <w:rPr>
          <w:color w:val="000000"/>
        </w:rPr>
        <w:t xml:space="preserve"> </w:t>
      </w:r>
    </w:p>
    <w:p w:rsidR="007F7275" w:rsidRDefault="007F7275" w:rsidP="00623814">
      <w:pPr>
        <w:autoSpaceDE w:val="0"/>
        <w:autoSpaceDN w:val="0"/>
        <w:adjustRightInd w:val="0"/>
        <w:rPr>
          <w:color w:val="000000"/>
        </w:rPr>
      </w:pPr>
    </w:p>
    <w:p w:rsidR="00F3041A" w:rsidRPr="00606621" w:rsidRDefault="00F3041A" w:rsidP="00623814">
      <w:pPr>
        <w:pStyle w:val="Akapitzlist"/>
        <w:numPr>
          <w:ilvl w:val="0"/>
          <w:numId w:val="6"/>
        </w:numPr>
        <w:autoSpaceDE w:val="0"/>
        <w:autoSpaceDN w:val="0"/>
        <w:adjustRightInd w:val="0"/>
        <w:rPr>
          <w:b/>
          <w:color w:val="000000"/>
        </w:rPr>
      </w:pPr>
      <w:r w:rsidRPr="00606621">
        <w:rPr>
          <w:b/>
          <w:color w:val="000000"/>
        </w:rPr>
        <w:t>Monitorowanie programó</w:t>
      </w:r>
      <w:r w:rsidR="00B34033">
        <w:rPr>
          <w:b/>
          <w:color w:val="000000"/>
        </w:rPr>
        <w:t>w kształcenia i ich aktualizacja</w:t>
      </w:r>
      <w:r w:rsidRPr="00606621">
        <w:rPr>
          <w:b/>
          <w:color w:val="000000"/>
        </w:rPr>
        <w:t>.</w:t>
      </w:r>
    </w:p>
    <w:p w:rsidR="005F24BE" w:rsidRDefault="005F24BE" w:rsidP="00623814">
      <w:pPr>
        <w:autoSpaceDE w:val="0"/>
        <w:autoSpaceDN w:val="0"/>
        <w:adjustRightInd w:val="0"/>
        <w:rPr>
          <w:color w:val="000000"/>
        </w:rPr>
      </w:pPr>
    </w:p>
    <w:p w:rsidR="00123A37" w:rsidRDefault="006A415D" w:rsidP="00623814">
      <w:pPr>
        <w:autoSpaceDE w:val="0"/>
        <w:autoSpaceDN w:val="0"/>
        <w:adjustRightInd w:val="0"/>
        <w:rPr>
          <w:color w:val="000000"/>
        </w:rPr>
      </w:pPr>
      <w:r>
        <w:rPr>
          <w:color w:val="000000"/>
        </w:rPr>
        <w:t>Komisja monitoruje programy kształcenia i dokonuje ich aktual</w:t>
      </w:r>
      <w:r w:rsidR="00EE0083">
        <w:rPr>
          <w:color w:val="000000"/>
        </w:rPr>
        <w:t>izacji zgodnie z zarządzeniami.</w:t>
      </w:r>
    </w:p>
    <w:p w:rsidR="003B2052" w:rsidRPr="00E44F95" w:rsidRDefault="003B2052" w:rsidP="00623814">
      <w:pPr>
        <w:autoSpaceDE w:val="0"/>
        <w:autoSpaceDN w:val="0"/>
        <w:adjustRightInd w:val="0"/>
        <w:rPr>
          <w:color w:val="000000" w:themeColor="text1"/>
        </w:rPr>
      </w:pPr>
      <w:r w:rsidRPr="00E44F95">
        <w:rPr>
          <w:color w:val="000000" w:themeColor="text1"/>
        </w:rPr>
        <w:t>24 kwietnia</w:t>
      </w:r>
      <w:r w:rsidR="005135D3" w:rsidRPr="00E44F95">
        <w:rPr>
          <w:color w:val="000000" w:themeColor="text1"/>
        </w:rPr>
        <w:t xml:space="preserve"> 2019r.</w:t>
      </w:r>
      <w:r w:rsidRPr="00E44F95">
        <w:rPr>
          <w:color w:val="000000" w:themeColor="text1"/>
        </w:rPr>
        <w:t xml:space="preserve"> </w:t>
      </w:r>
      <w:r w:rsidR="005135D3" w:rsidRPr="00E44F95">
        <w:rPr>
          <w:color w:val="000000" w:themeColor="text1"/>
        </w:rPr>
        <w:t>wpłynęło</w:t>
      </w:r>
      <w:r w:rsidRPr="00E44F95">
        <w:rPr>
          <w:color w:val="000000" w:themeColor="text1"/>
        </w:rPr>
        <w:t xml:space="preserve"> pismo z KRPUT </w:t>
      </w:r>
      <w:r w:rsidR="005135D3" w:rsidRPr="00E44F95">
        <w:rPr>
          <w:color w:val="000000" w:themeColor="text1"/>
        </w:rPr>
        <w:t>dotyczące</w:t>
      </w:r>
      <w:r w:rsidRPr="00E44F95">
        <w:rPr>
          <w:color w:val="000000" w:themeColor="text1"/>
        </w:rPr>
        <w:t xml:space="preserve"> projekt</w:t>
      </w:r>
      <w:r w:rsidR="005135D3" w:rsidRPr="00E44F95">
        <w:rPr>
          <w:color w:val="000000" w:themeColor="text1"/>
        </w:rPr>
        <w:t>u</w:t>
      </w:r>
      <w:r w:rsidRPr="00E44F95">
        <w:rPr>
          <w:color w:val="000000" w:themeColor="text1"/>
        </w:rPr>
        <w:t xml:space="preserve"> rozporządzenia Ministra Nauki i Szkolnictwa Wyższego w sprawie </w:t>
      </w:r>
      <w:r w:rsidR="005135D3" w:rsidRPr="00E44F95">
        <w:rPr>
          <w:color w:val="000000" w:themeColor="text1"/>
        </w:rPr>
        <w:t xml:space="preserve">nowego </w:t>
      </w:r>
      <w:r w:rsidRPr="00E44F95">
        <w:rPr>
          <w:color w:val="000000" w:themeColor="text1"/>
        </w:rPr>
        <w:t>standardu kształcenia przygotowującego do wykonywania zawodu architekta</w:t>
      </w:r>
      <w:r w:rsidR="005135D3" w:rsidRPr="00E44F95">
        <w:rPr>
          <w:color w:val="000000" w:themeColor="text1"/>
        </w:rPr>
        <w:t>. Komisja wielokrotnie dyskutowała zawarte w piśmie informującym</w:t>
      </w:r>
      <w:r w:rsidR="00E44F95" w:rsidRPr="00E44F95">
        <w:rPr>
          <w:color w:val="000000" w:themeColor="text1"/>
        </w:rPr>
        <w:t xml:space="preserve"> punkty dotyczące kształcenia architektów. W wyniku tych dyskusji sformułowane został</w:t>
      </w:r>
      <w:r w:rsidR="00ED0062">
        <w:rPr>
          <w:color w:val="000000" w:themeColor="text1"/>
        </w:rPr>
        <w:t>o</w:t>
      </w:r>
      <w:r w:rsidR="00E44F95" w:rsidRPr="00E44F95">
        <w:rPr>
          <w:color w:val="000000" w:themeColor="text1"/>
        </w:rPr>
        <w:t xml:space="preserve"> stanowisko Wydziału Architektury</w:t>
      </w:r>
      <w:r w:rsidR="00ED0062">
        <w:rPr>
          <w:color w:val="000000" w:themeColor="text1"/>
        </w:rPr>
        <w:t xml:space="preserve"> PWr.</w:t>
      </w:r>
      <w:r w:rsidR="00E44F95" w:rsidRPr="00E44F95">
        <w:rPr>
          <w:color w:val="000000" w:themeColor="text1"/>
        </w:rPr>
        <w:t xml:space="preserve"> wobec zapisów propozycji nowego standardu. </w:t>
      </w:r>
      <w:r w:rsidR="005135D3" w:rsidRPr="00E44F95">
        <w:rPr>
          <w:color w:val="000000" w:themeColor="text1"/>
        </w:rPr>
        <w:t xml:space="preserve">  </w:t>
      </w:r>
      <w:r w:rsidRPr="00E44F95">
        <w:rPr>
          <w:color w:val="000000" w:themeColor="text1"/>
        </w:rPr>
        <w:t xml:space="preserve"> </w:t>
      </w:r>
    </w:p>
    <w:p w:rsidR="006A415D" w:rsidRPr="006A415D" w:rsidRDefault="006A415D" w:rsidP="00623814">
      <w:pPr>
        <w:autoSpaceDE w:val="0"/>
        <w:autoSpaceDN w:val="0"/>
        <w:adjustRightInd w:val="0"/>
        <w:rPr>
          <w:color w:val="000000"/>
        </w:rPr>
      </w:pPr>
    </w:p>
    <w:p w:rsidR="00BD56DE" w:rsidRDefault="007B121B" w:rsidP="00623814">
      <w:pPr>
        <w:autoSpaceDE w:val="0"/>
        <w:autoSpaceDN w:val="0"/>
        <w:adjustRightInd w:val="0"/>
        <w:rPr>
          <w:color w:val="000000"/>
        </w:rPr>
      </w:pPr>
      <w:r>
        <w:rPr>
          <w:color w:val="000000"/>
        </w:rPr>
        <w:t xml:space="preserve">Zebrania </w:t>
      </w:r>
      <w:r w:rsidR="00993133">
        <w:rPr>
          <w:color w:val="000000"/>
        </w:rPr>
        <w:t>Komisj</w:t>
      </w:r>
      <w:r>
        <w:rPr>
          <w:color w:val="000000"/>
        </w:rPr>
        <w:t>i</w:t>
      </w:r>
      <w:r w:rsidR="00F343EF">
        <w:rPr>
          <w:color w:val="000000"/>
        </w:rPr>
        <w:t xml:space="preserve"> ds. Oceny i Zapewnienia jakości Kształcenia  oraz Komisj</w:t>
      </w:r>
      <w:r>
        <w:rPr>
          <w:color w:val="000000"/>
        </w:rPr>
        <w:t>i</w:t>
      </w:r>
      <w:r w:rsidR="00F343EF">
        <w:rPr>
          <w:color w:val="000000"/>
        </w:rPr>
        <w:t xml:space="preserve"> Programow</w:t>
      </w:r>
      <w:r>
        <w:rPr>
          <w:color w:val="000000"/>
        </w:rPr>
        <w:t>ej</w:t>
      </w:r>
      <w:r w:rsidR="00993133">
        <w:rPr>
          <w:color w:val="000000"/>
        </w:rPr>
        <w:t xml:space="preserve"> odby</w:t>
      </w:r>
      <w:r w:rsidR="00F343EF">
        <w:rPr>
          <w:color w:val="000000"/>
        </w:rPr>
        <w:t xml:space="preserve">wały się </w:t>
      </w:r>
      <w:r w:rsidR="00BD56DE">
        <w:rPr>
          <w:color w:val="000000"/>
        </w:rPr>
        <w:t>roku</w:t>
      </w:r>
      <w:r w:rsidR="00D307F2">
        <w:rPr>
          <w:color w:val="000000"/>
        </w:rPr>
        <w:t xml:space="preserve"> 2018/2019</w:t>
      </w:r>
      <w:r w:rsidR="00BD56DE">
        <w:rPr>
          <w:color w:val="000000"/>
        </w:rPr>
        <w:t xml:space="preserve"> </w:t>
      </w:r>
      <w:r w:rsidR="00F90BD8">
        <w:rPr>
          <w:color w:val="000000"/>
        </w:rPr>
        <w:t>akademicki</w:t>
      </w:r>
      <w:r>
        <w:rPr>
          <w:color w:val="000000"/>
        </w:rPr>
        <w:t>m</w:t>
      </w:r>
      <w:r w:rsidR="00F343EF">
        <w:rPr>
          <w:color w:val="000000"/>
        </w:rPr>
        <w:t xml:space="preserve"> w terminach:  21.11.2018, 21.11.2018, 16.02.2019, 28.01.2019, 3.04.2019</w:t>
      </w:r>
      <w:r w:rsidR="00142411">
        <w:rPr>
          <w:color w:val="000000"/>
        </w:rPr>
        <w:t xml:space="preserve">. </w:t>
      </w:r>
    </w:p>
    <w:p w:rsidR="00BD56DE" w:rsidRDefault="00BD56DE" w:rsidP="00623814">
      <w:pPr>
        <w:autoSpaceDE w:val="0"/>
        <w:autoSpaceDN w:val="0"/>
        <w:adjustRightInd w:val="0"/>
        <w:rPr>
          <w:color w:val="000000"/>
        </w:rPr>
      </w:pPr>
    </w:p>
    <w:p w:rsidR="005F24BE" w:rsidRDefault="005F24BE" w:rsidP="00623814">
      <w:pPr>
        <w:autoSpaceDE w:val="0"/>
        <w:autoSpaceDN w:val="0"/>
        <w:adjustRightInd w:val="0"/>
        <w:rPr>
          <w:color w:val="000000"/>
        </w:rPr>
      </w:pPr>
      <w:r>
        <w:rPr>
          <w:color w:val="000000"/>
        </w:rPr>
        <w:lastRenderedPageBreak/>
        <w:t>Problematyka spotkań obejmowała sprawy</w:t>
      </w:r>
      <w:r w:rsidR="00FE1939">
        <w:rPr>
          <w:color w:val="000000"/>
        </w:rPr>
        <w:t>, które zostały</w:t>
      </w:r>
      <w:r>
        <w:rPr>
          <w:color w:val="000000"/>
        </w:rPr>
        <w:t xml:space="preserve"> zawarte w pr</w:t>
      </w:r>
      <w:r w:rsidR="00993133">
        <w:rPr>
          <w:color w:val="000000"/>
        </w:rPr>
        <w:t>otokołach z posiedzeń</w:t>
      </w:r>
      <w:r w:rsidR="000B1934">
        <w:rPr>
          <w:color w:val="000000"/>
        </w:rPr>
        <w:t>.</w:t>
      </w:r>
    </w:p>
    <w:p w:rsidR="00FE1939" w:rsidRDefault="005F24BE" w:rsidP="006A4AA6">
      <w:pPr>
        <w:rPr>
          <w:strike/>
          <w:color w:val="000000"/>
        </w:rPr>
      </w:pPr>
      <w:r w:rsidRPr="006A4AA6">
        <w:rPr>
          <w:color w:val="000000"/>
        </w:rPr>
        <w:t>Efektem prac  Komisji było wprowadzenie w progr</w:t>
      </w:r>
      <w:r w:rsidR="006B373B" w:rsidRPr="006A4AA6">
        <w:rPr>
          <w:color w:val="000000"/>
        </w:rPr>
        <w:t xml:space="preserve">amach kształcenia </w:t>
      </w:r>
      <w:r w:rsidR="006A4AA6" w:rsidRPr="006A4AA6">
        <w:rPr>
          <w:color w:val="000000"/>
        </w:rPr>
        <w:t>modyfikacji</w:t>
      </w:r>
      <w:r w:rsidR="00EE0083">
        <w:rPr>
          <w:color w:val="000000"/>
        </w:rPr>
        <w:t xml:space="preserve"> na rok akademicki </w:t>
      </w:r>
      <w:r w:rsidR="003B2052" w:rsidRPr="00FE1939">
        <w:rPr>
          <w:color w:val="000000" w:themeColor="text1"/>
        </w:rPr>
        <w:t xml:space="preserve">2019/2020. </w:t>
      </w:r>
    </w:p>
    <w:p w:rsidR="006A4AA6" w:rsidRPr="006A4AA6" w:rsidRDefault="006A4AA6" w:rsidP="006A4AA6">
      <w:r w:rsidRPr="006A4AA6">
        <w:rPr>
          <w:color w:val="000000"/>
        </w:rPr>
        <w:t>Poszc</w:t>
      </w:r>
      <w:r w:rsidR="00F94BA7">
        <w:rPr>
          <w:color w:val="000000"/>
        </w:rPr>
        <w:t>zególne Komisje zajmowały się między</w:t>
      </w:r>
      <w:r w:rsidRPr="006A4AA6">
        <w:rPr>
          <w:color w:val="000000"/>
        </w:rPr>
        <w:t xml:space="preserve"> innymi:</w:t>
      </w:r>
      <w:r w:rsidRPr="006A4AA6">
        <w:t xml:space="preserve"> </w:t>
      </w:r>
    </w:p>
    <w:p w:rsidR="003B2052" w:rsidRPr="00C76AB1" w:rsidRDefault="00343A21" w:rsidP="00343A21">
      <w:pPr>
        <w:numPr>
          <w:ilvl w:val="0"/>
          <w:numId w:val="22"/>
        </w:numPr>
        <w:rPr>
          <w:color w:val="000000" w:themeColor="text1"/>
        </w:rPr>
      </w:pPr>
      <w:r w:rsidRPr="00C76AB1">
        <w:rPr>
          <w:color w:val="000000" w:themeColor="text1"/>
        </w:rPr>
        <w:t xml:space="preserve">Efektami </w:t>
      </w:r>
      <w:r w:rsidR="003B2052" w:rsidRPr="00C76AB1">
        <w:rPr>
          <w:color w:val="000000" w:themeColor="text1"/>
        </w:rPr>
        <w:t xml:space="preserve">uczenia się wraz z programem studiów </w:t>
      </w:r>
      <w:r w:rsidRPr="00C76AB1">
        <w:rPr>
          <w:color w:val="000000" w:themeColor="text1"/>
        </w:rPr>
        <w:t>dla</w:t>
      </w:r>
      <w:r w:rsidR="003B2052" w:rsidRPr="00C76AB1">
        <w:rPr>
          <w:color w:val="000000" w:themeColor="text1"/>
        </w:rPr>
        <w:t xml:space="preserve"> kierunku Architektura </w:t>
      </w:r>
    </w:p>
    <w:p w:rsidR="00D71203" w:rsidRPr="00C76AB1" w:rsidRDefault="003B2052" w:rsidP="00343A21">
      <w:pPr>
        <w:numPr>
          <w:ilvl w:val="0"/>
          <w:numId w:val="22"/>
        </w:numPr>
        <w:rPr>
          <w:color w:val="000000" w:themeColor="text1"/>
        </w:rPr>
      </w:pPr>
      <w:r w:rsidRPr="00C76AB1">
        <w:rPr>
          <w:color w:val="000000" w:themeColor="text1"/>
        </w:rPr>
        <w:t>Efektami uczenia się wraz z programem studiów dla kierunku Gospodarka Przestrzenna</w:t>
      </w:r>
    </w:p>
    <w:p w:rsidR="00343A21" w:rsidRPr="00C76AB1" w:rsidRDefault="00343A21" w:rsidP="00343A21">
      <w:pPr>
        <w:numPr>
          <w:ilvl w:val="0"/>
          <w:numId w:val="22"/>
        </w:numPr>
        <w:rPr>
          <w:color w:val="000000" w:themeColor="text1"/>
        </w:rPr>
      </w:pPr>
      <w:r w:rsidRPr="00C76AB1">
        <w:rPr>
          <w:color w:val="000000" w:themeColor="text1"/>
        </w:rPr>
        <w:t>Dyplomami inżynierskimi</w:t>
      </w:r>
      <w:r w:rsidR="003B2052" w:rsidRPr="00C76AB1">
        <w:rPr>
          <w:color w:val="000000" w:themeColor="text1"/>
        </w:rPr>
        <w:t xml:space="preserve"> </w:t>
      </w:r>
      <w:r w:rsidRPr="00C76AB1">
        <w:rPr>
          <w:color w:val="000000" w:themeColor="text1"/>
        </w:rPr>
        <w:t>-</w:t>
      </w:r>
      <w:r w:rsidR="00086ACC" w:rsidRPr="00C76AB1">
        <w:rPr>
          <w:color w:val="000000" w:themeColor="text1"/>
        </w:rPr>
        <w:t xml:space="preserve"> tematami ogólnymi</w:t>
      </w:r>
    </w:p>
    <w:p w:rsidR="00343A21" w:rsidRPr="00C76AB1" w:rsidRDefault="00343A21" w:rsidP="00343A21">
      <w:pPr>
        <w:numPr>
          <w:ilvl w:val="0"/>
          <w:numId w:val="22"/>
        </w:numPr>
        <w:rPr>
          <w:color w:val="000000" w:themeColor="text1"/>
        </w:rPr>
      </w:pPr>
      <w:r w:rsidRPr="00C76AB1">
        <w:rPr>
          <w:color w:val="000000" w:themeColor="text1"/>
        </w:rPr>
        <w:t xml:space="preserve">Dyplomowaniem na studiach </w:t>
      </w:r>
      <w:r w:rsidR="001F651A" w:rsidRPr="00C76AB1">
        <w:rPr>
          <w:color w:val="000000" w:themeColor="text1"/>
        </w:rPr>
        <w:t xml:space="preserve">inżynierskich i </w:t>
      </w:r>
      <w:r w:rsidRPr="00C76AB1">
        <w:rPr>
          <w:color w:val="000000" w:themeColor="text1"/>
        </w:rPr>
        <w:t>magisterskich</w:t>
      </w:r>
      <w:r w:rsidR="00086ACC" w:rsidRPr="00C76AB1">
        <w:rPr>
          <w:color w:val="000000" w:themeColor="text1"/>
        </w:rPr>
        <w:t xml:space="preserve"> </w:t>
      </w:r>
    </w:p>
    <w:p w:rsidR="00343A21" w:rsidRPr="00C76AB1" w:rsidRDefault="00343A21" w:rsidP="00343A21">
      <w:pPr>
        <w:numPr>
          <w:ilvl w:val="0"/>
          <w:numId w:val="22"/>
        </w:numPr>
        <w:rPr>
          <w:color w:val="000000" w:themeColor="text1"/>
        </w:rPr>
      </w:pPr>
      <w:r w:rsidRPr="00C76AB1">
        <w:rPr>
          <w:color w:val="000000" w:themeColor="text1"/>
        </w:rPr>
        <w:t>Hospitacjami</w:t>
      </w:r>
    </w:p>
    <w:p w:rsidR="00AA1970" w:rsidRDefault="00AA1970" w:rsidP="00623814">
      <w:pPr>
        <w:autoSpaceDE w:val="0"/>
        <w:autoSpaceDN w:val="0"/>
        <w:adjustRightInd w:val="0"/>
        <w:rPr>
          <w:color w:val="000000"/>
        </w:rPr>
      </w:pPr>
    </w:p>
    <w:p w:rsidR="009717D9" w:rsidRPr="00EF2F5A" w:rsidRDefault="009717D9" w:rsidP="00623814">
      <w:pPr>
        <w:autoSpaceDE w:val="0"/>
        <w:autoSpaceDN w:val="0"/>
        <w:adjustRightInd w:val="0"/>
        <w:rPr>
          <w:b/>
          <w:color w:val="000000"/>
        </w:rPr>
      </w:pPr>
    </w:p>
    <w:p w:rsidR="00F3041A" w:rsidRDefault="00F3041A" w:rsidP="00623814">
      <w:pPr>
        <w:pStyle w:val="Akapitzlist"/>
        <w:numPr>
          <w:ilvl w:val="0"/>
          <w:numId w:val="6"/>
        </w:numPr>
        <w:autoSpaceDE w:val="0"/>
        <w:autoSpaceDN w:val="0"/>
        <w:adjustRightInd w:val="0"/>
        <w:rPr>
          <w:b/>
          <w:color w:val="000000"/>
        </w:rPr>
      </w:pPr>
      <w:r w:rsidRPr="00606621">
        <w:rPr>
          <w:b/>
          <w:color w:val="000000"/>
        </w:rPr>
        <w:t xml:space="preserve"> Analizowanie inicjatyw projakościowych.</w:t>
      </w:r>
    </w:p>
    <w:p w:rsidR="000B1934" w:rsidRPr="00606621" w:rsidRDefault="000B1934" w:rsidP="000B1934">
      <w:pPr>
        <w:pStyle w:val="Akapitzlist"/>
        <w:autoSpaceDE w:val="0"/>
        <w:autoSpaceDN w:val="0"/>
        <w:adjustRightInd w:val="0"/>
        <w:rPr>
          <w:b/>
          <w:color w:val="000000"/>
        </w:rPr>
      </w:pPr>
    </w:p>
    <w:p w:rsidR="00D9651F" w:rsidRDefault="00F3041A" w:rsidP="00623814">
      <w:pPr>
        <w:autoSpaceDE w:val="0"/>
        <w:autoSpaceDN w:val="0"/>
        <w:adjustRightInd w:val="0"/>
        <w:rPr>
          <w:color w:val="000000"/>
        </w:rPr>
      </w:pPr>
      <w:r>
        <w:rPr>
          <w:color w:val="000000"/>
        </w:rPr>
        <w:t>Wydziałowa Komisja</w:t>
      </w:r>
      <w:r w:rsidR="00E368B7">
        <w:rPr>
          <w:color w:val="000000"/>
        </w:rPr>
        <w:t xml:space="preserve"> ds.</w:t>
      </w:r>
      <w:r>
        <w:rPr>
          <w:color w:val="000000"/>
        </w:rPr>
        <w:t xml:space="preserve"> </w:t>
      </w:r>
      <w:r w:rsidR="00E368B7">
        <w:rPr>
          <w:color w:val="000000"/>
        </w:rPr>
        <w:t xml:space="preserve">Oceny i Zapewnienia Jakości Kształcenia </w:t>
      </w:r>
      <w:r>
        <w:rPr>
          <w:color w:val="000000"/>
        </w:rPr>
        <w:t xml:space="preserve"> przedyskutowała, </w:t>
      </w:r>
      <w:r w:rsidR="00D71203">
        <w:rPr>
          <w:color w:val="000000"/>
        </w:rPr>
        <w:t xml:space="preserve">opublikowane </w:t>
      </w:r>
      <w:r w:rsidR="007F4408">
        <w:rPr>
          <w:color w:val="000000"/>
        </w:rPr>
        <w:t>przez Uczelnianą</w:t>
      </w:r>
      <w:r w:rsidR="001A4D20">
        <w:rPr>
          <w:color w:val="000000"/>
        </w:rPr>
        <w:t xml:space="preserve"> Komisję Oceny i Zapewnienia Jakości Kształcenia </w:t>
      </w:r>
      <w:r>
        <w:rPr>
          <w:color w:val="000000"/>
        </w:rPr>
        <w:t xml:space="preserve"> </w:t>
      </w:r>
      <w:r w:rsidR="00D71203">
        <w:rPr>
          <w:color w:val="000000"/>
        </w:rPr>
        <w:t xml:space="preserve">wyniki </w:t>
      </w:r>
      <w:r w:rsidR="00AC564C">
        <w:rPr>
          <w:color w:val="000000"/>
        </w:rPr>
        <w:t xml:space="preserve"> ankietyzacji zajęć dydaktycznych przez studentów</w:t>
      </w:r>
      <w:r w:rsidR="00D71203">
        <w:rPr>
          <w:color w:val="000000"/>
        </w:rPr>
        <w:t xml:space="preserve"> w roku </w:t>
      </w:r>
      <w:r w:rsidR="00CD7B23">
        <w:rPr>
          <w:color w:val="000000"/>
        </w:rPr>
        <w:t>201</w:t>
      </w:r>
      <w:r w:rsidR="000461D4">
        <w:rPr>
          <w:color w:val="000000"/>
        </w:rPr>
        <w:t>8</w:t>
      </w:r>
      <w:r w:rsidR="00CD7B23">
        <w:rPr>
          <w:color w:val="000000"/>
        </w:rPr>
        <w:t>/201</w:t>
      </w:r>
      <w:r w:rsidR="000461D4">
        <w:rPr>
          <w:color w:val="000000"/>
        </w:rPr>
        <w:t>9</w:t>
      </w:r>
      <w:r>
        <w:rPr>
          <w:color w:val="000000"/>
        </w:rPr>
        <w:t>.</w:t>
      </w:r>
      <w:r w:rsidR="00F76448">
        <w:rPr>
          <w:color w:val="000000"/>
        </w:rPr>
        <w:t xml:space="preserve"> </w:t>
      </w:r>
    </w:p>
    <w:p w:rsidR="00F3041A" w:rsidRPr="00164A38" w:rsidRDefault="00D9651F" w:rsidP="00623814">
      <w:pPr>
        <w:autoSpaceDE w:val="0"/>
        <w:autoSpaceDN w:val="0"/>
        <w:adjustRightInd w:val="0"/>
        <w:rPr>
          <w:strike/>
          <w:color w:val="000000" w:themeColor="text1"/>
        </w:rPr>
      </w:pPr>
      <w:r w:rsidRPr="00164A38">
        <w:rPr>
          <w:color w:val="000000" w:themeColor="text1"/>
        </w:rPr>
        <w:t>Po kolejnych semestrach odbyły się również</w:t>
      </w:r>
      <w:r w:rsidR="004A18F4" w:rsidRPr="00164A38">
        <w:rPr>
          <w:color w:val="000000" w:themeColor="text1"/>
        </w:rPr>
        <w:t>,</w:t>
      </w:r>
      <w:r w:rsidRPr="00164A38">
        <w:rPr>
          <w:color w:val="000000" w:themeColor="text1"/>
        </w:rPr>
        <w:t xml:space="preserve"> na prośbę samorządu studenckiego</w:t>
      </w:r>
      <w:r w:rsidR="004A18F4" w:rsidRPr="00164A38">
        <w:rPr>
          <w:color w:val="000000" w:themeColor="text1"/>
        </w:rPr>
        <w:t>,</w:t>
      </w:r>
      <w:r w:rsidRPr="00164A38">
        <w:rPr>
          <w:color w:val="000000" w:themeColor="text1"/>
        </w:rPr>
        <w:t xml:space="preserve"> tzw. </w:t>
      </w:r>
      <w:r w:rsidR="004A18F4" w:rsidRPr="00164A38">
        <w:rPr>
          <w:color w:val="000000" w:themeColor="text1"/>
        </w:rPr>
        <w:t>n</w:t>
      </w:r>
      <w:r w:rsidRPr="00164A38">
        <w:rPr>
          <w:color w:val="000000" w:themeColor="text1"/>
        </w:rPr>
        <w:t>arady</w:t>
      </w:r>
      <w:r w:rsidR="004A18F4" w:rsidRPr="00164A38">
        <w:rPr>
          <w:color w:val="000000" w:themeColor="text1"/>
        </w:rPr>
        <w:t xml:space="preserve"> posesyjne</w:t>
      </w:r>
      <w:r w:rsidRPr="00164A38">
        <w:rPr>
          <w:color w:val="000000" w:themeColor="text1"/>
        </w:rPr>
        <w:t xml:space="preserve">, w których udział mogli wziąć wszyscy </w:t>
      </w:r>
      <w:r w:rsidR="003C39A8" w:rsidRPr="00164A38">
        <w:rPr>
          <w:color w:val="000000" w:themeColor="text1"/>
        </w:rPr>
        <w:t xml:space="preserve">zainteresowani </w:t>
      </w:r>
      <w:r w:rsidRPr="00164A38">
        <w:rPr>
          <w:color w:val="000000" w:themeColor="text1"/>
        </w:rPr>
        <w:t>pracownicy wydział</w:t>
      </w:r>
      <w:r w:rsidR="003C39A8" w:rsidRPr="00164A38">
        <w:rPr>
          <w:color w:val="000000" w:themeColor="text1"/>
        </w:rPr>
        <w:t>u jak i studenci. W ramach dyskusji przedstawione zostały</w:t>
      </w:r>
      <w:r w:rsidR="004A18F4" w:rsidRPr="00164A38">
        <w:rPr>
          <w:color w:val="000000" w:themeColor="text1"/>
        </w:rPr>
        <w:t>,</w:t>
      </w:r>
      <w:r w:rsidR="003C39A8" w:rsidRPr="00164A38">
        <w:rPr>
          <w:color w:val="000000" w:themeColor="text1"/>
        </w:rPr>
        <w:t xml:space="preserve"> zebrane przez samorząd studencki</w:t>
      </w:r>
      <w:r w:rsidR="004A18F4" w:rsidRPr="00164A38">
        <w:rPr>
          <w:color w:val="000000" w:themeColor="text1"/>
        </w:rPr>
        <w:t>,</w:t>
      </w:r>
      <w:r w:rsidR="003C39A8" w:rsidRPr="00164A38">
        <w:rPr>
          <w:color w:val="000000" w:themeColor="text1"/>
        </w:rPr>
        <w:t xml:space="preserve"> uwagi dotyczące prowadzenia zajęć, zaliczania i egzaminowania.</w:t>
      </w:r>
      <w:r w:rsidR="004A18F4" w:rsidRPr="00164A38">
        <w:rPr>
          <w:color w:val="000000" w:themeColor="text1"/>
        </w:rPr>
        <w:t xml:space="preserve"> Celem organizowanych narad posesyjnych jest wypracowanie jak najlepszego modelu nauczania jak i wyeliminowania sporadycznych</w:t>
      </w:r>
      <w:r w:rsidR="007E4C55" w:rsidRPr="00164A38">
        <w:rPr>
          <w:color w:val="000000" w:themeColor="text1"/>
        </w:rPr>
        <w:t xml:space="preserve">, niekorzystnych praktyk stosowanych zarówno przez pracowników jak si studentów. </w:t>
      </w:r>
      <w:r w:rsidR="003C39A8" w:rsidRPr="00164A38">
        <w:rPr>
          <w:color w:val="000000" w:themeColor="text1"/>
        </w:rPr>
        <w:t xml:space="preserve"> </w:t>
      </w:r>
    </w:p>
    <w:p w:rsidR="00204038" w:rsidRPr="00164A38" w:rsidRDefault="00204038" w:rsidP="00623814">
      <w:pPr>
        <w:autoSpaceDE w:val="0"/>
        <w:autoSpaceDN w:val="0"/>
        <w:adjustRightInd w:val="0"/>
        <w:rPr>
          <w:color w:val="000000" w:themeColor="text1"/>
        </w:rPr>
      </w:pPr>
    </w:p>
    <w:p w:rsidR="00F3041A" w:rsidRDefault="00F3041A" w:rsidP="00623814">
      <w:pPr>
        <w:pStyle w:val="Akapitzlist"/>
        <w:numPr>
          <w:ilvl w:val="0"/>
          <w:numId w:val="6"/>
        </w:numPr>
        <w:autoSpaceDE w:val="0"/>
        <w:autoSpaceDN w:val="0"/>
        <w:adjustRightInd w:val="0"/>
        <w:rPr>
          <w:b/>
          <w:color w:val="000000"/>
        </w:rPr>
      </w:pPr>
      <w:r w:rsidRPr="00606621">
        <w:rPr>
          <w:b/>
          <w:color w:val="000000"/>
        </w:rPr>
        <w:t xml:space="preserve"> Monitorowanie bazy do prowadzenia zajęć dydaktycznych.</w:t>
      </w:r>
    </w:p>
    <w:p w:rsidR="000B1934" w:rsidRPr="00606621" w:rsidRDefault="000B1934" w:rsidP="000B1934">
      <w:pPr>
        <w:pStyle w:val="Akapitzlist"/>
        <w:autoSpaceDE w:val="0"/>
        <w:autoSpaceDN w:val="0"/>
        <w:adjustRightInd w:val="0"/>
        <w:rPr>
          <w:b/>
          <w:color w:val="000000"/>
        </w:rPr>
      </w:pPr>
    </w:p>
    <w:p w:rsidR="00140D8F" w:rsidRDefault="00DB1F4A" w:rsidP="00623814">
      <w:pPr>
        <w:autoSpaceDE w:val="0"/>
        <w:autoSpaceDN w:val="0"/>
        <w:adjustRightInd w:val="0"/>
        <w:rPr>
          <w:color w:val="000000"/>
        </w:rPr>
      </w:pPr>
      <w:r>
        <w:rPr>
          <w:color w:val="000000"/>
        </w:rPr>
        <w:t xml:space="preserve">Baza dydaktyczna w roku akademickim 2018/2019 uległa zdecydowanej poprawie po generalnym remoncie </w:t>
      </w:r>
      <w:r w:rsidR="006F4DC2">
        <w:rPr>
          <w:color w:val="000000"/>
        </w:rPr>
        <w:t xml:space="preserve">i przebudowie części wnętrz budynku </w:t>
      </w:r>
      <w:r w:rsidR="004C2371">
        <w:rPr>
          <w:color w:val="000000"/>
        </w:rPr>
        <w:t>E-</w:t>
      </w:r>
      <w:r w:rsidR="006F4DC2">
        <w:rPr>
          <w:color w:val="000000"/>
        </w:rPr>
        <w:t xml:space="preserve">1, </w:t>
      </w:r>
      <w:r>
        <w:rPr>
          <w:color w:val="000000"/>
        </w:rPr>
        <w:t>przeprowadzonym w poprzednich</w:t>
      </w:r>
      <w:r w:rsidR="006F4DC2">
        <w:rPr>
          <w:color w:val="000000"/>
        </w:rPr>
        <w:t xml:space="preserve"> latach</w:t>
      </w:r>
      <w:r>
        <w:rPr>
          <w:color w:val="000000"/>
        </w:rPr>
        <w:t xml:space="preserve">. Oddane zostały </w:t>
      </w:r>
      <w:r w:rsidR="0041692B">
        <w:rPr>
          <w:color w:val="000000"/>
        </w:rPr>
        <w:t xml:space="preserve">do </w:t>
      </w:r>
      <w:r>
        <w:rPr>
          <w:color w:val="000000"/>
        </w:rPr>
        <w:t>użytku</w:t>
      </w:r>
      <w:r w:rsidR="0041692B">
        <w:rPr>
          <w:color w:val="000000"/>
        </w:rPr>
        <w:t xml:space="preserve"> </w:t>
      </w:r>
      <w:r>
        <w:rPr>
          <w:color w:val="000000"/>
        </w:rPr>
        <w:t>cztery nowe sale projektowe</w:t>
      </w:r>
      <w:r w:rsidR="00D87FE3">
        <w:rPr>
          <w:color w:val="000000"/>
        </w:rPr>
        <w:t xml:space="preserve">, </w:t>
      </w:r>
      <w:r w:rsidR="004C2371">
        <w:rPr>
          <w:color w:val="000000"/>
        </w:rPr>
        <w:t>oraz sale seminaryjne,</w:t>
      </w:r>
      <w:r>
        <w:rPr>
          <w:color w:val="000000"/>
        </w:rPr>
        <w:t xml:space="preserve"> wyremontowane</w:t>
      </w:r>
      <w:r w:rsidR="004C2371">
        <w:rPr>
          <w:color w:val="000000"/>
        </w:rPr>
        <w:t xml:space="preserve"> zostały</w:t>
      </w:r>
      <w:r>
        <w:rPr>
          <w:color w:val="000000"/>
        </w:rPr>
        <w:t xml:space="preserve"> dwie kolejne</w:t>
      </w:r>
      <w:r w:rsidR="004C2371">
        <w:rPr>
          <w:color w:val="000000"/>
        </w:rPr>
        <w:t xml:space="preserve"> sale projektowe</w:t>
      </w:r>
      <w:r>
        <w:rPr>
          <w:color w:val="000000"/>
        </w:rPr>
        <w:t xml:space="preserve">. Sale zostały wyposażone w </w:t>
      </w:r>
      <w:r w:rsidR="0041692B">
        <w:rPr>
          <w:color w:val="000000"/>
        </w:rPr>
        <w:t xml:space="preserve">sprzęt audiowizualny oraz nowe meble, </w:t>
      </w:r>
      <w:r w:rsidR="004C2371">
        <w:rPr>
          <w:color w:val="000000"/>
        </w:rPr>
        <w:t>adekwatne</w:t>
      </w:r>
      <w:r w:rsidR="0041692B">
        <w:rPr>
          <w:color w:val="000000"/>
        </w:rPr>
        <w:t xml:space="preserve"> do prow</w:t>
      </w:r>
      <w:r w:rsidR="004C2371">
        <w:rPr>
          <w:color w:val="000000"/>
        </w:rPr>
        <w:t>adzonych w nich zajęć</w:t>
      </w:r>
      <w:r w:rsidR="0041692B">
        <w:rPr>
          <w:color w:val="000000"/>
        </w:rPr>
        <w:t xml:space="preserve">. </w:t>
      </w:r>
      <w:r w:rsidR="00854B25">
        <w:rPr>
          <w:color w:val="000000"/>
        </w:rPr>
        <w:t xml:space="preserve">Remontem objęte zostały także wszystkie ciągi komunikacyjne wraz z wymianą instalacji energetycznej, instalacji co oraz montażem instalacji ppoż. </w:t>
      </w:r>
      <w:r w:rsidR="004C2371">
        <w:rPr>
          <w:color w:val="000000"/>
        </w:rPr>
        <w:t>Po przeprowadzonym remoncie budynek E-1 spełnia wszystkie normy p</w:t>
      </w:r>
      <w:r w:rsidR="00F17720">
        <w:rPr>
          <w:color w:val="000000"/>
        </w:rPr>
        <w:t>.</w:t>
      </w:r>
      <w:r w:rsidR="004C2371">
        <w:rPr>
          <w:color w:val="000000"/>
        </w:rPr>
        <w:t>poż i bhp. Dzięki instalacji nowej windy łączącej poziom -1 z poziomem auli, budynek E-1</w:t>
      </w:r>
      <w:r w:rsidR="00D472F2">
        <w:rPr>
          <w:color w:val="000000"/>
        </w:rPr>
        <w:t xml:space="preserve"> dostosowany został do potrzeb osób niepełnosprawnych. </w:t>
      </w:r>
      <w:r w:rsidR="00923F1E">
        <w:rPr>
          <w:color w:val="000000"/>
        </w:rPr>
        <w:t>Pomimo ogromnych nakładów i przeprowadzonych remontów</w:t>
      </w:r>
      <w:r w:rsidR="000815A8">
        <w:rPr>
          <w:color w:val="000000"/>
        </w:rPr>
        <w:t>,</w:t>
      </w:r>
      <w:r w:rsidR="00923F1E">
        <w:rPr>
          <w:color w:val="000000"/>
        </w:rPr>
        <w:t xml:space="preserve"> wydział nadal boryka się z brakiem dedykowanych sal związanych z projektowanie</w:t>
      </w:r>
      <w:r w:rsidR="000815A8">
        <w:rPr>
          <w:color w:val="000000"/>
        </w:rPr>
        <w:t>m,</w:t>
      </w:r>
      <w:r w:rsidR="00923F1E">
        <w:rPr>
          <w:color w:val="000000"/>
        </w:rPr>
        <w:t xml:space="preserve"> by móc </w:t>
      </w:r>
      <w:r w:rsidR="000815A8">
        <w:rPr>
          <w:color w:val="000000"/>
        </w:rPr>
        <w:t xml:space="preserve">w pełni </w:t>
      </w:r>
      <w:r w:rsidR="00923F1E">
        <w:rPr>
          <w:color w:val="000000"/>
        </w:rPr>
        <w:t xml:space="preserve">prowadzić </w:t>
      </w:r>
      <w:r w:rsidR="000815A8">
        <w:rPr>
          <w:color w:val="000000"/>
        </w:rPr>
        <w:t>nauczanie na europejskim i światowym poziomie</w:t>
      </w:r>
      <w:r w:rsidR="00197C5E">
        <w:rPr>
          <w:color w:val="000000"/>
        </w:rPr>
        <w:t xml:space="preserve"> – nadal wydział nie dysponuje m.in. modelarnią. </w:t>
      </w:r>
    </w:p>
    <w:p w:rsidR="006F4DC2" w:rsidRDefault="00923F1E" w:rsidP="00623814">
      <w:pPr>
        <w:autoSpaceDE w:val="0"/>
        <w:autoSpaceDN w:val="0"/>
        <w:adjustRightInd w:val="0"/>
        <w:rPr>
          <w:color w:val="000000"/>
        </w:rPr>
      </w:pPr>
      <w:r>
        <w:rPr>
          <w:color w:val="000000"/>
        </w:rPr>
        <w:t xml:space="preserve"> </w:t>
      </w:r>
      <w:r w:rsidR="004C2371">
        <w:rPr>
          <w:color w:val="000000"/>
        </w:rPr>
        <w:t xml:space="preserve">  </w:t>
      </w:r>
      <w:r w:rsidR="00854B25">
        <w:rPr>
          <w:color w:val="000000"/>
        </w:rPr>
        <w:t xml:space="preserve"> </w:t>
      </w:r>
    </w:p>
    <w:p w:rsidR="00F3041A" w:rsidRDefault="00E35FCD" w:rsidP="00623814">
      <w:pPr>
        <w:autoSpaceDE w:val="0"/>
        <w:autoSpaceDN w:val="0"/>
        <w:adjustRightInd w:val="0"/>
        <w:rPr>
          <w:color w:val="000000"/>
        </w:rPr>
      </w:pPr>
      <w:r>
        <w:rPr>
          <w:color w:val="000000"/>
        </w:rPr>
        <w:t xml:space="preserve">Wszelkie </w:t>
      </w:r>
      <w:r w:rsidR="00140D8F">
        <w:rPr>
          <w:color w:val="000000"/>
        </w:rPr>
        <w:t xml:space="preserve">zgłaszane </w:t>
      </w:r>
      <w:r>
        <w:rPr>
          <w:color w:val="000000"/>
        </w:rPr>
        <w:t>usterki u</w:t>
      </w:r>
      <w:r w:rsidR="005A6B5D">
        <w:rPr>
          <w:color w:val="000000"/>
        </w:rPr>
        <w:t>suwane były, w miarę możliwości</w:t>
      </w:r>
      <w:r>
        <w:rPr>
          <w:color w:val="000000"/>
        </w:rPr>
        <w:t xml:space="preserve"> na bieżąco.</w:t>
      </w:r>
      <w:r w:rsidR="00606621">
        <w:rPr>
          <w:color w:val="000000"/>
        </w:rPr>
        <w:t xml:space="preserve">  </w:t>
      </w:r>
      <w:r w:rsidR="00606621">
        <w:rPr>
          <w:color w:val="000000"/>
        </w:rPr>
        <w:tab/>
      </w:r>
    </w:p>
    <w:p w:rsidR="00F371B4" w:rsidRDefault="00F371B4" w:rsidP="00623814">
      <w:pPr>
        <w:autoSpaceDE w:val="0"/>
        <w:autoSpaceDN w:val="0"/>
        <w:adjustRightInd w:val="0"/>
        <w:rPr>
          <w:color w:val="000000"/>
        </w:rPr>
      </w:pPr>
    </w:p>
    <w:p w:rsidR="00E35FCD" w:rsidRDefault="00E35FCD" w:rsidP="00623814">
      <w:pPr>
        <w:autoSpaceDE w:val="0"/>
        <w:autoSpaceDN w:val="0"/>
        <w:adjustRightInd w:val="0"/>
        <w:rPr>
          <w:color w:val="000000"/>
        </w:rPr>
      </w:pPr>
    </w:p>
    <w:p w:rsidR="00F3041A" w:rsidRDefault="00F3041A" w:rsidP="00623814">
      <w:pPr>
        <w:pStyle w:val="Akapitzlist"/>
        <w:numPr>
          <w:ilvl w:val="0"/>
          <w:numId w:val="6"/>
        </w:numPr>
        <w:autoSpaceDE w:val="0"/>
        <w:autoSpaceDN w:val="0"/>
        <w:adjustRightInd w:val="0"/>
        <w:rPr>
          <w:b/>
          <w:color w:val="000000"/>
        </w:rPr>
      </w:pPr>
      <w:r w:rsidRPr="00F371B4">
        <w:rPr>
          <w:b/>
          <w:color w:val="000000"/>
        </w:rPr>
        <w:t>Monitorowanie kwalifikacji nauczycieli akademickich.</w:t>
      </w:r>
    </w:p>
    <w:p w:rsidR="000B1934" w:rsidRPr="00F371B4" w:rsidRDefault="000B1934" w:rsidP="000B1934">
      <w:pPr>
        <w:pStyle w:val="Akapitzlist"/>
        <w:autoSpaceDE w:val="0"/>
        <w:autoSpaceDN w:val="0"/>
        <w:adjustRightInd w:val="0"/>
        <w:rPr>
          <w:b/>
          <w:color w:val="000000"/>
        </w:rPr>
      </w:pPr>
    </w:p>
    <w:p w:rsidR="00F3041A" w:rsidRPr="00670560" w:rsidRDefault="004503EA" w:rsidP="00623814">
      <w:pPr>
        <w:autoSpaceDE w:val="0"/>
        <w:autoSpaceDN w:val="0"/>
        <w:adjustRightInd w:val="0"/>
        <w:rPr>
          <w:color w:val="000000"/>
        </w:rPr>
      </w:pPr>
      <w:r>
        <w:rPr>
          <w:color w:val="000000"/>
        </w:rPr>
        <w:t>W roku akademickim Komisja monitorowała kwalifikacje</w:t>
      </w:r>
      <w:r w:rsidR="00F3041A">
        <w:rPr>
          <w:color w:val="000000"/>
        </w:rPr>
        <w:t xml:space="preserve"> nauczycieli akademickich</w:t>
      </w:r>
      <w:r>
        <w:rPr>
          <w:color w:val="000000"/>
        </w:rPr>
        <w:t xml:space="preserve"> do prowadzenia poszczególnych zajęć dydaktycznych </w:t>
      </w:r>
      <w:r w:rsidR="00F3041A">
        <w:rPr>
          <w:color w:val="000000"/>
        </w:rPr>
        <w:t>poprzez:</w:t>
      </w:r>
    </w:p>
    <w:p w:rsidR="00F768E3" w:rsidRDefault="00AC564C" w:rsidP="00623814">
      <w:pPr>
        <w:pStyle w:val="Akapitzlist"/>
        <w:numPr>
          <w:ilvl w:val="0"/>
          <w:numId w:val="5"/>
        </w:numPr>
        <w:autoSpaceDE w:val="0"/>
        <w:autoSpaceDN w:val="0"/>
        <w:adjustRightInd w:val="0"/>
        <w:rPr>
          <w:color w:val="000000"/>
        </w:rPr>
      </w:pPr>
      <w:r>
        <w:rPr>
          <w:color w:val="000000"/>
        </w:rPr>
        <w:t>Analizę publikacji naukowych</w:t>
      </w:r>
      <w:r w:rsidR="00670560">
        <w:rPr>
          <w:color w:val="000000"/>
        </w:rPr>
        <w:t xml:space="preserve"> praco</w:t>
      </w:r>
      <w:r w:rsidR="00670560" w:rsidRPr="00670560">
        <w:rPr>
          <w:color w:val="000000"/>
        </w:rPr>
        <w:t xml:space="preserve">wników w </w:t>
      </w:r>
      <w:r w:rsidR="001B12C6">
        <w:rPr>
          <w:color w:val="000000"/>
        </w:rPr>
        <w:t>obszarach</w:t>
      </w:r>
      <w:r w:rsidR="00670560" w:rsidRPr="00670560">
        <w:rPr>
          <w:color w:val="000000"/>
        </w:rPr>
        <w:t xml:space="preserve"> prowadzonych zajęć dydaktycznych</w:t>
      </w:r>
      <w:r w:rsidR="00F17720">
        <w:rPr>
          <w:color w:val="000000"/>
        </w:rPr>
        <w:t>.</w:t>
      </w:r>
    </w:p>
    <w:p w:rsidR="00670560" w:rsidRDefault="00670560" w:rsidP="00623814">
      <w:pPr>
        <w:pStyle w:val="Akapitzlist"/>
        <w:numPr>
          <w:ilvl w:val="0"/>
          <w:numId w:val="5"/>
        </w:numPr>
        <w:autoSpaceDE w:val="0"/>
        <w:autoSpaceDN w:val="0"/>
        <w:adjustRightInd w:val="0"/>
        <w:rPr>
          <w:color w:val="000000"/>
        </w:rPr>
      </w:pPr>
      <w:r>
        <w:rPr>
          <w:color w:val="000000"/>
        </w:rPr>
        <w:t>Kursy pedagogiczne doktorantów</w:t>
      </w:r>
      <w:r w:rsidR="00AC564C">
        <w:rPr>
          <w:color w:val="000000"/>
        </w:rPr>
        <w:t xml:space="preserve"> oraz  sprawdzanie kompetencji do prowadzenia zajęć z projektowania architektonicznego</w:t>
      </w:r>
      <w:r w:rsidR="00F17720">
        <w:rPr>
          <w:color w:val="000000"/>
        </w:rPr>
        <w:t>.</w:t>
      </w:r>
    </w:p>
    <w:p w:rsidR="00670560" w:rsidRDefault="004503EA" w:rsidP="00623814">
      <w:pPr>
        <w:pStyle w:val="Akapitzlist"/>
        <w:numPr>
          <w:ilvl w:val="0"/>
          <w:numId w:val="5"/>
        </w:numPr>
        <w:autoSpaceDE w:val="0"/>
        <w:autoSpaceDN w:val="0"/>
        <w:adjustRightInd w:val="0"/>
        <w:rPr>
          <w:color w:val="000000"/>
        </w:rPr>
      </w:pPr>
      <w:r>
        <w:rPr>
          <w:color w:val="000000"/>
        </w:rPr>
        <w:t xml:space="preserve">Kwalifikacje pracowników w </w:t>
      </w:r>
      <w:r w:rsidR="001B12C6">
        <w:rPr>
          <w:color w:val="000000"/>
        </w:rPr>
        <w:t>zakresie uprawnień</w:t>
      </w:r>
      <w:r w:rsidR="004C024B">
        <w:rPr>
          <w:color w:val="000000"/>
        </w:rPr>
        <w:t xml:space="preserve"> do projektowania bez ograniczeń</w:t>
      </w:r>
      <w:r w:rsidR="00A469B0">
        <w:rPr>
          <w:color w:val="000000"/>
        </w:rPr>
        <w:t>,</w:t>
      </w:r>
      <w:r w:rsidR="001B12C6">
        <w:rPr>
          <w:color w:val="000000"/>
        </w:rPr>
        <w:t xml:space="preserve"> </w:t>
      </w:r>
      <w:r>
        <w:rPr>
          <w:color w:val="000000"/>
        </w:rPr>
        <w:t>w specjalności architektonicznej</w:t>
      </w:r>
      <w:r w:rsidR="00784D21">
        <w:rPr>
          <w:color w:val="000000"/>
        </w:rPr>
        <w:t xml:space="preserve"> w wypadku prowadzenia prac dyplomowych na kierunku Architektura</w:t>
      </w:r>
      <w:r w:rsidR="00F17720">
        <w:rPr>
          <w:color w:val="000000"/>
        </w:rPr>
        <w:t>.</w:t>
      </w:r>
      <w:r w:rsidR="00784D21">
        <w:rPr>
          <w:color w:val="000000"/>
        </w:rPr>
        <w:t xml:space="preserve"> </w:t>
      </w:r>
    </w:p>
    <w:p w:rsidR="00F768E3" w:rsidRPr="00670560" w:rsidRDefault="00670560" w:rsidP="00623814">
      <w:pPr>
        <w:pStyle w:val="Akapitzlist"/>
        <w:autoSpaceDE w:val="0"/>
        <w:autoSpaceDN w:val="0"/>
        <w:adjustRightInd w:val="0"/>
        <w:rPr>
          <w:color w:val="000000"/>
        </w:rPr>
      </w:pPr>
      <w:r>
        <w:rPr>
          <w:color w:val="000000"/>
        </w:rPr>
        <w:t xml:space="preserve"> </w:t>
      </w:r>
    </w:p>
    <w:p w:rsidR="00F3041A" w:rsidRDefault="00F3041A" w:rsidP="00623814">
      <w:pPr>
        <w:autoSpaceDE w:val="0"/>
        <w:autoSpaceDN w:val="0"/>
        <w:adjustRightInd w:val="0"/>
        <w:rPr>
          <w:color w:val="000000"/>
        </w:rPr>
      </w:pPr>
      <w:r w:rsidRPr="001A0019">
        <w:rPr>
          <w:color w:val="000000"/>
        </w:rPr>
        <w:lastRenderedPageBreak/>
        <w:t>Przed rozpoczęciem roku akademickiego</w:t>
      </w:r>
      <w:r w:rsidR="00522A43" w:rsidRPr="001A0019">
        <w:rPr>
          <w:color w:val="000000"/>
        </w:rPr>
        <w:t xml:space="preserve"> nauczyciele akademiccy składali</w:t>
      </w:r>
      <w:r w:rsidR="00060174" w:rsidRPr="001A0019">
        <w:rPr>
          <w:color w:val="000000"/>
        </w:rPr>
        <w:t xml:space="preserve"> pisemne oświadczenia, </w:t>
      </w:r>
      <w:r w:rsidRPr="001A0019">
        <w:rPr>
          <w:color w:val="000000"/>
        </w:rPr>
        <w:t>będące podstawą do zaliczenia</w:t>
      </w:r>
      <w:r w:rsidR="00AC564C" w:rsidRPr="001A0019">
        <w:rPr>
          <w:color w:val="000000"/>
        </w:rPr>
        <w:t xml:space="preserve"> do minimum kadrowego Wydziału dla poszczególnych stopni i kierunków studiów.</w:t>
      </w:r>
      <w:r w:rsidR="001B12C6">
        <w:rPr>
          <w:color w:val="000000"/>
        </w:rPr>
        <w:t xml:space="preserve"> </w:t>
      </w:r>
    </w:p>
    <w:p w:rsidR="00670560" w:rsidRDefault="00670560" w:rsidP="00623814">
      <w:pPr>
        <w:autoSpaceDE w:val="0"/>
        <w:autoSpaceDN w:val="0"/>
        <w:adjustRightInd w:val="0"/>
        <w:rPr>
          <w:color w:val="000000"/>
        </w:rPr>
      </w:pPr>
    </w:p>
    <w:p w:rsidR="00F3041A" w:rsidRPr="007F4408" w:rsidRDefault="00F3041A" w:rsidP="00623814">
      <w:pPr>
        <w:pStyle w:val="Akapitzlist"/>
        <w:numPr>
          <w:ilvl w:val="0"/>
          <w:numId w:val="6"/>
        </w:numPr>
        <w:autoSpaceDE w:val="0"/>
        <w:autoSpaceDN w:val="0"/>
        <w:adjustRightInd w:val="0"/>
        <w:rPr>
          <w:b/>
          <w:color w:val="000000"/>
        </w:rPr>
      </w:pPr>
      <w:r w:rsidRPr="007F4408">
        <w:rPr>
          <w:b/>
          <w:color w:val="000000"/>
        </w:rPr>
        <w:t xml:space="preserve"> Monitorowanie prac dyplomowych i przebiegu egzaminów dyplomowych.</w:t>
      </w:r>
    </w:p>
    <w:p w:rsidR="00F3041A" w:rsidRDefault="00F3041A" w:rsidP="00623814">
      <w:pPr>
        <w:autoSpaceDE w:val="0"/>
        <w:autoSpaceDN w:val="0"/>
        <w:adjustRightInd w:val="0"/>
        <w:rPr>
          <w:color w:val="000000"/>
        </w:rPr>
      </w:pPr>
    </w:p>
    <w:p w:rsidR="00F06757" w:rsidRDefault="00522A43" w:rsidP="00623814">
      <w:pPr>
        <w:autoSpaceDE w:val="0"/>
        <w:autoSpaceDN w:val="0"/>
        <w:adjustRightInd w:val="0"/>
        <w:rPr>
          <w:color w:val="000000"/>
        </w:rPr>
      </w:pPr>
      <w:r>
        <w:rPr>
          <w:color w:val="000000"/>
        </w:rPr>
        <w:tab/>
      </w:r>
      <w:r w:rsidR="00670560">
        <w:rPr>
          <w:color w:val="000000"/>
        </w:rPr>
        <w:t>Zakres</w:t>
      </w:r>
      <w:r w:rsidR="00F06757">
        <w:rPr>
          <w:color w:val="000000"/>
        </w:rPr>
        <w:t xml:space="preserve"> i sposób opracowania  prac dyplomowych na I i II stopniu studiów regulują odpowiednie dokumenty dostępne na stronach internetowych Wydziału</w:t>
      </w:r>
      <w:r w:rsidR="0036267D">
        <w:rPr>
          <w:color w:val="000000"/>
        </w:rPr>
        <w:t xml:space="preserve"> Architektury</w:t>
      </w:r>
      <w:r w:rsidR="00F06757">
        <w:rPr>
          <w:color w:val="000000"/>
        </w:rPr>
        <w:t>.</w:t>
      </w:r>
      <w:r w:rsidR="001D08C6" w:rsidRPr="001D08C6">
        <w:rPr>
          <w:color w:val="000000"/>
        </w:rPr>
        <w:t xml:space="preserve"> </w:t>
      </w:r>
      <w:r w:rsidR="001D08C6">
        <w:rPr>
          <w:color w:val="000000"/>
        </w:rPr>
        <w:t>Na stronie internetowej WA znajdują się (do pobrania) wzory innych dokumentów związanych z egzaminem dyplomowym.</w:t>
      </w:r>
      <w:r w:rsidR="00165522">
        <w:rPr>
          <w:color w:val="000000"/>
        </w:rPr>
        <w:t xml:space="preserve"> </w:t>
      </w:r>
    </w:p>
    <w:p w:rsidR="001D08C6" w:rsidRDefault="00F3041A" w:rsidP="00623814">
      <w:pPr>
        <w:autoSpaceDE w:val="0"/>
        <w:autoSpaceDN w:val="0"/>
        <w:adjustRightInd w:val="0"/>
        <w:rPr>
          <w:color w:val="000000"/>
        </w:rPr>
      </w:pPr>
      <w:r>
        <w:rPr>
          <w:color w:val="000000"/>
        </w:rPr>
        <w:t xml:space="preserve">Organizację prac dyplomowych, </w:t>
      </w:r>
      <w:r w:rsidR="00F06757">
        <w:rPr>
          <w:color w:val="000000"/>
        </w:rPr>
        <w:t xml:space="preserve">egzaminów </w:t>
      </w:r>
      <w:r>
        <w:rPr>
          <w:color w:val="000000"/>
        </w:rPr>
        <w:t>dyplomowych oraz ich harmonogram</w:t>
      </w:r>
      <w:r w:rsidR="00165522">
        <w:rPr>
          <w:color w:val="000000"/>
        </w:rPr>
        <w:t xml:space="preserve"> </w:t>
      </w:r>
      <w:r>
        <w:rPr>
          <w:color w:val="000000"/>
        </w:rPr>
        <w:t>podaje dziekanat</w:t>
      </w:r>
      <w:r w:rsidR="00F06757">
        <w:rPr>
          <w:color w:val="000000"/>
        </w:rPr>
        <w:t xml:space="preserve"> </w:t>
      </w:r>
      <w:r>
        <w:rPr>
          <w:color w:val="000000"/>
        </w:rPr>
        <w:t>Wydziału</w:t>
      </w:r>
      <w:r w:rsidR="004354C8">
        <w:rPr>
          <w:color w:val="000000"/>
        </w:rPr>
        <w:t xml:space="preserve"> pismami wewnę</w:t>
      </w:r>
      <w:r w:rsidR="00F06757">
        <w:rPr>
          <w:color w:val="000000"/>
        </w:rPr>
        <w:t>trz</w:t>
      </w:r>
      <w:r w:rsidR="004354C8">
        <w:rPr>
          <w:color w:val="000000"/>
        </w:rPr>
        <w:t>n</w:t>
      </w:r>
      <w:r w:rsidR="00F06757">
        <w:rPr>
          <w:color w:val="000000"/>
        </w:rPr>
        <w:t>ymi</w:t>
      </w:r>
      <w:r>
        <w:rPr>
          <w:color w:val="000000"/>
        </w:rPr>
        <w:t xml:space="preserve">. </w:t>
      </w:r>
      <w:r w:rsidR="004354C8">
        <w:rPr>
          <w:color w:val="000000"/>
        </w:rPr>
        <w:t xml:space="preserve"> </w:t>
      </w:r>
    </w:p>
    <w:p w:rsidR="00BA0A13" w:rsidRDefault="001D08C6" w:rsidP="00623814">
      <w:pPr>
        <w:autoSpaceDE w:val="0"/>
        <w:autoSpaceDN w:val="0"/>
        <w:adjustRightInd w:val="0"/>
        <w:rPr>
          <w:color w:val="000000"/>
        </w:rPr>
      </w:pPr>
      <w:r>
        <w:rPr>
          <w:color w:val="000000"/>
        </w:rPr>
        <w:t>Statystykę egz</w:t>
      </w:r>
      <w:r w:rsidR="005E3F47">
        <w:rPr>
          <w:color w:val="000000"/>
        </w:rPr>
        <w:t xml:space="preserve">aminów dyplomowych </w:t>
      </w:r>
      <w:r w:rsidR="00C11070">
        <w:rPr>
          <w:color w:val="000000"/>
        </w:rPr>
        <w:t>w języku polskim</w:t>
      </w:r>
      <w:r w:rsidR="00283C31">
        <w:rPr>
          <w:color w:val="000000"/>
        </w:rPr>
        <w:t xml:space="preserve"> i w języku angielskim</w:t>
      </w:r>
      <w:r w:rsidR="00C11070">
        <w:rPr>
          <w:color w:val="000000"/>
        </w:rPr>
        <w:t xml:space="preserve"> </w:t>
      </w:r>
      <w:r w:rsidR="005E3F47">
        <w:rPr>
          <w:color w:val="000000"/>
        </w:rPr>
        <w:t>przedstawiono</w:t>
      </w:r>
      <w:r w:rsidR="002B633E">
        <w:rPr>
          <w:color w:val="000000"/>
        </w:rPr>
        <w:t xml:space="preserve"> w tabelach</w:t>
      </w:r>
      <w:r w:rsidR="00C11070">
        <w:rPr>
          <w:color w:val="000000"/>
        </w:rPr>
        <w:t>:</w:t>
      </w:r>
      <w:r w:rsidR="002B633E">
        <w:rPr>
          <w:color w:val="000000"/>
        </w:rPr>
        <w:t xml:space="preserve"> </w:t>
      </w:r>
    </w:p>
    <w:p w:rsidR="00C11070" w:rsidRDefault="00C11070" w:rsidP="00623814">
      <w:pPr>
        <w:autoSpaceDE w:val="0"/>
        <w:autoSpaceDN w:val="0"/>
        <w:adjustRightInd w:val="0"/>
        <w:rPr>
          <w:color w:val="00000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2717"/>
        <w:gridCol w:w="2693"/>
      </w:tblGrid>
      <w:tr w:rsidR="00BA0A13" w:rsidRPr="001D08C6" w:rsidTr="009D4BB7">
        <w:trPr>
          <w:trHeight w:val="118"/>
        </w:trPr>
        <w:tc>
          <w:tcPr>
            <w:tcW w:w="8647" w:type="dxa"/>
            <w:gridSpan w:val="3"/>
          </w:tcPr>
          <w:p w:rsidR="00BA0A13" w:rsidRPr="001D08C6" w:rsidRDefault="00BA0A13" w:rsidP="00BA0A13">
            <w:pPr>
              <w:pStyle w:val="Default"/>
              <w:rPr>
                <w:rFonts w:ascii="Arial" w:hAnsi="Arial" w:cs="Arial"/>
                <w:sz w:val="20"/>
                <w:szCs w:val="20"/>
              </w:rPr>
            </w:pPr>
            <w:r w:rsidRPr="001D08C6">
              <w:rPr>
                <w:rFonts w:ascii="Arial" w:hAnsi="Arial" w:cs="Arial"/>
                <w:b/>
                <w:bCs/>
                <w:sz w:val="20"/>
                <w:szCs w:val="20"/>
              </w:rPr>
              <w:t xml:space="preserve">1. EGZAMINY DYPLOMOWE  W ROKU AKADEMICKIM </w:t>
            </w:r>
            <w:r w:rsidR="00122240">
              <w:rPr>
                <w:rFonts w:ascii="Arial" w:hAnsi="Arial" w:cs="Arial"/>
                <w:b/>
                <w:bCs/>
                <w:sz w:val="20"/>
                <w:szCs w:val="20"/>
              </w:rPr>
              <w:t>201</w:t>
            </w:r>
            <w:r w:rsidR="000461D4">
              <w:rPr>
                <w:rFonts w:ascii="Arial" w:hAnsi="Arial" w:cs="Arial"/>
                <w:b/>
                <w:bCs/>
                <w:sz w:val="20"/>
                <w:szCs w:val="20"/>
              </w:rPr>
              <w:t>8</w:t>
            </w:r>
            <w:r w:rsidR="00122240">
              <w:rPr>
                <w:rFonts w:ascii="Arial" w:hAnsi="Arial" w:cs="Arial"/>
                <w:b/>
                <w:bCs/>
                <w:sz w:val="20"/>
                <w:szCs w:val="20"/>
              </w:rPr>
              <w:t>/201</w:t>
            </w:r>
            <w:r w:rsidR="000461D4">
              <w:rPr>
                <w:rFonts w:ascii="Arial" w:hAnsi="Arial" w:cs="Arial"/>
                <w:b/>
                <w:bCs/>
                <w:sz w:val="20"/>
                <w:szCs w:val="20"/>
              </w:rPr>
              <w:t>9</w:t>
            </w:r>
            <w:r w:rsidRPr="001D08C6">
              <w:rPr>
                <w:rFonts w:ascii="Arial" w:hAnsi="Arial" w:cs="Arial"/>
                <w:b/>
                <w:bCs/>
                <w:sz w:val="20"/>
                <w:szCs w:val="20"/>
              </w:rPr>
              <w:t>:</w:t>
            </w:r>
          </w:p>
        </w:tc>
      </w:tr>
      <w:tr w:rsidR="00BA0A13" w:rsidRPr="001D08C6" w:rsidTr="001A0019">
        <w:trPr>
          <w:trHeight w:val="121"/>
        </w:trPr>
        <w:tc>
          <w:tcPr>
            <w:tcW w:w="8647" w:type="dxa"/>
            <w:gridSpan w:val="3"/>
            <w:shd w:val="clear" w:color="auto" w:fill="auto"/>
          </w:tcPr>
          <w:p w:rsidR="00BA0A13" w:rsidRPr="001D08C6" w:rsidRDefault="00BA0A13" w:rsidP="001A0019">
            <w:pPr>
              <w:pStyle w:val="Default"/>
              <w:rPr>
                <w:rFonts w:ascii="Arial" w:hAnsi="Arial" w:cs="Arial"/>
                <w:sz w:val="20"/>
                <w:szCs w:val="20"/>
              </w:rPr>
            </w:pPr>
            <w:r w:rsidRPr="001A0019">
              <w:rPr>
                <w:rFonts w:ascii="Arial" w:hAnsi="Arial" w:cs="Arial"/>
                <w:sz w:val="20"/>
                <w:szCs w:val="20"/>
              </w:rPr>
              <w:t xml:space="preserve">Ogółem pozytywnie zdało  egzamin dyplomowy  </w:t>
            </w:r>
            <w:r w:rsidR="00D307F2" w:rsidRPr="001A0019">
              <w:rPr>
                <w:rFonts w:ascii="Arial" w:hAnsi="Arial" w:cs="Arial"/>
                <w:b/>
                <w:bCs/>
                <w:sz w:val="20"/>
                <w:szCs w:val="20"/>
              </w:rPr>
              <w:t xml:space="preserve">  </w:t>
            </w:r>
            <w:r w:rsidR="00AE721A" w:rsidRPr="001A0019">
              <w:rPr>
                <w:rFonts w:ascii="Arial" w:hAnsi="Arial" w:cs="Arial"/>
                <w:b/>
                <w:bCs/>
                <w:sz w:val="20"/>
                <w:szCs w:val="20"/>
              </w:rPr>
              <w:t>457</w:t>
            </w:r>
            <w:r w:rsidR="00D307F2" w:rsidRPr="001A0019">
              <w:rPr>
                <w:rFonts w:ascii="Arial" w:hAnsi="Arial" w:cs="Arial"/>
                <w:b/>
                <w:bCs/>
                <w:sz w:val="20"/>
                <w:szCs w:val="20"/>
              </w:rPr>
              <w:t xml:space="preserve">   </w:t>
            </w:r>
            <w:r w:rsidRPr="001A0019">
              <w:rPr>
                <w:rFonts w:ascii="Arial" w:hAnsi="Arial" w:cs="Arial"/>
                <w:b/>
                <w:bCs/>
                <w:sz w:val="20"/>
                <w:szCs w:val="20"/>
              </w:rPr>
              <w:t xml:space="preserve"> </w:t>
            </w:r>
          </w:p>
        </w:tc>
      </w:tr>
      <w:tr w:rsidR="00BA0A13" w:rsidRPr="001D08C6" w:rsidTr="003A2A3A">
        <w:trPr>
          <w:trHeight w:val="215"/>
        </w:trPr>
        <w:tc>
          <w:tcPr>
            <w:tcW w:w="3237" w:type="dxa"/>
          </w:tcPr>
          <w:p w:rsidR="00BA0A13" w:rsidRPr="001D08C6" w:rsidRDefault="00BA0A13" w:rsidP="00BA0A13">
            <w:pPr>
              <w:pStyle w:val="Default"/>
              <w:rPr>
                <w:rFonts w:ascii="Arial" w:hAnsi="Arial" w:cs="Arial"/>
                <w:sz w:val="20"/>
                <w:szCs w:val="20"/>
              </w:rPr>
            </w:pPr>
            <w:r w:rsidRPr="001D08C6">
              <w:rPr>
                <w:rFonts w:ascii="Arial" w:hAnsi="Arial" w:cs="Arial"/>
                <w:b/>
                <w:bCs/>
                <w:sz w:val="20"/>
                <w:szCs w:val="20"/>
              </w:rPr>
              <w:t>Rok akademicki</w:t>
            </w:r>
          </w:p>
        </w:tc>
        <w:tc>
          <w:tcPr>
            <w:tcW w:w="2717" w:type="dxa"/>
          </w:tcPr>
          <w:p w:rsidR="00BA0A13" w:rsidRPr="001D08C6" w:rsidRDefault="00122240" w:rsidP="00BA0A13">
            <w:pPr>
              <w:pStyle w:val="Default"/>
              <w:rPr>
                <w:rFonts w:ascii="Arial" w:hAnsi="Arial" w:cs="Arial"/>
                <w:sz w:val="20"/>
                <w:szCs w:val="20"/>
              </w:rPr>
            </w:pPr>
            <w:r>
              <w:rPr>
                <w:rFonts w:ascii="Arial" w:hAnsi="Arial" w:cs="Arial"/>
                <w:b/>
                <w:bCs/>
                <w:i/>
                <w:iCs/>
                <w:sz w:val="20"/>
                <w:szCs w:val="20"/>
              </w:rPr>
              <w:t xml:space="preserve">Architektura </w:t>
            </w:r>
          </w:p>
        </w:tc>
        <w:tc>
          <w:tcPr>
            <w:tcW w:w="2693" w:type="dxa"/>
          </w:tcPr>
          <w:p w:rsidR="00BA0A13" w:rsidRPr="001D08C6" w:rsidRDefault="00BA0A13" w:rsidP="00BA0A13">
            <w:pPr>
              <w:pStyle w:val="Default"/>
              <w:rPr>
                <w:rFonts w:ascii="Arial" w:hAnsi="Arial" w:cs="Arial"/>
                <w:sz w:val="20"/>
                <w:szCs w:val="20"/>
              </w:rPr>
            </w:pPr>
            <w:r w:rsidRPr="001D08C6">
              <w:rPr>
                <w:rFonts w:ascii="Arial" w:hAnsi="Arial" w:cs="Arial"/>
                <w:b/>
                <w:bCs/>
                <w:i/>
                <w:iCs/>
                <w:sz w:val="20"/>
                <w:szCs w:val="20"/>
              </w:rPr>
              <w:t>Gospodarka Przestrzenna</w:t>
            </w:r>
          </w:p>
        </w:tc>
      </w:tr>
      <w:tr w:rsidR="00BA0A13" w:rsidRPr="001D08C6" w:rsidTr="009D4BB7">
        <w:trPr>
          <w:trHeight w:val="118"/>
        </w:trPr>
        <w:tc>
          <w:tcPr>
            <w:tcW w:w="8647" w:type="dxa"/>
            <w:gridSpan w:val="3"/>
          </w:tcPr>
          <w:p w:rsidR="00BA0A13" w:rsidRPr="001D08C6" w:rsidRDefault="00BA0A13" w:rsidP="00BA0A13">
            <w:pPr>
              <w:pStyle w:val="Default"/>
              <w:rPr>
                <w:rFonts w:ascii="Arial" w:hAnsi="Arial" w:cs="Arial"/>
                <w:sz w:val="20"/>
                <w:szCs w:val="20"/>
              </w:rPr>
            </w:pPr>
          </w:p>
        </w:tc>
      </w:tr>
      <w:tr w:rsidR="00BA0A13" w:rsidRPr="001D08C6" w:rsidTr="009D4BB7">
        <w:trPr>
          <w:trHeight w:val="118"/>
        </w:trPr>
        <w:tc>
          <w:tcPr>
            <w:tcW w:w="8647" w:type="dxa"/>
            <w:gridSpan w:val="3"/>
          </w:tcPr>
          <w:p w:rsidR="00BA0A13" w:rsidRPr="001D08C6" w:rsidRDefault="00BA0A13" w:rsidP="001A0019">
            <w:pPr>
              <w:pStyle w:val="Default"/>
              <w:rPr>
                <w:rFonts w:ascii="Arial" w:hAnsi="Arial" w:cs="Arial"/>
                <w:sz w:val="20"/>
                <w:szCs w:val="20"/>
              </w:rPr>
            </w:pPr>
            <w:r w:rsidRPr="001D08C6">
              <w:rPr>
                <w:rFonts w:ascii="Arial" w:hAnsi="Arial" w:cs="Arial"/>
                <w:b/>
                <w:bCs/>
                <w:i/>
                <w:iCs/>
                <w:sz w:val="20"/>
                <w:szCs w:val="20"/>
              </w:rPr>
              <w:t>w systemie stacjonarnym:</w:t>
            </w:r>
            <w:r w:rsidR="001A0019">
              <w:rPr>
                <w:rFonts w:ascii="Arial" w:hAnsi="Arial" w:cs="Arial"/>
                <w:b/>
                <w:bCs/>
                <w:i/>
                <w:iCs/>
                <w:sz w:val="20"/>
                <w:szCs w:val="20"/>
              </w:rPr>
              <w:t xml:space="preserve">             lipiec       </w:t>
            </w:r>
            <w:r w:rsidR="00AE721A" w:rsidRPr="001A0019">
              <w:rPr>
                <w:rFonts w:ascii="Arial" w:hAnsi="Arial" w:cs="Arial"/>
                <w:b/>
                <w:bCs/>
                <w:i/>
                <w:iCs/>
                <w:sz w:val="20"/>
                <w:szCs w:val="20"/>
              </w:rPr>
              <w:t>wrzesień</w:t>
            </w:r>
            <w:r w:rsidR="001633D8" w:rsidRPr="001A0019">
              <w:rPr>
                <w:rFonts w:ascii="Arial" w:hAnsi="Arial" w:cs="Arial"/>
                <w:b/>
                <w:bCs/>
                <w:i/>
                <w:iCs/>
                <w:sz w:val="20"/>
                <w:szCs w:val="20"/>
              </w:rPr>
              <w:t xml:space="preserve">                  </w:t>
            </w:r>
            <w:r w:rsidR="001A0019">
              <w:rPr>
                <w:rFonts w:ascii="Arial" w:hAnsi="Arial" w:cs="Arial"/>
                <w:b/>
                <w:bCs/>
                <w:i/>
                <w:iCs/>
                <w:sz w:val="20"/>
                <w:szCs w:val="20"/>
              </w:rPr>
              <w:t xml:space="preserve">lipiec        </w:t>
            </w:r>
            <w:r w:rsidR="001633D8" w:rsidRPr="001A0019">
              <w:rPr>
                <w:rFonts w:ascii="Arial" w:hAnsi="Arial" w:cs="Arial"/>
                <w:b/>
                <w:bCs/>
                <w:i/>
                <w:iCs/>
                <w:sz w:val="20"/>
                <w:szCs w:val="20"/>
              </w:rPr>
              <w:t>wrzesień</w:t>
            </w:r>
          </w:p>
        </w:tc>
      </w:tr>
      <w:tr w:rsidR="00BA0A13" w:rsidRPr="001D08C6" w:rsidTr="003A2A3A">
        <w:trPr>
          <w:trHeight w:val="121"/>
        </w:trPr>
        <w:tc>
          <w:tcPr>
            <w:tcW w:w="3237" w:type="dxa"/>
          </w:tcPr>
          <w:p w:rsidR="00BA0A13" w:rsidRPr="001D08C6" w:rsidRDefault="00BA0A13" w:rsidP="00BA0A13">
            <w:pPr>
              <w:pStyle w:val="Default"/>
              <w:rPr>
                <w:rFonts w:ascii="Arial" w:hAnsi="Arial" w:cs="Arial"/>
                <w:sz w:val="20"/>
                <w:szCs w:val="20"/>
              </w:rPr>
            </w:pPr>
            <w:r w:rsidRPr="001D08C6">
              <w:rPr>
                <w:rFonts w:ascii="Arial" w:hAnsi="Arial" w:cs="Arial"/>
                <w:sz w:val="20"/>
                <w:szCs w:val="20"/>
              </w:rPr>
              <w:t>studia I stopnia inżynierskie</w:t>
            </w:r>
          </w:p>
        </w:tc>
        <w:tc>
          <w:tcPr>
            <w:tcW w:w="2717" w:type="dxa"/>
          </w:tcPr>
          <w:p w:rsidR="00BA0A13" w:rsidRPr="003A2A3A" w:rsidRDefault="00AE721A" w:rsidP="00AE721A">
            <w:pPr>
              <w:pStyle w:val="Default"/>
              <w:jc w:val="left"/>
              <w:rPr>
                <w:rFonts w:ascii="Arial" w:hAnsi="Arial" w:cs="Arial"/>
                <w:sz w:val="20"/>
                <w:szCs w:val="20"/>
              </w:rPr>
            </w:pPr>
            <w:r w:rsidRPr="003A2A3A">
              <w:rPr>
                <w:rFonts w:ascii="Arial" w:hAnsi="Arial" w:cs="Arial"/>
                <w:sz w:val="20"/>
                <w:szCs w:val="20"/>
              </w:rPr>
              <w:t xml:space="preserve">  175             </w:t>
            </w:r>
            <w:r w:rsidR="008C176C" w:rsidRPr="003A2A3A">
              <w:rPr>
                <w:rFonts w:ascii="Arial" w:hAnsi="Arial" w:cs="Arial"/>
                <w:sz w:val="20"/>
                <w:szCs w:val="20"/>
              </w:rPr>
              <w:t xml:space="preserve">  </w:t>
            </w:r>
            <w:r w:rsidRPr="003A2A3A">
              <w:rPr>
                <w:rFonts w:ascii="Arial" w:hAnsi="Arial" w:cs="Arial"/>
                <w:sz w:val="20"/>
                <w:szCs w:val="20"/>
              </w:rPr>
              <w:t>3</w:t>
            </w:r>
          </w:p>
        </w:tc>
        <w:tc>
          <w:tcPr>
            <w:tcW w:w="2693" w:type="dxa"/>
          </w:tcPr>
          <w:p w:rsidR="00BA0A13" w:rsidRPr="003A2A3A" w:rsidRDefault="00AE721A" w:rsidP="00D307F2">
            <w:pPr>
              <w:pStyle w:val="Default"/>
              <w:rPr>
                <w:rFonts w:ascii="Arial" w:hAnsi="Arial" w:cs="Arial"/>
                <w:sz w:val="20"/>
                <w:szCs w:val="20"/>
              </w:rPr>
            </w:pPr>
            <w:r w:rsidRPr="003A2A3A">
              <w:rPr>
                <w:rFonts w:ascii="Arial" w:hAnsi="Arial" w:cs="Arial"/>
                <w:sz w:val="20"/>
                <w:szCs w:val="20"/>
              </w:rPr>
              <w:t xml:space="preserve"> 35</w:t>
            </w:r>
            <w:r w:rsidR="001633D8" w:rsidRPr="003A2A3A">
              <w:rPr>
                <w:rFonts w:ascii="Arial" w:hAnsi="Arial" w:cs="Arial"/>
                <w:sz w:val="20"/>
                <w:szCs w:val="20"/>
              </w:rPr>
              <w:t xml:space="preserve">             ------</w:t>
            </w:r>
          </w:p>
        </w:tc>
      </w:tr>
      <w:tr w:rsidR="00BA0A13" w:rsidRPr="001D08C6" w:rsidTr="003A2A3A">
        <w:trPr>
          <w:trHeight w:val="121"/>
        </w:trPr>
        <w:tc>
          <w:tcPr>
            <w:tcW w:w="3237" w:type="dxa"/>
          </w:tcPr>
          <w:p w:rsidR="00BA0A13" w:rsidRPr="001D08C6" w:rsidRDefault="00BA0A13" w:rsidP="00BA0A13">
            <w:pPr>
              <w:pStyle w:val="Default"/>
              <w:rPr>
                <w:rFonts w:ascii="Arial" w:hAnsi="Arial" w:cs="Arial"/>
                <w:sz w:val="20"/>
                <w:szCs w:val="20"/>
              </w:rPr>
            </w:pPr>
            <w:r w:rsidRPr="001D08C6">
              <w:rPr>
                <w:rFonts w:ascii="Arial" w:hAnsi="Arial" w:cs="Arial"/>
                <w:sz w:val="20"/>
                <w:szCs w:val="20"/>
              </w:rPr>
              <w:t>studia II stopnia magisterskie</w:t>
            </w:r>
          </w:p>
        </w:tc>
        <w:tc>
          <w:tcPr>
            <w:tcW w:w="2717" w:type="dxa"/>
          </w:tcPr>
          <w:p w:rsidR="00BA0A13" w:rsidRPr="003A2A3A" w:rsidRDefault="00AE721A" w:rsidP="00AE721A">
            <w:pPr>
              <w:pStyle w:val="Default"/>
              <w:jc w:val="left"/>
              <w:rPr>
                <w:rFonts w:ascii="Arial" w:hAnsi="Arial" w:cs="Arial"/>
                <w:sz w:val="20"/>
                <w:szCs w:val="20"/>
              </w:rPr>
            </w:pPr>
            <w:r w:rsidRPr="003A2A3A">
              <w:rPr>
                <w:rFonts w:ascii="Arial" w:hAnsi="Arial" w:cs="Arial"/>
                <w:sz w:val="20"/>
                <w:szCs w:val="20"/>
              </w:rPr>
              <w:t xml:space="preserve">    84           111</w:t>
            </w:r>
          </w:p>
        </w:tc>
        <w:tc>
          <w:tcPr>
            <w:tcW w:w="2693" w:type="dxa"/>
          </w:tcPr>
          <w:p w:rsidR="00BA0A13" w:rsidRPr="003A2A3A" w:rsidRDefault="00AE721A" w:rsidP="001633D8">
            <w:pPr>
              <w:pStyle w:val="Default"/>
              <w:jc w:val="left"/>
              <w:rPr>
                <w:rFonts w:ascii="Arial" w:hAnsi="Arial" w:cs="Arial"/>
                <w:sz w:val="20"/>
                <w:szCs w:val="20"/>
              </w:rPr>
            </w:pPr>
            <w:r w:rsidRPr="003A2A3A">
              <w:rPr>
                <w:rFonts w:ascii="Arial" w:hAnsi="Arial" w:cs="Arial"/>
                <w:sz w:val="20"/>
                <w:szCs w:val="20"/>
              </w:rPr>
              <w:t>16</w:t>
            </w:r>
            <w:r w:rsidR="001633D8" w:rsidRPr="003A2A3A">
              <w:rPr>
                <w:rFonts w:ascii="Arial" w:hAnsi="Arial" w:cs="Arial"/>
                <w:sz w:val="20"/>
                <w:szCs w:val="20"/>
              </w:rPr>
              <w:t xml:space="preserve">               </w:t>
            </w:r>
            <w:r w:rsidR="000627B7" w:rsidRPr="003A2A3A">
              <w:rPr>
                <w:rFonts w:ascii="Arial" w:hAnsi="Arial" w:cs="Arial"/>
                <w:sz w:val="20"/>
                <w:szCs w:val="20"/>
              </w:rPr>
              <w:t xml:space="preserve">  </w:t>
            </w:r>
            <w:r w:rsidR="001633D8" w:rsidRPr="003A2A3A">
              <w:rPr>
                <w:rFonts w:ascii="Arial" w:hAnsi="Arial" w:cs="Arial"/>
                <w:sz w:val="20"/>
                <w:szCs w:val="20"/>
              </w:rPr>
              <w:t xml:space="preserve"> 7</w:t>
            </w:r>
          </w:p>
        </w:tc>
      </w:tr>
      <w:tr w:rsidR="00BA0A13" w:rsidRPr="001D08C6" w:rsidTr="003A2A3A">
        <w:trPr>
          <w:trHeight w:val="121"/>
        </w:trPr>
        <w:tc>
          <w:tcPr>
            <w:tcW w:w="3237" w:type="dxa"/>
          </w:tcPr>
          <w:p w:rsidR="00BA0A13" w:rsidRPr="001D08C6" w:rsidRDefault="00BA0A13" w:rsidP="00BA0A13">
            <w:pPr>
              <w:pStyle w:val="Default"/>
              <w:rPr>
                <w:rFonts w:ascii="Arial" w:hAnsi="Arial" w:cs="Arial"/>
                <w:sz w:val="20"/>
                <w:szCs w:val="20"/>
              </w:rPr>
            </w:pPr>
            <w:r w:rsidRPr="001D08C6">
              <w:rPr>
                <w:rFonts w:ascii="Arial" w:hAnsi="Arial" w:cs="Arial"/>
                <w:sz w:val="20"/>
                <w:szCs w:val="20"/>
              </w:rPr>
              <w:t>studia II stopnia w j. ang.</w:t>
            </w:r>
          </w:p>
        </w:tc>
        <w:tc>
          <w:tcPr>
            <w:tcW w:w="2717" w:type="dxa"/>
          </w:tcPr>
          <w:p w:rsidR="00BA0A13" w:rsidRPr="003A2A3A" w:rsidRDefault="00AE721A" w:rsidP="00AE721A">
            <w:pPr>
              <w:pStyle w:val="Default"/>
              <w:jc w:val="left"/>
              <w:rPr>
                <w:rFonts w:ascii="Arial" w:hAnsi="Arial" w:cs="Arial"/>
                <w:sz w:val="20"/>
                <w:szCs w:val="20"/>
              </w:rPr>
            </w:pPr>
            <w:r w:rsidRPr="003A2A3A">
              <w:rPr>
                <w:rFonts w:ascii="Arial" w:hAnsi="Arial" w:cs="Arial"/>
                <w:sz w:val="20"/>
                <w:szCs w:val="20"/>
              </w:rPr>
              <w:t xml:space="preserve">      8             11</w:t>
            </w:r>
          </w:p>
        </w:tc>
        <w:tc>
          <w:tcPr>
            <w:tcW w:w="2693" w:type="dxa"/>
          </w:tcPr>
          <w:p w:rsidR="00BA0A13" w:rsidRPr="003A2A3A" w:rsidRDefault="001633D8" w:rsidP="00D307F2">
            <w:pPr>
              <w:pStyle w:val="Default"/>
              <w:rPr>
                <w:rFonts w:ascii="Arial" w:hAnsi="Arial" w:cs="Arial"/>
                <w:sz w:val="20"/>
                <w:szCs w:val="20"/>
              </w:rPr>
            </w:pPr>
            <w:r w:rsidRPr="003A2A3A">
              <w:rPr>
                <w:rFonts w:ascii="Arial" w:hAnsi="Arial" w:cs="Arial"/>
                <w:sz w:val="20"/>
                <w:szCs w:val="20"/>
              </w:rPr>
              <w:t xml:space="preserve">  2             </w:t>
            </w:r>
            <w:r w:rsidR="000627B7" w:rsidRPr="003A2A3A">
              <w:rPr>
                <w:rFonts w:ascii="Arial" w:hAnsi="Arial" w:cs="Arial"/>
                <w:sz w:val="20"/>
                <w:szCs w:val="20"/>
              </w:rPr>
              <w:t xml:space="preserve">  </w:t>
            </w:r>
            <w:r w:rsidRPr="003A2A3A">
              <w:rPr>
                <w:rFonts w:ascii="Arial" w:hAnsi="Arial" w:cs="Arial"/>
                <w:sz w:val="20"/>
                <w:szCs w:val="20"/>
              </w:rPr>
              <w:t xml:space="preserve">   2           </w:t>
            </w:r>
          </w:p>
        </w:tc>
      </w:tr>
      <w:tr w:rsidR="00BA0A13" w:rsidRPr="001D08C6" w:rsidTr="003A2A3A">
        <w:trPr>
          <w:trHeight w:val="124"/>
        </w:trPr>
        <w:tc>
          <w:tcPr>
            <w:tcW w:w="3237" w:type="dxa"/>
          </w:tcPr>
          <w:p w:rsidR="00BA0A13" w:rsidRPr="001D08C6" w:rsidRDefault="00716209" w:rsidP="00BA0A13">
            <w:pPr>
              <w:pStyle w:val="Default"/>
              <w:rPr>
                <w:rFonts w:ascii="Arial" w:hAnsi="Arial" w:cs="Arial"/>
                <w:sz w:val="20"/>
                <w:szCs w:val="20"/>
              </w:rPr>
            </w:pPr>
            <w:r w:rsidRPr="001D08C6">
              <w:rPr>
                <w:rFonts w:ascii="Arial" w:hAnsi="Arial" w:cs="Arial"/>
                <w:b/>
                <w:bCs/>
                <w:sz w:val="20"/>
                <w:szCs w:val="20"/>
              </w:rPr>
              <w:t>Σ</w:t>
            </w:r>
          </w:p>
        </w:tc>
        <w:tc>
          <w:tcPr>
            <w:tcW w:w="2717" w:type="dxa"/>
          </w:tcPr>
          <w:p w:rsidR="00BA0A13" w:rsidRPr="003A2A3A" w:rsidRDefault="003A2A3A" w:rsidP="003A2A3A">
            <w:pPr>
              <w:pStyle w:val="Default"/>
              <w:jc w:val="left"/>
              <w:rPr>
                <w:rFonts w:ascii="Arial" w:hAnsi="Arial" w:cs="Arial"/>
                <w:sz w:val="20"/>
                <w:szCs w:val="20"/>
              </w:rPr>
            </w:pPr>
            <w:r w:rsidRPr="003A2A3A">
              <w:rPr>
                <w:rFonts w:ascii="Arial" w:hAnsi="Arial" w:cs="Arial"/>
                <w:sz w:val="20"/>
                <w:szCs w:val="20"/>
              </w:rPr>
              <w:t xml:space="preserve">  267           125</w:t>
            </w:r>
          </w:p>
        </w:tc>
        <w:tc>
          <w:tcPr>
            <w:tcW w:w="2693" w:type="dxa"/>
          </w:tcPr>
          <w:p w:rsidR="00BA0A13" w:rsidRPr="003A2A3A" w:rsidRDefault="003A2A3A" w:rsidP="003A2A3A">
            <w:pPr>
              <w:pStyle w:val="Default"/>
              <w:jc w:val="left"/>
              <w:rPr>
                <w:rFonts w:ascii="Arial" w:hAnsi="Arial" w:cs="Arial"/>
                <w:sz w:val="20"/>
                <w:szCs w:val="20"/>
              </w:rPr>
            </w:pPr>
            <w:r w:rsidRPr="003A2A3A">
              <w:rPr>
                <w:rFonts w:ascii="Arial" w:hAnsi="Arial" w:cs="Arial"/>
                <w:sz w:val="20"/>
                <w:szCs w:val="20"/>
              </w:rPr>
              <w:t>53                  9</w:t>
            </w:r>
          </w:p>
        </w:tc>
      </w:tr>
      <w:tr w:rsidR="00BA0A13" w:rsidRPr="001D08C6" w:rsidTr="009D4BB7">
        <w:trPr>
          <w:trHeight w:val="118"/>
        </w:trPr>
        <w:tc>
          <w:tcPr>
            <w:tcW w:w="8647" w:type="dxa"/>
            <w:gridSpan w:val="3"/>
          </w:tcPr>
          <w:p w:rsidR="00BA0A13" w:rsidRPr="00156C85" w:rsidRDefault="00BA0A13" w:rsidP="00BA0A13">
            <w:pPr>
              <w:pStyle w:val="Default"/>
              <w:rPr>
                <w:rFonts w:ascii="Arial" w:hAnsi="Arial" w:cs="Arial"/>
                <w:sz w:val="20"/>
                <w:szCs w:val="20"/>
              </w:rPr>
            </w:pPr>
            <w:r w:rsidRPr="00156C85">
              <w:rPr>
                <w:rFonts w:ascii="Arial" w:hAnsi="Arial" w:cs="Arial"/>
                <w:b/>
                <w:bCs/>
                <w:i/>
                <w:iCs/>
                <w:sz w:val="20"/>
                <w:szCs w:val="20"/>
              </w:rPr>
              <w:t>w systemie niestacjonarnym:</w:t>
            </w:r>
          </w:p>
        </w:tc>
      </w:tr>
      <w:tr w:rsidR="00BA0A13" w:rsidRPr="001D08C6" w:rsidTr="003A2A3A">
        <w:trPr>
          <w:trHeight w:val="124"/>
        </w:trPr>
        <w:tc>
          <w:tcPr>
            <w:tcW w:w="3237" w:type="dxa"/>
          </w:tcPr>
          <w:p w:rsidR="00BA0A13" w:rsidRPr="001D08C6" w:rsidRDefault="00BA0A13" w:rsidP="00BA0A13">
            <w:pPr>
              <w:pStyle w:val="Default"/>
              <w:rPr>
                <w:rFonts w:ascii="Arial" w:hAnsi="Arial" w:cs="Arial"/>
                <w:sz w:val="20"/>
                <w:szCs w:val="20"/>
              </w:rPr>
            </w:pPr>
            <w:r w:rsidRPr="001D08C6">
              <w:rPr>
                <w:rFonts w:ascii="Arial" w:hAnsi="Arial" w:cs="Arial"/>
                <w:sz w:val="20"/>
                <w:szCs w:val="20"/>
              </w:rPr>
              <w:t>studia I stopnia inżynierskie</w:t>
            </w:r>
          </w:p>
        </w:tc>
        <w:tc>
          <w:tcPr>
            <w:tcW w:w="2717" w:type="dxa"/>
          </w:tcPr>
          <w:p w:rsidR="00BA0A13" w:rsidRPr="00156C85" w:rsidRDefault="003A2A3A" w:rsidP="003A2A3A">
            <w:pPr>
              <w:pStyle w:val="Default"/>
              <w:jc w:val="center"/>
              <w:rPr>
                <w:rFonts w:ascii="Arial" w:hAnsi="Arial" w:cs="Arial"/>
                <w:sz w:val="20"/>
                <w:szCs w:val="20"/>
              </w:rPr>
            </w:pPr>
            <w:r>
              <w:rPr>
                <w:rFonts w:ascii="Arial" w:hAnsi="Arial" w:cs="Arial"/>
                <w:sz w:val="20"/>
                <w:szCs w:val="20"/>
              </w:rPr>
              <w:t>-</w:t>
            </w:r>
          </w:p>
        </w:tc>
        <w:tc>
          <w:tcPr>
            <w:tcW w:w="2693" w:type="dxa"/>
          </w:tcPr>
          <w:p w:rsidR="00BA0A13" w:rsidRPr="0036267D" w:rsidRDefault="00BA0A13" w:rsidP="00BA0A13">
            <w:pPr>
              <w:pStyle w:val="Default"/>
              <w:jc w:val="center"/>
              <w:rPr>
                <w:rFonts w:ascii="Arial" w:hAnsi="Arial" w:cs="Arial"/>
                <w:sz w:val="20"/>
                <w:szCs w:val="20"/>
                <w:highlight w:val="yellow"/>
              </w:rPr>
            </w:pPr>
            <w:r w:rsidRPr="00156C85">
              <w:rPr>
                <w:rFonts w:ascii="Arial" w:hAnsi="Arial" w:cs="Arial"/>
                <w:sz w:val="20"/>
                <w:szCs w:val="20"/>
              </w:rPr>
              <w:t>-</w:t>
            </w:r>
          </w:p>
        </w:tc>
      </w:tr>
      <w:tr w:rsidR="00BA0A13" w:rsidRPr="001D08C6" w:rsidTr="003A2A3A">
        <w:trPr>
          <w:trHeight w:val="124"/>
        </w:trPr>
        <w:tc>
          <w:tcPr>
            <w:tcW w:w="3237" w:type="dxa"/>
          </w:tcPr>
          <w:p w:rsidR="00BA0A13" w:rsidRPr="001D08C6" w:rsidRDefault="00716209" w:rsidP="00BA0A13">
            <w:pPr>
              <w:pStyle w:val="Default"/>
              <w:rPr>
                <w:rFonts w:ascii="Arial" w:hAnsi="Arial" w:cs="Arial"/>
                <w:sz w:val="20"/>
                <w:szCs w:val="20"/>
              </w:rPr>
            </w:pPr>
            <w:r>
              <w:rPr>
                <w:rFonts w:ascii="Arial" w:hAnsi="Arial" w:cs="Arial"/>
                <w:sz w:val="20"/>
                <w:szCs w:val="20"/>
              </w:rPr>
              <w:t>studia II stopnia magisterskie</w:t>
            </w:r>
          </w:p>
        </w:tc>
        <w:tc>
          <w:tcPr>
            <w:tcW w:w="2717" w:type="dxa"/>
          </w:tcPr>
          <w:p w:rsidR="00BA0A13" w:rsidRPr="008C176C" w:rsidRDefault="003A2A3A" w:rsidP="00AE721A">
            <w:pPr>
              <w:pStyle w:val="Default"/>
              <w:jc w:val="left"/>
              <w:rPr>
                <w:rFonts w:ascii="Arial" w:hAnsi="Arial" w:cs="Arial"/>
                <w:color w:val="000000" w:themeColor="text1"/>
                <w:sz w:val="20"/>
                <w:szCs w:val="20"/>
              </w:rPr>
            </w:pPr>
            <w:r w:rsidRPr="003A2A3A">
              <w:rPr>
                <w:rFonts w:ascii="Arial" w:hAnsi="Arial" w:cs="Arial"/>
                <w:color w:val="000000" w:themeColor="text1"/>
                <w:sz w:val="20"/>
                <w:szCs w:val="20"/>
              </w:rPr>
              <w:t xml:space="preserve">      </w:t>
            </w:r>
            <w:r w:rsidR="00AE721A" w:rsidRPr="003A2A3A">
              <w:rPr>
                <w:rFonts w:ascii="Arial" w:hAnsi="Arial" w:cs="Arial"/>
                <w:color w:val="000000" w:themeColor="text1"/>
                <w:sz w:val="20"/>
                <w:szCs w:val="20"/>
              </w:rPr>
              <w:t>1               2</w:t>
            </w:r>
          </w:p>
        </w:tc>
        <w:tc>
          <w:tcPr>
            <w:tcW w:w="2693" w:type="dxa"/>
          </w:tcPr>
          <w:p w:rsidR="00BA0A13" w:rsidRPr="001D08C6" w:rsidRDefault="00BA0A13" w:rsidP="00BA0A13">
            <w:pPr>
              <w:pStyle w:val="Default"/>
              <w:jc w:val="center"/>
              <w:rPr>
                <w:rFonts w:ascii="Arial" w:hAnsi="Arial" w:cs="Arial"/>
                <w:sz w:val="20"/>
                <w:szCs w:val="20"/>
              </w:rPr>
            </w:pPr>
            <w:r>
              <w:rPr>
                <w:rFonts w:ascii="Arial" w:hAnsi="Arial" w:cs="Arial"/>
                <w:sz w:val="20"/>
                <w:szCs w:val="20"/>
              </w:rPr>
              <w:t>-</w:t>
            </w:r>
          </w:p>
        </w:tc>
      </w:tr>
      <w:tr w:rsidR="00BA0A13" w:rsidRPr="001D08C6" w:rsidTr="003A2A3A">
        <w:trPr>
          <w:trHeight w:val="118"/>
        </w:trPr>
        <w:tc>
          <w:tcPr>
            <w:tcW w:w="3237" w:type="dxa"/>
          </w:tcPr>
          <w:p w:rsidR="00BA0A13" w:rsidRPr="001D08C6" w:rsidRDefault="00BA0A13" w:rsidP="00BA0A13">
            <w:pPr>
              <w:pStyle w:val="Default"/>
              <w:rPr>
                <w:rFonts w:ascii="Arial" w:hAnsi="Arial" w:cs="Arial"/>
                <w:sz w:val="20"/>
                <w:szCs w:val="20"/>
              </w:rPr>
            </w:pPr>
            <w:r w:rsidRPr="001D08C6">
              <w:rPr>
                <w:rFonts w:ascii="Arial" w:hAnsi="Arial" w:cs="Arial"/>
                <w:b/>
                <w:bCs/>
                <w:sz w:val="20"/>
                <w:szCs w:val="20"/>
              </w:rPr>
              <w:t>Σ</w:t>
            </w:r>
          </w:p>
        </w:tc>
        <w:tc>
          <w:tcPr>
            <w:tcW w:w="2717" w:type="dxa"/>
          </w:tcPr>
          <w:p w:rsidR="00BA0A13" w:rsidRPr="00156C85" w:rsidRDefault="003A2A3A" w:rsidP="003A2A3A">
            <w:pPr>
              <w:pStyle w:val="Default"/>
              <w:jc w:val="left"/>
              <w:rPr>
                <w:rFonts w:ascii="Arial" w:hAnsi="Arial" w:cs="Arial"/>
                <w:sz w:val="20"/>
                <w:szCs w:val="20"/>
              </w:rPr>
            </w:pPr>
            <w:r>
              <w:rPr>
                <w:rFonts w:ascii="Arial" w:hAnsi="Arial" w:cs="Arial"/>
                <w:sz w:val="20"/>
                <w:szCs w:val="20"/>
              </w:rPr>
              <w:t xml:space="preserve">      1               2</w:t>
            </w:r>
          </w:p>
        </w:tc>
        <w:tc>
          <w:tcPr>
            <w:tcW w:w="2693" w:type="dxa"/>
          </w:tcPr>
          <w:p w:rsidR="00BA0A13" w:rsidRPr="001D08C6" w:rsidRDefault="00BA0A13" w:rsidP="00BA0A13">
            <w:pPr>
              <w:pStyle w:val="Default"/>
              <w:jc w:val="center"/>
              <w:rPr>
                <w:rFonts w:ascii="Arial" w:hAnsi="Arial" w:cs="Arial"/>
                <w:sz w:val="20"/>
                <w:szCs w:val="20"/>
              </w:rPr>
            </w:pPr>
            <w:r>
              <w:rPr>
                <w:rFonts w:ascii="Arial" w:hAnsi="Arial" w:cs="Arial"/>
                <w:sz w:val="20"/>
                <w:szCs w:val="20"/>
              </w:rPr>
              <w:t>-</w:t>
            </w:r>
          </w:p>
        </w:tc>
      </w:tr>
    </w:tbl>
    <w:p w:rsidR="00BA0A13" w:rsidRDefault="00BA0A13" w:rsidP="00623814">
      <w:pPr>
        <w:autoSpaceDE w:val="0"/>
        <w:autoSpaceDN w:val="0"/>
        <w:adjustRightInd w:val="0"/>
        <w:rPr>
          <w:color w:val="000000"/>
        </w:rPr>
      </w:pPr>
    </w:p>
    <w:p w:rsidR="001D08C6" w:rsidRDefault="001D08C6" w:rsidP="00623814">
      <w:pPr>
        <w:autoSpaceDE w:val="0"/>
        <w:autoSpaceDN w:val="0"/>
        <w:adjustRightInd w:val="0"/>
        <w:rPr>
          <w:color w:val="000000"/>
        </w:rPr>
      </w:pPr>
      <w:r w:rsidRPr="001D08C6">
        <w:rPr>
          <w:color w:val="000000"/>
        </w:rPr>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2470"/>
        <w:gridCol w:w="2693"/>
        <w:gridCol w:w="2126"/>
      </w:tblGrid>
      <w:tr w:rsidR="00BA0A13" w:rsidRPr="001D08C6" w:rsidTr="003A2A3A">
        <w:trPr>
          <w:trHeight w:val="98"/>
        </w:trPr>
        <w:tc>
          <w:tcPr>
            <w:tcW w:w="8647" w:type="dxa"/>
            <w:gridSpan w:val="4"/>
          </w:tcPr>
          <w:p w:rsidR="00BA0A13" w:rsidRPr="001D08C6" w:rsidRDefault="00BA0A13" w:rsidP="00BA0A13">
            <w:pPr>
              <w:pStyle w:val="Default"/>
              <w:rPr>
                <w:rFonts w:ascii="Arial" w:hAnsi="Arial" w:cs="Arial"/>
                <w:sz w:val="20"/>
                <w:szCs w:val="20"/>
              </w:rPr>
            </w:pPr>
            <w:r w:rsidRPr="001D08C6">
              <w:rPr>
                <w:rFonts w:ascii="Arial" w:hAnsi="Arial" w:cs="Arial"/>
                <w:b/>
                <w:bCs/>
                <w:sz w:val="20"/>
                <w:szCs w:val="20"/>
              </w:rPr>
              <w:t xml:space="preserve">ZESTAWIENIE DOTYCZACE ROKU AKADEMICKIEGO </w:t>
            </w:r>
            <w:r w:rsidR="001633D8">
              <w:rPr>
                <w:rFonts w:ascii="Arial" w:hAnsi="Arial" w:cs="Arial"/>
                <w:b/>
                <w:bCs/>
                <w:sz w:val="20"/>
                <w:szCs w:val="20"/>
              </w:rPr>
              <w:t>2018</w:t>
            </w:r>
            <w:r w:rsidR="006B553D">
              <w:rPr>
                <w:rFonts w:ascii="Arial" w:hAnsi="Arial" w:cs="Arial"/>
                <w:b/>
                <w:bCs/>
                <w:sz w:val="20"/>
                <w:szCs w:val="20"/>
              </w:rPr>
              <w:t>/201</w:t>
            </w:r>
            <w:r w:rsidR="001633D8">
              <w:rPr>
                <w:rFonts w:ascii="Arial" w:hAnsi="Arial" w:cs="Arial"/>
                <w:b/>
                <w:bCs/>
                <w:sz w:val="20"/>
                <w:szCs w:val="20"/>
              </w:rPr>
              <w:t>9</w:t>
            </w:r>
          </w:p>
        </w:tc>
      </w:tr>
      <w:tr w:rsidR="00BA0A13" w:rsidRPr="001D08C6" w:rsidTr="003A2A3A">
        <w:trPr>
          <w:trHeight w:val="300"/>
        </w:trPr>
        <w:tc>
          <w:tcPr>
            <w:tcW w:w="8647" w:type="dxa"/>
            <w:gridSpan w:val="4"/>
          </w:tcPr>
          <w:p w:rsidR="00BA0A13" w:rsidRPr="001D08C6" w:rsidRDefault="00BA0A13" w:rsidP="00BA0A13">
            <w:pPr>
              <w:pStyle w:val="Default"/>
              <w:rPr>
                <w:rFonts w:ascii="Arial" w:hAnsi="Arial" w:cs="Arial"/>
                <w:sz w:val="20"/>
                <w:szCs w:val="20"/>
              </w:rPr>
            </w:pPr>
            <w:r w:rsidRPr="001D08C6">
              <w:rPr>
                <w:rFonts w:ascii="Arial" w:hAnsi="Arial" w:cs="Arial"/>
                <w:b/>
                <w:bCs/>
                <w:sz w:val="20"/>
                <w:szCs w:val="20"/>
              </w:rPr>
              <w:t>LICZBA DYPLOMANTÓW Z PODZIAŁEM NA STOPIEŃ STUDIÓW</w:t>
            </w:r>
          </w:p>
        </w:tc>
      </w:tr>
      <w:tr w:rsidR="00BA0A13" w:rsidRPr="001D08C6" w:rsidTr="003A2A3A">
        <w:trPr>
          <w:trHeight w:val="125"/>
        </w:trPr>
        <w:tc>
          <w:tcPr>
            <w:tcW w:w="3828" w:type="dxa"/>
            <w:gridSpan w:val="2"/>
          </w:tcPr>
          <w:p w:rsidR="00BA0A13" w:rsidRPr="001D08C6" w:rsidRDefault="00BA0A13" w:rsidP="009C1149">
            <w:pPr>
              <w:pStyle w:val="Default"/>
              <w:jc w:val="center"/>
              <w:rPr>
                <w:rFonts w:ascii="Arial" w:hAnsi="Arial" w:cs="Arial"/>
                <w:sz w:val="20"/>
                <w:szCs w:val="20"/>
              </w:rPr>
            </w:pPr>
            <w:r w:rsidRPr="001D08C6">
              <w:rPr>
                <w:rFonts w:ascii="Arial" w:hAnsi="Arial" w:cs="Arial"/>
                <w:b/>
                <w:bCs/>
                <w:sz w:val="20"/>
                <w:szCs w:val="20"/>
              </w:rPr>
              <w:t>I - GO STOPNIA</w:t>
            </w:r>
          </w:p>
        </w:tc>
        <w:tc>
          <w:tcPr>
            <w:tcW w:w="4819" w:type="dxa"/>
            <w:gridSpan w:val="2"/>
          </w:tcPr>
          <w:p w:rsidR="00BA0A13" w:rsidRPr="001D08C6" w:rsidRDefault="00BA0A13" w:rsidP="009C1149">
            <w:pPr>
              <w:pStyle w:val="Default"/>
              <w:jc w:val="center"/>
              <w:rPr>
                <w:rFonts w:ascii="Arial" w:hAnsi="Arial" w:cs="Arial"/>
                <w:sz w:val="20"/>
                <w:szCs w:val="20"/>
              </w:rPr>
            </w:pPr>
            <w:r w:rsidRPr="001D08C6">
              <w:rPr>
                <w:rFonts w:ascii="Arial" w:hAnsi="Arial" w:cs="Arial"/>
                <w:b/>
                <w:bCs/>
                <w:sz w:val="20"/>
                <w:szCs w:val="20"/>
              </w:rPr>
              <w:t>II - GO STOPNIA</w:t>
            </w:r>
          </w:p>
        </w:tc>
      </w:tr>
      <w:tr w:rsidR="009C1149" w:rsidRPr="001D08C6" w:rsidTr="003A2A3A">
        <w:trPr>
          <w:trHeight w:val="127"/>
        </w:trPr>
        <w:tc>
          <w:tcPr>
            <w:tcW w:w="1358" w:type="dxa"/>
          </w:tcPr>
          <w:p w:rsidR="009C1149" w:rsidRPr="001D08C6" w:rsidRDefault="009C1149" w:rsidP="00BA0A13">
            <w:pPr>
              <w:pStyle w:val="Default"/>
              <w:rPr>
                <w:rFonts w:ascii="Arial" w:hAnsi="Arial" w:cs="Arial"/>
                <w:sz w:val="20"/>
                <w:szCs w:val="20"/>
              </w:rPr>
            </w:pPr>
            <w:r w:rsidRPr="001D08C6">
              <w:rPr>
                <w:rFonts w:ascii="Arial" w:hAnsi="Arial" w:cs="Arial"/>
                <w:sz w:val="20"/>
                <w:szCs w:val="20"/>
              </w:rPr>
              <w:t xml:space="preserve">OCENA </w:t>
            </w:r>
          </w:p>
        </w:tc>
        <w:tc>
          <w:tcPr>
            <w:tcW w:w="2470" w:type="dxa"/>
          </w:tcPr>
          <w:p w:rsidR="009C1149" w:rsidRPr="001D08C6" w:rsidRDefault="009C1149" w:rsidP="00BA0A13">
            <w:pPr>
              <w:pStyle w:val="Default"/>
              <w:jc w:val="center"/>
              <w:rPr>
                <w:rFonts w:ascii="Arial" w:hAnsi="Arial" w:cs="Arial"/>
                <w:sz w:val="20"/>
                <w:szCs w:val="20"/>
              </w:rPr>
            </w:pPr>
            <w:r>
              <w:rPr>
                <w:rFonts w:ascii="Arial" w:hAnsi="Arial" w:cs="Arial"/>
                <w:sz w:val="20"/>
                <w:szCs w:val="20"/>
              </w:rPr>
              <w:t>Na dyplomie</w:t>
            </w:r>
          </w:p>
        </w:tc>
        <w:tc>
          <w:tcPr>
            <w:tcW w:w="2693" w:type="dxa"/>
          </w:tcPr>
          <w:p w:rsidR="009C1149" w:rsidRPr="001D08C6" w:rsidRDefault="009C1149" w:rsidP="009C1149">
            <w:pPr>
              <w:pStyle w:val="Default"/>
              <w:jc w:val="center"/>
              <w:rPr>
                <w:rFonts w:ascii="Arial" w:hAnsi="Arial" w:cs="Arial"/>
                <w:sz w:val="20"/>
                <w:szCs w:val="20"/>
              </w:rPr>
            </w:pPr>
            <w:r w:rsidRPr="001D08C6">
              <w:rPr>
                <w:rFonts w:ascii="Arial" w:hAnsi="Arial" w:cs="Arial"/>
                <w:sz w:val="20"/>
                <w:szCs w:val="20"/>
              </w:rPr>
              <w:t>OCENA</w:t>
            </w:r>
          </w:p>
        </w:tc>
        <w:tc>
          <w:tcPr>
            <w:tcW w:w="2126" w:type="dxa"/>
          </w:tcPr>
          <w:p w:rsidR="009C1149" w:rsidRPr="001D08C6" w:rsidRDefault="009C1149" w:rsidP="009C1149">
            <w:pPr>
              <w:pStyle w:val="Default"/>
              <w:jc w:val="center"/>
              <w:rPr>
                <w:rFonts w:ascii="Arial" w:hAnsi="Arial" w:cs="Arial"/>
                <w:sz w:val="20"/>
                <w:szCs w:val="20"/>
              </w:rPr>
            </w:pPr>
            <w:r>
              <w:rPr>
                <w:rFonts w:ascii="Arial" w:hAnsi="Arial" w:cs="Arial"/>
                <w:sz w:val="20"/>
                <w:szCs w:val="20"/>
              </w:rPr>
              <w:t>Na dyplomie</w:t>
            </w:r>
          </w:p>
        </w:tc>
      </w:tr>
      <w:tr w:rsidR="009C1149" w:rsidRPr="001D08C6" w:rsidTr="003A2A3A">
        <w:trPr>
          <w:trHeight w:val="132"/>
        </w:trPr>
        <w:tc>
          <w:tcPr>
            <w:tcW w:w="1358" w:type="dxa"/>
          </w:tcPr>
          <w:p w:rsidR="009C1149" w:rsidRPr="001D08C6" w:rsidRDefault="009C1149" w:rsidP="00BA0A13">
            <w:pPr>
              <w:pStyle w:val="Default"/>
              <w:rPr>
                <w:rFonts w:ascii="Arial" w:hAnsi="Arial" w:cs="Arial"/>
                <w:sz w:val="20"/>
                <w:szCs w:val="20"/>
              </w:rPr>
            </w:pPr>
            <w:r w:rsidRPr="001D08C6">
              <w:rPr>
                <w:rFonts w:ascii="Arial" w:hAnsi="Arial" w:cs="Arial"/>
                <w:b/>
                <w:bCs/>
                <w:sz w:val="20"/>
                <w:szCs w:val="20"/>
              </w:rPr>
              <w:t>5,5</w:t>
            </w:r>
          </w:p>
        </w:tc>
        <w:tc>
          <w:tcPr>
            <w:tcW w:w="2470" w:type="dxa"/>
            <w:shd w:val="clear" w:color="auto" w:fill="auto"/>
          </w:tcPr>
          <w:p w:rsidR="009C1149" w:rsidRPr="003A2A3A" w:rsidRDefault="009C1149" w:rsidP="00BA0A13">
            <w:pPr>
              <w:pStyle w:val="Default"/>
              <w:jc w:val="center"/>
              <w:rPr>
                <w:rFonts w:ascii="Arial" w:hAnsi="Arial" w:cs="Arial"/>
                <w:sz w:val="20"/>
                <w:szCs w:val="20"/>
              </w:rPr>
            </w:pPr>
            <w:r w:rsidRPr="003A2A3A">
              <w:rPr>
                <w:rFonts w:ascii="Arial" w:hAnsi="Arial" w:cs="Arial"/>
                <w:sz w:val="20"/>
                <w:szCs w:val="20"/>
              </w:rPr>
              <w:t>2</w:t>
            </w:r>
          </w:p>
        </w:tc>
        <w:tc>
          <w:tcPr>
            <w:tcW w:w="2693" w:type="dxa"/>
          </w:tcPr>
          <w:p w:rsidR="009C1149" w:rsidRPr="00A06685" w:rsidRDefault="009C1149" w:rsidP="009C1149">
            <w:pPr>
              <w:pStyle w:val="Default"/>
              <w:jc w:val="center"/>
              <w:rPr>
                <w:rFonts w:ascii="Arial" w:hAnsi="Arial" w:cs="Arial"/>
                <w:b/>
                <w:sz w:val="20"/>
                <w:szCs w:val="20"/>
              </w:rPr>
            </w:pPr>
            <w:r w:rsidRPr="00A06685">
              <w:rPr>
                <w:rFonts w:ascii="Arial" w:hAnsi="Arial" w:cs="Arial"/>
                <w:b/>
                <w:sz w:val="20"/>
                <w:szCs w:val="20"/>
              </w:rPr>
              <w:t>5,5</w:t>
            </w:r>
          </w:p>
        </w:tc>
        <w:tc>
          <w:tcPr>
            <w:tcW w:w="2126" w:type="dxa"/>
          </w:tcPr>
          <w:p w:rsidR="009C1149" w:rsidRPr="003A2A3A" w:rsidRDefault="009C1149" w:rsidP="009C1149">
            <w:pPr>
              <w:pStyle w:val="Default"/>
              <w:jc w:val="center"/>
              <w:rPr>
                <w:rFonts w:ascii="Arial" w:hAnsi="Arial" w:cs="Arial"/>
                <w:sz w:val="20"/>
                <w:szCs w:val="20"/>
              </w:rPr>
            </w:pPr>
            <w:r w:rsidRPr="003A2A3A">
              <w:rPr>
                <w:rFonts w:ascii="Arial" w:hAnsi="Arial" w:cs="Arial"/>
                <w:sz w:val="20"/>
                <w:szCs w:val="20"/>
              </w:rPr>
              <w:t>3</w:t>
            </w:r>
          </w:p>
        </w:tc>
      </w:tr>
      <w:tr w:rsidR="009C1149" w:rsidRPr="001D08C6" w:rsidTr="003A2A3A">
        <w:trPr>
          <w:trHeight w:val="132"/>
        </w:trPr>
        <w:tc>
          <w:tcPr>
            <w:tcW w:w="1358" w:type="dxa"/>
          </w:tcPr>
          <w:p w:rsidR="009C1149" w:rsidRPr="001D08C6" w:rsidRDefault="009C1149" w:rsidP="00BA0A13">
            <w:pPr>
              <w:pStyle w:val="Default"/>
              <w:rPr>
                <w:rFonts w:ascii="Arial" w:hAnsi="Arial" w:cs="Arial"/>
                <w:sz w:val="20"/>
                <w:szCs w:val="20"/>
              </w:rPr>
            </w:pPr>
            <w:r w:rsidRPr="001D08C6">
              <w:rPr>
                <w:rFonts w:ascii="Arial" w:hAnsi="Arial" w:cs="Arial"/>
                <w:b/>
                <w:bCs/>
                <w:sz w:val="20"/>
                <w:szCs w:val="20"/>
              </w:rPr>
              <w:t>5</w:t>
            </w:r>
          </w:p>
        </w:tc>
        <w:tc>
          <w:tcPr>
            <w:tcW w:w="2470" w:type="dxa"/>
            <w:shd w:val="clear" w:color="auto" w:fill="auto"/>
          </w:tcPr>
          <w:p w:rsidR="009C1149" w:rsidRPr="003A2A3A" w:rsidRDefault="009C1149" w:rsidP="00BA0A13">
            <w:pPr>
              <w:pStyle w:val="Default"/>
              <w:jc w:val="center"/>
              <w:rPr>
                <w:rFonts w:ascii="Arial" w:hAnsi="Arial" w:cs="Arial"/>
                <w:sz w:val="20"/>
                <w:szCs w:val="20"/>
              </w:rPr>
            </w:pPr>
            <w:r w:rsidRPr="003A2A3A">
              <w:rPr>
                <w:rFonts w:ascii="Arial" w:hAnsi="Arial" w:cs="Arial"/>
                <w:sz w:val="20"/>
                <w:szCs w:val="20"/>
              </w:rPr>
              <w:t>58</w:t>
            </w:r>
          </w:p>
        </w:tc>
        <w:tc>
          <w:tcPr>
            <w:tcW w:w="2693" w:type="dxa"/>
          </w:tcPr>
          <w:p w:rsidR="009C1149" w:rsidRPr="001D08C6" w:rsidRDefault="009C1149" w:rsidP="009C1149">
            <w:pPr>
              <w:pStyle w:val="Default"/>
              <w:jc w:val="center"/>
              <w:rPr>
                <w:rFonts w:ascii="Arial" w:hAnsi="Arial" w:cs="Arial"/>
                <w:sz w:val="20"/>
                <w:szCs w:val="20"/>
              </w:rPr>
            </w:pPr>
            <w:r w:rsidRPr="001D08C6">
              <w:rPr>
                <w:rFonts w:ascii="Arial" w:hAnsi="Arial" w:cs="Arial"/>
                <w:b/>
                <w:bCs/>
                <w:sz w:val="20"/>
                <w:szCs w:val="20"/>
              </w:rPr>
              <w:t>5</w:t>
            </w:r>
          </w:p>
        </w:tc>
        <w:tc>
          <w:tcPr>
            <w:tcW w:w="2126" w:type="dxa"/>
          </w:tcPr>
          <w:p w:rsidR="009C1149" w:rsidRPr="003A2A3A" w:rsidRDefault="009C1149" w:rsidP="009C1149">
            <w:pPr>
              <w:pStyle w:val="Default"/>
              <w:jc w:val="center"/>
              <w:rPr>
                <w:rFonts w:ascii="Arial" w:hAnsi="Arial" w:cs="Arial"/>
                <w:sz w:val="20"/>
                <w:szCs w:val="20"/>
              </w:rPr>
            </w:pPr>
            <w:r w:rsidRPr="003A2A3A">
              <w:rPr>
                <w:rFonts w:ascii="Arial" w:hAnsi="Arial" w:cs="Arial"/>
                <w:sz w:val="20"/>
                <w:szCs w:val="20"/>
              </w:rPr>
              <w:t>126</w:t>
            </w:r>
          </w:p>
        </w:tc>
      </w:tr>
      <w:tr w:rsidR="009C1149" w:rsidRPr="001D08C6" w:rsidTr="003A2A3A">
        <w:trPr>
          <w:trHeight w:val="132"/>
        </w:trPr>
        <w:tc>
          <w:tcPr>
            <w:tcW w:w="1358" w:type="dxa"/>
          </w:tcPr>
          <w:p w:rsidR="009C1149" w:rsidRPr="001D08C6" w:rsidRDefault="009C1149" w:rsidP="00BA0A13">
            <w:pPr>
              <w:pStyle w:val="Default"/>
              <w:rPr>
                <w:rFonts w:ascii="Arial" w:hAnsi="Arial" w:cs="Arial"/>
                <w:sz w:val="20"/>
                <w:szCs w:val="20"/>
              </w:rPr>
            </w:pPr>
            <w:r w:rsidRPr="001D08C6">
              <w:rPr>
                <w:rFonts w:ascii="Arial" w:hAnsi="Arial" w:cs="Arial"/>
                <w:b/>
                <w:bCs/>
                <w:sz w:val="20"/>
                <w:szCs w:val="20"/>
              </w:rPr>
              <w:t>4,5</w:t>
            </w:r>
          </w:p>
        </w:tc>
        <w:tc>
          <w:tcPr>
            <w:tcW w:w="2470" w:type="dxa"/>
            <w:shd w:val="clear" w:color="auto" w:fill="auto"/>
          </w:tcPr>
          <w:p w:rsidR="009C1149" w:rsidRPr="003A2A3A" w:rsidRDefault="009C1149" w:rsidP="00BA0A13">
            <w:pPr>
              <w:pStyle w:val="Default"/>
              <w:jc w:val="center"/>
              <w:rPr>
                <w:rFonts w:ascii="Arial" w:hAnsi="Arial" w:cs="Arial"/>
                <w:sz w:val="20"/>
                <w:szCs w:val="20"/>
              </w:rPr>
            </w:pPr>
            <w:r w:rsidRPr="003A2A3A">
              <w:rPr>
                <w:rFonts w:ascii="Arial" w:hAnsi="Arial" w:cs="Arial"/>
                <w:sz w:val="20"/>
                <w:szCs w:val="20"/>
              </w:rPr>
              <w:t xml:space="preserve">100  </w:t>
            </w:r>
          </w:p>
        </w:tc>
        <w:tc>
          <w:tcPr>
            <w:tcW w:w="2693" w:type="dxa"/>
          </w:tcPr>
          <w:p w:rsidR="009C1149" w:rsidRPr="001D08C6" w:rsidRDefault="009C1149" w:rsidP="009C1149">
            <w:pPr>
              <w:pStyle w:val="Default"/>
              <w:jc w:val="center"/>
              <w:rPr>
                <w:rFonts w:ascii="Arial" w:hAnsi="Arial" w:cs="Arial"/>
                <w:sz w:val="20"/>
                <w:szCs w:val="20"/>
              </w:rPr>
            </w:pPr>
            <w:r w:rsidRPr="001D08C6">
              <w:rPr>
                <w:rFonts w:ascii="Arial" w:hAnsi="Arial" w:cs="Arial"/>
                <w:b/>
                <w:bCs/>
                <w:sz w:val="20"/>
                <w:szCs w:val="20"/>
              </w:rPr>
              <w:t>4,5</w:t>
            </w:r>
          </w:p>
        </w:tc>
        <w:tc>
          <w:tcPr>
            <w:tcW w:w="2126" w:type="dxa"/>
            <w:shd w:val="clear" w:color="auto" w:fill="auto"/>
          </w:tcPr>
          <w:p w:rsidR="009C1149" w:rsidRPr="003A2A3A" w:rsidRDefault="009C1149" w:rsidP="009C1149">
            <w:pPr>
              <w:pStyle w:val="Default"/>
              <w:jc w:val="center"/>
              <w:rPr>
                <w:rFonts w:ascii="Arial" w:hAnsi="Arial" w:cs="Arial"/>
                <w:sz w:val="20"/>
                <w:szCs w:val="20"/>
              </w:rPr>
            </w:pPr>
            <w:r w:rsidRPr="003A2A3A">
              <w:rPr>
                <w:rFonts w:ascii="Arial" w:hAnsi="Arial" w:cs="Arial"/>
                <w:sz w:val="20"/>
                <w:szCs w:val="20"/>
              </w:rPr>
              <w:t>92</w:t>
            </w:r>
          </w:p>
        </w:tc>
      </w:tr>
      <w:tr w:rsidR="009C1149" w:rsidRPr="001D08C6" w:rsidTr="003A2A3A">
        <w:trPr>
          <w:trHeight w:val="132"/>
        </w:trPr>
        <w:tc>
          <w:tcPr>
            <w:tcW w:w="1358" w:type="dxa"/>
          </w:tcPr>
          <w:p w:rsidR="009C1149" w:rsidRPr="001D08C6" w:rsidRDefault="009C1149" w:rsidP="00BA0A13">
            <w:pPr>
              <w:pStyle w:val="Default"/>
              <w:rPr>
                <w:rFonts w:ascii="Arial" w:hAnsi="Arial" w:cs="Arial"/>
                <w:sz w:val="20"/>
                <w:szCs w:val="20"/>
              </w:rPr>
            </w:pPr>
            <w:r w:rsidRPr="001D08C6">
              <w:rPr>
                <w:rFonts w:ascii="Arial" w:hAnsi="Arial" w:cs="Arial"/>
                <w:b/>
                <w:bCs/>
                <w:sz w:val="20"/>
                <w:szCs w:val="20"/>
              </w:rPr>
              <w:t>4</w:t>
            </w:r>
          </w:p>
        </w:tc>
        <w:tc>
          <w:tcPr>
            <w:tcW w:w="2470" w:type="dxa"/>
            <w:shd w:val="clear" w:color="auto" w:fill="auto"/>
          </w:tcPr>
          <w:p w:rsidR="009C1149" w:rsidRPr="003A2A3A" w:rsidRDefault="009C1149" w:rsidP="00BA0A13">
            <w:pPr>
              <w:pStyle w:val="Default"/>
              <w:jc w:val="center"/>
              <w:rPr>
                <w:rFonts w:ascii="Arial" w:hAnsi="Arial" w:cs="Arial"/>
                <w:sz w:val="20"/>
                <w:szCs w:val="20"/>
              </w:rPr>
            </w:pPr>
            <w:r w:rsidRPr="003A2A3A">
              <w:rPr>
                <w:rFonts w:ascii="Arial" w:hAnsi="Arial" w:cs="Arial"/>
                <w:sz w:val="20"/>
                <w:szCs w:val="20"/>
              </w:rPr>
              <w:t>50</w:t>
            </w:r>
          </w:p>
        </w:tc>
        <w:tc>
          <w:tcPr>
            <w:tcW w:w="2693" w:type="dxa"/>
          </w:tcPr>
          <w:p w:rsidR="009C1149" w:rsidRPr="001D08C6" w:rsidRDefault="009C1149" w:rsidP="009C1149">
            <w:pPr>
              <w:pStyle w:val="Default"/>
              <w:jc w:val="center"/>
              <w:rPr>
                <w:rFonts w:ascii="Arial" w:hAnsi="Arial" w:cs="Arial"/>
                <w:sz w:val="20"/>
                <w:szCs w:val="20"/>
              </w:rPr>
            </w:pPr>
            <w:r w:rsidRPr="001D08C6">
              <w:rPr>
                <w:rFonts w:ascii="Arial" w:hAnsi="Arial" w:cs="Arial"/>
                <w:b/>
                <w:bCs/>
                <w:sz w:val="20"/>
                <w:szCs w:val="20"/>
              </w:rPr>
              <w:t>4</w:t>
            </w:r>
          </w:p>
        </w:tc>
        <w:tc>
          <w:tcPr>
            <w:tcW w:w="2126" w:type="dxa"/>
          </w:tcPr>
          <w:p w:rsidR="009C1149" w:rsidRPr="003A2A3A" w:rsidRDefault="009C1149" w:rsidP="009C1149">
            <w:pPr>
              <w:pStyle w:val="Default"/>
              <w:jc w:val="center"/>
              <w:rPr>
                <w:rFonts w:ascii="Arial" w:hAnsi="Arial" w:cs="Arial"/>
                <w:sz w:val="20"/>
                <w:szCs w:val="20"/>
              </w:rPr>
            </w:pPr>
            <w:r w:rsidRPr="003A2A3A">
              <w:rPr>
                <w:rFonts w:ascii="Arial" w:hAnsi="Arial" w:cs="Arial"/>
                <w:sz w:val="20"/>
                <w:szCs w:val="20"/>
              </w:rPr>
              <w:t>21</w:t>
            </w:r>
          </w:p>
        </w:tc>
      </w:tr>
      <w:tr w:rsidR="009C1149" w:rsidRPr="001D08C6" w:rsidTr="003A2A3A">
        <w:trPr>
          <w:trHeight w:val="132"/>
        </w:trPr>
        <w:tc>
          <w:tcPr>
            <w:tcW w:w="1358" w:type="dxa"/>
          </w:tcPr>
          <w:p w:rsidR="009C1149" w:rsidRPr="001D08C6" w:rsidRDefault="009C1149" w:rsidP="00BA0A13">
            <w:pPr>
              <w:pStyle w:val="Default"/>
              <w:rPr>
                <w:rFonts w:ascii="Arial" w:hAnsi="Arial" w:cs="Arial"/>
                <w:sz w:val="20"/>
                <w:szCs w:val="20"/>
              </w:rPr>
            </w:pPr>
            <w:r w:rsidRPr="001D08C6">
              <w:rPr>
                <w:rFonts w:ascii="Arial" w:hAnsi="Arial" w:cs="Arial"/>
                <w:b/>
                <w:bCs/>
                <w:sz w:val="20"/>
                <w:szCs w:val="20"/>
              </w:rPr>
              <w:t>3,5</w:t>
            </w:r>
          </w:p>
        </w:tc>
        <w:tc>
          <w:tcPr>
            <w:tcW w:w="2470" w:type="dxa"/>
            <w:shd w:val="clear" w:color="auto" w:fill="auto"/>
          </w:tcPr>
          <w:p w:rsidR="009C1149" w:rsidRPr="003A2A3A" w:rsidRDefault="009C1149" w:rsidP="00D307F2">
            <w:pPr>
              <w:pStyle w:val="Default"/>
              <w:rPr>
                <w:rFonts w:ascii="Arial" w:hAnsi="Arial" w:cs="Arial"/>
                <w:sz w:val="20"/>
                <w:szCs w:val="20"/>
              </w:rPr>
            </w:pPr>
            <w:r w:rsidRPr="003A2A3A">
              <w:rPr>
                <w:rFonts w:ascii="Arial" w:hAnsi="Arial" w:cs="Arial"/>
                <w:sz w:val="20"/>
                <w:szCs w:val="20"/>
              </w:rPr>
              <w:t xml:space="preserve">                    3</w:t>
            </w:r>
          </w:p>
        </w:tc>
        <w:tc>
          <w:tcPr>
            <w:tcW w:w="2693" w:type="dxa"/>
          </w:tcPr>
          <w:p w:rsidR="009C1149" w:rsidRPr="001D08C6" w:rsidRDefault="009C1149" w:rsidP="009C1149">
            <w:pPr>
              <w:pStyle w:val="Default"/>
              <w:jc w:val="center"/>
              <w:rPr>
                <w:rFonts w:ascii="Arial" w:hAnsi="Arial" w:cs="Arial"/>
                <w:sz w:val="20"/>
                <w:szCs w:val="20"/>
              </w:rPr>
            </w:pPr>
            <w:r w:rsidRPr="001D08C6">
              <w:rPr>
                <w:rFonts w:ascii="Arial" w:hAnsi="Arial" w:cs="Arial"/>
                <w:b/>
                <w:bCs/>
                <w:sz w:val="20"/>
                <w:szCs w:val="20"/>
              </w:rPr>
              <w:t>3,5</w:t>
            </w:r>
          </w:p>
        </w:tc>
        <w:tc>
          <w:tcPr>
            <w:tcW w:w="2126" w:type="dxa"/>
          </w:tcPr>
          <w:p w:rsidR="009C1149" w:rsidRPr="003A2A3A" w:rsidRDefault="009C1149" w:rsidP="009C1149">
            <w:pPr>
              <w:pStyle w:val="Default"/>
              <w:jc w:val="center"/>
              <w:rPr>
                <w:rFonts w:ascii="Arial" w:hAnsi="Arial" w:cs="Arial"/>
                <w:sz w:val="20"/>
                <w:szCs w:val="20"/>
              </w:rPr>
            </w:pPr>
            <w:r w:rsidRPr="003A2A3A">
              <w:rPr>
                <w:rFonts w:ascii="Arial" w:hAnsi="Arial" w:cs="Arial"/>
                <w:sz w:val="20"/>
                <w:szCs w:val="20"/>
              </w:rPr>
              <w:t>2</w:t>
            </w:r>
          </w:p>
        </w:tc>
      </w:tr>
      <w:tr w:rsidR="009C1149" w:rsidRPr="001D08C6" w:rsidTr="003A2A3A">
        <w:trPr>
          <w:trHeight w:val="132"/>
        </w:trPr>
        <w:tc>
          <w:tcPr>
            <w:tcW w:w="1358" w:type="dxa"/>
          </w:tcPr>
          <w:p w:rsidR="009C1149" w:rsidRPr="001D08C6" w:rsidRDefault="009C1149" w:rsidP="00BA0A13">
            <w:pPr>
              <w:pStyle w:val="Default"/>
              <w:rPr>
                <w:rFonts w:ascii="Arial" w:hAnsi="Arial" w:cs="Arial"/>
                <w:sz w:val="20"/>
                <w:szCs w:val="20"/>
              </w:rPr>
            </w:pPr>
            <w:r w:rsidRPr="001D08C6">
              <w:rPr>
                <w:rFonts w:ascii="Arial" w:hAnsi="Arial" w:cs="Arial"/>
                <w:b/>
                <w:bCs/>
                <w:sz w:val="20"/>
                <w:szCs w:val="20"/>
              </w:rPr>
              <w:t>3</w:t>
            </w:r>
          </w:p>
        </w:tc>
        <w:tc>
          <w:tcPr>
            <w:tcW w:w="2470" w:type="dxa"/>
          </w:tcPr>
          <w:p w:rsidR="009C1149" w:rsidRPr="0036267D" w:rsidRDefault="009C1149" w:rsidP="00BA0A13">
            <w:pPr>
              <w:pStyle w:val="Default"/>
              <w:jc w:val="center"/>
              <w:rPr>
                <w:rFonts w:ascii="Arial" w:hAnsi="Arial" w:cs="Arial"/>
                <w:sz w:val="20"/>
                <w:szCs w:val="20"/>
                <w:highlight w:val="yellow"/>
              </w:rPr>
            </w:pPr>
            <w:r w:rsidRPr="009E66B7">
              <w:rPr>
                <w:rFonts w:ascii="Arial" w:hAnsi="Arial" w:cs="Arial"/>
                <w:sz w:val="20"/>
                <w:szCs w:val="20"/>
              </w:rPr>
              <w:t>-</w:t>
            </w:r>
          </w:p>
        </w:tc>
        <w:tc>
          <w:tcPr>
            <w:tcW w:w="2693" w:type="dxa"/>
          </w:tcPr>
          <w:p w:rsidR="009C1149" w:rsidRPr="001D08C6" w:rsidRDefault="009C1149" w:rsidP="009C1149">
            <w:pPr>
              <w:pStyle w:val="Default"/>
              <w:jc w:val="center"/>
              <w:rPr>
                <w:rFonts w:ascii="Arial" w:hAnsi="Arial" w:cs="Arial"/>
                <w:sz w:val="20"/>
                <w:szCs w:val="20"/>
              </w:rPr>
            </w:pPr>
            <w:r w:rsidRPr="001D08C6">
              <w:rPr>
                <w:rFonts w:ascii="Arial" w:hAnsi="Arial" w:cs="Arial"/>
                <w:b/>
                <w:bCs/>
                <w:sz w:val="20"/>
                <w:szCs w:val="20"/>
              </w:rPr>
              <w:t>3</w:t>
            </w:r>
          </w:p>
        </w:tc>
        <w:tc>
          <w:tcPr>
            <w:tcW w:w="2126" w:type="dxa"/>
          </w:tcPr>
          <w:p w:rsidR="009C1149" w:rsidRPr="001D08C6" w:rsidRDefault="009C1149" w:rsidP="009C1149">
            <w:pPr>
              <w:pStyle w:val="Default"/>
              <w:jc w:val="center"/>
              <w:rPr>
                <w:rFonts w:ascii="Arial" w:hAnsi="Arial" w:cs="Arial"/>
                <w:sz w:val="20"/>
                <w:szCs w:val="20"/>
              </w:rPr>
            </w:pPr>
            <w:r w:rsidRPr="009E66B7">
              <w:rPr>
                <w:rFonts w:ascii="Arial" w:hAnsi="Arial" w:cs="Arial"/>
                <w:sz w:val="20"/>
                <w:szCs w:val="20"/>
              </w:rPr>
              <w:t>-</w:t>
            </w:r>
          </w:p>
        </w:tc>
      </w:tr>
      <w:tr w:rsidR="009C1149" w:rsidRPr="001D08C6" w:rsidTr="003A2A3A">
        <w:trPr>
          <w:trHeight w:val="132"/>
        </w:trPr>
        <w:tc>
          <w:tcPr>
            <w:tcW w:w="1358" w:type="dxa"/>
          </w:tcPr>
          <w:p w:rsidR="009C1149" w:rsidRPr="001D08C6" w:rsidRDefault="009C1149" w:rsidP="00BA0A13">
            <w:pPr>
              <w:pStyle w:val="Default"/>
              <w:rPr>
                <w:rFonts w:ascii="Arial" w:hAnsi="Arial" w:cs="Arial"/>
                <w:sz w:val="20"/>
                <w:szCs w:val="20"/>
              </w:rPr>
            </w:pPr>
            <w:r w:rsidRPr="001D08C6">
              <w:rPr>
                <w:rFonts w:ascii="Arial" w:hAnsi="Arial" w:cs="Arial"/>
                <w:b/>
                <w:bCs/>
                <w:sz w:val="20"/>
                <w:szCs w:val="20"/>
              </w:rPr>
              <w:t>2</w:t>
            </w:r>
          </w:p>
        </w:tc>
        <w:tc>
          <w:tcPr>
            <w:tcW w:w="2470" w:type="dxa"/>
          </w:tcPr>
          <w:p w:rsidR="009C1149" w:rsidRPr="0036267D" w:rsidRDefault="009C1149" w:rsidP="00BA0A13">
            <w:pPr>
              <w:pStyle w:val="Default"/>
              <w:jc w:val="center"/>
              <w:rPr>
                <w:rFonts w:ascii="Arial" w:hAnsi="Arial" w:cs="Arial"/>
                <w:sz w:val="20"/>
                <w:szCs w:val="20"/>
                <w:highlight w:val="yellow"/>
              </w:rPr>
            </w:pPr>
            <w:r w:rsidRPr="009E66B7">
              <w:rPr>
                <w:rFonts w:ascii="Arial" w:hAnsi="Arial" w:cs="Arial"/>
                <w:sz w:val="20"/>
                <w:szCs w:val="20"/>
              </w:rPr>
              <w:t>-</w:t>
            </w:r>
          </w:p>
        </w:tc>
        <w:tc>
          <w:tcPr>
            <w:tcW w:w="2693" w:type="dxa"/>
          </w:tcPr>
          <w:p w:rsidR="009C1149" w:rsidRPr="001D08C6" w:rsidRDefault="009C1149" w:rsidP="009C1149">
            <w:pPr>
              <w:pStyle w:val="Default"/>
              <w:jc w:val="center"/>
              <w:rPr>
                <w:rFonts w:ascii="Arial" w:hAnsi="Arial" w:cs="Arial"/>
                <w:sz w:val="20"/>
                <w:szCs w:val="20"/>
              </w:rPr>
            </w:pPr>
            <w:r w:rsidRPr="001D08C6">
              <w:rPr>
                <w:rFonts w:ascii="Arial" w:hAnsi="Arial" w:cs="Arial"/>
                <w:b/>
                <w:bCs/>
                <w:sz w:val="20"/>
                <w:szCs w:val="20"/>
              </w:rPr>
              <w:t>2</w:t>
            </w:r>
          </w:p>
        </w:tc>
        <w:tc>
          <w:tcPr>
            <w:tcW w:w="2126" w:type="dxa"/>
          </w:tcPr>
          <w:p w:rsidR="009C1149" w:rsidRPr="001D08C6" w:rsidRDefault="009C1149" w:rsidP="009C1149">
            <w:pPr>
              <w:pStyle w:val="Default"/>
              <w:jc w:val="center"/>
              <w:rPr>
                <w:rFonts w:ascii="Arial" w:hAnsi="Arial" w:cs="Arial"/>
                <w:sz w:val="20"/>
                <w:szCs w:val="20"/>
              </w:rPr>
            </w:pPr>
            <w:r w:rsidRPr="009E66B7">
              <w:rPr>
                <w:rFonts w:ascii="Arial" w:hAnsi="Arial" w:cs="Arial"/>
                <w:sz w:val="20"/>
                <w:szCs w:val="20"/>
              </w:rPr>
              <w:t>-</w:t>
            </w:r>
          </w:p>
        </w:tc>
      </w:tr>
      <w:tr w:rsidR="009C1149" w:rsidRPr="001D08C6" w:rsidTr="003A2A3A">
        <w:trPr>
          <w:trHeight w:val="127"/>
        </w:trPr>
        <w:tc>
          <w:tcPr>
            <w:tcW w:w="8647" w:type="dxa"/>
            <w:gridSpan w:val="4"/>
          </w:tcPr>
          <w:p w:rsidR="009C1149" w:rsidRPr="009E66B7" w:rsidRDefault="009C1149" w:rsidP="00BA0A13">
            <w:pPr>
              <w:pStyle w:val="Default"/>
              <w:rPr>
                <w:rFonts w:ascii="Arial" w:hAnsi="Arial" w:cs="Arial"/>
                <w:sz w:val="20"/>
                <w:szCs w:val="20"/>
              </w:rPr>
            </w:pPr>
            <w:r>
              <w:rPr>
                <w:rFonts w:ascii="Arial" w:hAnsi="Arial" w:cs="Arial"/>
                <w:sz w:val="20"/>
                <w:szCs w:val="20"/>
              </w:rPr>
              <w:t xml:space="preserve">     </w:t>
            </w:r>
          </w:p>
        </w:tc>
      </w:tr>
      <w:tr w:rsidR="00BA0A13" w:rsidRPr="001D08C6" w:rsidTr="003A2A3A">
        <w:trPr>
          <w:trHeight w:val="127"/>
        </w:trPr>
        <w:tc>
          <w:tcPr>
            <w:tcW w:w="8647" w:type="dxa"/>
            <w:gridSpan w:val="4"/>
          </w:tcPr>
          <w:p w:rsidR="00BA0A13" w:rsidRPr="001D08C6" w:rsidRDefault="00BA0A13" w:rsidP="00BA0A13">
            <w:pPr>
              <w:pStyle w:val="Default"/>
              <w:rPr>
                <w:rFonts w:ascii="Arial" w:hAnsi="Arial" w:cs="Arial"/>
                <w:sz w:val="20"/>
                <w:szCs w:val="20"/>
              </w:rPr>
            </w:pPr>
            <w:r w:rsidRPr="009C1149">
              <w:rPr>
                <w:rFonts w:ascii="Arial" w:hAnsi="Arial" w:cs="Arial"/>
                <w:b/>
                <w:sz w:val="20"/>
                <w:szCs w:val="20"/>
              </w:rPr>
              <w:t>LICZBA DYPLOMANTÓW W ROKU AKADEMICKIM</w:t>
            </w:r>
            <w:r w:rsidR="001633D8" w:rsidRPr="009C1149">
              <w:rPr>
                <w:rFonts w:ascii="Arial" w:hAnsi="Arial" w:cs="Arial"/>
                <w:b/>
                <w:sz w:val="20"/>
                <w:szCs w:val="20"/>
              </w:rPr>
              <w:t xml:space="preserve"> 2018/2019</w:t>
            </w:r>
            <w:r w:rsidRPr="001D08C6">
              <w:rPr>
                <w:rFonts w:ascii="Arial" w:hAnsi="Arial" w:cs="Arial"/>
                <w:sz w:val="20"/>
                <w:szCs w:val="20"/>
              </w:rPr>
              <w:t xml:space="preserve"> </w:t>
            </w:r>
            <w:r>
              <w:rPr>
                <w:rFonts w:ascii="Arial" w:hAnsi="Arial" w:cs="Arial"/>
                <w:b/>
                <w:bCs/>
                <w:sz w:val="20"/>
                <w:szCs w:val="20"/>
              </w:rPr>
              <w:t xml:space="preserve">: </w:t>
            </w:r>
            <w:r w:rsidR="001633D8">
              <w:rPr>
                <w:rFonts w:ascii="Arial" w:hAnsi="Arial" w:cs="Arial"/>
                <w:b/>
                <w:bCs/>
                <w:sz w:val="20"/>
                <w:szCs w:val="20"/>
              </w:rPr>
              <w:t>457</w:t>
            </w:r>
          </w:p>
        </w:tc>
      </w:tr>
      <w:tr w:rsidR="00BA0A13" w:rsidRPr="001D08C6" w:rsidTr="003A2A3A">
        <w:trPr>
          <w:trHeight w:val="127"/>
        </w:trPr>
        <w:tc>
          <w:tcPr>
            <w:tcW w:w="8647" w:type="dxa"/>
            <w:gridSpan w:val="4"/>
          </w:tcPr>
          <w:p w:rsidR="00BA0A13" w:rsidRPr="001D08C6" w:rsidRDefault="00BA0A13" w:rsidP="00BA0A13">
            <w:pPr>
              <w:pStyle w:val="Default"/>
              <w:rPr>
                <w:rFonts w:ascii="Arial" w:hAnsi="Arial" w:cs="Arial"/>
                <w:sz w:val="20"/>
                <w:szCs w:val="20"/>
              </w:rPr>
            </w:pPr>
            <w:r>
              <w:rPr>
                <w:rFonts w:ascii="Arial" w:hAnsi="Arial" w:cs="Arial"/>
                <w:sz w:val="20"/>
                <w:szCs w:val="20"/>
              </w:rPr>
              <w:t xml:space="preserve">W liczbie </w:t>
            </w:r>
            <w:r w:rsidR="00D307F2">
              <w:rPr>
                <w:rFonts w:ascii="Arial" w:hAnsi="Arial" w:cs="Arial"/>
                <w:b/>
                <w:sz w:val="20"/>
                <w:szCs w:val="20"/>
              </w:rPr>
              <w:t xml:space="preserve">    </w:t>
            </w:r>
            <w:r w:rsidR="001633D8">
              <w:rPr>
                <w:rFonts w:ascii="Arial" w:hAnsi="Arial" w:cs="Arial"/>
                <w:b/>
                <w:sz w:val="20"/>
                <w:szCs w:val="20"/>
              </w:rPr>
              <w:t>457</w:t>
            </w:r>
            <w:r w:rsidR="00D307F2">
              <w:rPr>
                <w:rFonts w:ascii="Arial" w:hAnsi="Arial" w:cs="Arial"/>
                <w:b/>
                <w:sz w:val="20"/>
                <w:szCs w:val="20"/>
              </w:rPr>
              <w:t xml:space="preserve">     </w:t>
            </w:r>
            <w:r w:rsidRPr="001D08C6">
              <w:rPr>
                <w:rFonts w:ascii="Arial" w:hAnsi="Arial" w:cs="Arial"/>
                <w:sz w:val="20"/>
                <w:szCs w:val="20"/>
              </w:rPr>
              <w:t xml:space="preserve"> jes</w:t>
            </w:r>
            <w:r>
              <w:rPr>
                <w:rFonts w:ascii="Arial" w:hAnsi="Arial" w:cs="Arial"/>
                <w:sz w:val="20"/>
                <w:szCs w:val="20"/>
              </w:rPr>
              <w:t xml:space="preserve">t </w:t>
            </w:r>
            <w:r w:rsidR="00D307F2">
              <w:rPr>
                <w:rFonts w:ascii="Arial" w:hAnsi="Arial" w:cs="Arial"/>
                <w:b/>
                <w:sz w:val="20"/>
                <w:szCs w:val="20"/>
              </w:rPr>
              <w:t xml:space="preserve">  </w:t>
            </w:r>
            <w:r w:rsidR="003A2A3A" w:rsidRPr="00300E76">
              <w:rPr>
                <w:rFonts w:ascii="Arial" w:hAnsi="Arial" w:cs="Arial"/>
                <w:b/>
                <w:color w:val="000000" w:themeColor="text1"/>
                <w:sz w:val="20"/>
                <w:szCs w:val="20"/>
              </w:rPr>
              <w:t>23</w:t>
            </w:r>
            <w:r w:rsidR="00D307F2">
              <w:rPr>
                <w:rFonts w:ascii="Arial" w:hAnsi="Arial" w:cs="Arial"/>
                <w:b/>
                <w:sz w:val="20"/>
                <w:szCs w:val="20"/>
              </w:rPr>
              <w:t xml:space="preserve"> </w:t>
            </w:r>
            <w:r w:rsidRPr="001D08C6">
              <w:rPr>
                <w:rFonts w:ascii="Arial" w:hAnsi="Arial" w:cs="Arial"/>
                <w:sz w:val="20"/>
                <w:szCs w:val="20"/>
              </w:rPr>
              <w:t>studentów broniących w j. angielskim</w:t>
            </w:r>
          </w:p>
        </w:tc>
      </w:tr>
      <w:tr w:rsidR="00BA0A13" w:rsidRPr="001D08C6" w:rsidTr="003A2A3A">
        <w:trPr>
          <w:trHeight w:val="127"/>
        </w:trPr>
        <w:tc>
          <w:tcPr>
            <w:tcW w:w="8647" w:type="dxa"/>
            <w:gridSpan w:val="4"/>
          </w:tcPr>
          <w:p w:rsidR="00BA0A13" w:rsidRPr="001D08C6" w:rsidRDefault="00BA0A13" w:rsidP="00BA0A13">
            <w:pPr>
              <w:pStyle w:val="Default"/>
              <w:rPr>
                <w:rFonts w:ascii="Arial" w:hAnsi="Arial" w:cs="Arial"/>
                <w:sz w:val="20"/>
                <w:szCs w:val="20"/>
              </w:rPr>
            </w:pPr>
          </w:p>
        </w:tc>
      </w:tr>
      <w:tr w:rsidR="00BA0A13" w:rsidRPr="001D08C6" w:rsidTr="003A2A3A">
        <w:trPr>
          <w:trHeight w:val="300"/>
        </w:trPr>
        <w:tc>
          <w:tcPr>
            <w:tcW w:w="8647" w:type="dxa"/>
            <w:gridSpan w:val="4"/>
          </w:tcPr>
          <w:p w:rsidR="00BA0A13" w:rsidRPr="001D08C6" w:rsidRDefault="00BA0A13" w:rsidP="00BA0A13">
            <w:pPr>
              <w:pStyle w:val="Default"/>
              <w:rPr>
                <w:rFonts w:ascii="Arial" w:hAnsi="Arial" w:cs="Arial"/>
                <w:sz w:val="20"/>
                <w:szCs w:val="20"/>
              </w:rPr>
            </w:pPr>
            <w:r w:rsidRPr="001D08C6">
              <w:rPr>
                <w:rFonts w:ascii="Arial" w:hAnsi="Arial" w:cs="Arial"/>
                <w:b/>
                <w:bCs/>
                <w:sz w:val="20"/>
                <w:szCs w:val="20"/>
              </w:rPr>
              <w:t>LICZBA STUDENTÓW Z OCENĄ NEGATYWNĄ Z KURSU PRACA DYPLOMOWA</w:t>
            </w:r>
          </w:p>
        </w:tc>
      </w:tr>
      <w:tr w:rsidR="00BA0A13" w:rsidRPr="001D08C6" w:rsidTr="003A2A3A">
        <w:trPr>
          <w:trHeight w:val="125"/>
        </w:trPr>
        <w:tc>
          <w:tcPr>
            <w:tcW w:w="3828" w:type="dxa"/>
            <w:gridSpan w:val="2"/>
          </w:tcPr>
          <w:p w:rsidR="00BA0A13" w:rsidRPr="004A61E6" w:rsidRDefault="00BA0A13" w:rsidP="00BA0A13">
            <w:pPr>
              <w:pStyle w:val="Default"/>
              <w:rPr>
                <w:rFonts w:ascii="Arial" w:hAnsi="Arial" w:cs="Arial"/>
                <w:sz w:val="20"/>
                <w:szCs w:val="20"/>
              </w:rPr>
            </w:pPr>
            <w:r w:rsidRPr="004A61E6">
              <w:rPr>
                <w:rFonts w:ascii="Arial" w:hAnsi="Arial" w:cs="Arial"/>
                <w:b/>
                <w:bCs/>
                <w:sz w:val="20"/>
                <w:szCs w:val="20"/>
              </w:rPr>
              <w:t xml:space="preserve">I - GO STOPNIA </w:t>
            </w:r>
          </w:p>
        </w:tc>
        <w:tc>
          <w:tcPr>
            <w:tcW w:w="4819" w:type="dxa"/>
            <w:gridSpan w:val="2"/>
          </w:tcPr>
          <w:p w:rsidR="00BA0A13" w:rsidRPr="004A61E6" w:rsidRDefault="00BA0A13" w:rsidP="00BA0A13">
            <w:pPr>
              <w:pStyle w:val="Default"/>
              <w:rPr>
                <w:rFonts w:ascii="Arial" w:hAnsi="Arial" w:cs="Arial"/>
                <w:sz w:val="20"/>
                <w:szCs w:val="20"/>
              </w:rPr>
            </w:pPr>
            <w:r w:rsidRPr="004A61E6">
              <w:rPr>
                <w:rFonts w:ascii="Arial" w:hAnsi="Arial" w:cs="Arial"/>
                <w:b/>
                <w:bCs/>
                <w:sz w:val="20"/>
                <w:szCs w:val="20"/>
              </w:rPr>
              <w:t xml:space="preserve">II - GO STOPNIA </w:t>
            </w:r>
          </w:p>
        </w:tc>
      </w:tr>
      <w:tr w:rsidR="00BA0A13" w:rsidRPr="001D08C6" w:rsidTr="003A2A3A">
        <w:trPr>
          <w:trHeight w:val="127"/>
        </w:trPr>
        <w:tc>
          <w:tcPr>
            <w:tcW w:w="3828" w:type="dxa"/>
            <w:gridSpan w:val="2"/>
          </w:tcPr>
          <w:p w:rsidR="00BA0A13" w:rsidRPr="004A61E6" w:rsidRDefault="001633D8" w:rsidP="00BA0A13">
            <w:pPr>
              <w:pStyle w:val="Default"/>
              <w:jc w:val="center"/>
              <w:rPr>
                <w:rFonts w:ascii="Arial" w:hAnsi="Arial" w:cs="Arial"/>
                <w:sz w:val="20"/>
                <w:szCs w:val="20"/>
              </w:rPr>
            </w:pPr>
            <w:r w:rsidRPr="004A61E6">
              <w:rPr>
                <w:rFonts w:ascii="Arial" w:hAnsi="Arial" w:cs="Arial"/>
                <w:sz w:val="20"/>
                <w:szCs w:val="20"/>
              </w:rPr>
              <w:t>18</w:t>
            </w:r>
          </w:p>
        </w:tc>
        <w:tc>
          <w:tcPr>
            <w:tcW w:w="4819" w:type="dxa"/>
            <w:gridSpan w:val="2"/>
          </w:tcPr>
          <w:p w:rsidR="00BA0A13" w:rsidRPr="004A61E6" w:rsidRDefault="001633D8" w:rsidP="00BA0A13">
            <w:pPr>
              <w:pStyle w:val="Default"/>
              <w:jc w:val="center"/>
              <w:rPr>
                <w:rFonts w:ascii="Arial" w:hAnsi="Arial" w:cs="Arial"/>
                <w:sz w:val="20"/>
                <w:szCs w:val="20"/>
              </w:rPr>
            </w:pPr>
            <w:r w:rsidRPr="004A61E6">
              <w:rPr>
                <w:rFonts w:ascii="Arial" w:hAnsi="Arial" w:cs="Arial"/>
                <w:sz w:val="20"/>
                <w:szCs w:val="20"/>
              </w:rPr>
              <w:t>27</w:t>
            </w:r>
          </w:p>
        </w:tc>
      </w:tr>
    </w:tbl>
    <w:p w:rsidR="001D08C6" w:rsidRDefault="001D08C6" w:rsidP="00623814">
      <w:pPr>
        <w:autoSpaceDE w:val="0"/>
        <w:autoSpaceDN w:val="0"/>
        <w:adjustRightInd w:val="0"/>
        <w:rPr>
          <w:color w:val="000000"/>
        </w:rPr>
      </w:pPr>
    </w:p>
    <w:p w:rsidR="00AC564C" w:rsidRDefault="00AC564C" w:rsidP="00623814">
      <w:pPr>
        <w:autoSpaceDE w:val="0"/>
        <w:autoSpaceDN w:val="0"/>
        <w:adjustRightInd w:val="0"/>
        <w:rPr>
          <w:color w:val="000000"/>
        </w:rPr>
      </w:pPr>
    </w:p>
    <w:p w:rsidR="005E3F47" w:rsidRDefault="00A84BB6" w:rsidP="00623814">
      <w:pPr>
        <w:autoSpaceDE w:val="0"/>
        <w:autoSpaceDN w:val="0"/>
        <w:adjustRightInd w:val="0"/>
        <w:rPr>
          <w:color w:val="000000"/>
        </w:rPr>
      </w:pPr>
      <w:r>
        <w:rPr>
          <w:color w:val="000000"/>
        </w:rPr>
        <w:t>Analiza wyników  zdawalności i ocen z egzaminów dyplomowych wskazuje na przeważającą  liczbę  ocen bardzo dobrych</w:t>
      </w:r>
      <w:r w:rsidR="00D9604C">
        <w:rPr>
          <w:color w:val="000000"/>
        </w:rPr>
        <w:t xml:space="preserve"> i dobrych plus</w:t>
      </w:r>
      <w:r w:rsidR="006A70C6">
        <w:rPr>
          <w:color w:val="000000"/>
        </w:rPr>
        <w:t xml:space="preserve"> </w:t>
      </w:r>
      <w:r>
        <w:rPr>
          <w:color w:val="000000"/>
        </w:rPr>
        <w:t xml:space="preserve">z prac </w:t>
      </w:r>
      <w:r w:rsidR="00D9604C">
        <w:rPr>
          <w:color w:val="000000"/>
        </w:rPr>
        <w:t>dyplomowych i egzaminów, na obu stopniach</w:t>
      </w:r>
      <w:r>
        <w:rPr>
          <w:color w:val="000000"/>
        </w:rPr>
        <w:t xml:space="preserve">. Jest to zjawisko niekorzystne,  wymagające analizy </w:t>
      </w:r>
      <w:r w:rsidR="007E56C4">
        <w:rPr>
          <w:color w:val="000000"/>
        </w:rPr>
        <w:t xml:space="preserve">przez Wydziałową Komisję ds. Oceny i Zapewnienia Jakości Kształcenia </w:t>
      </w:r>
      <w:r>
        <w:rPr>
          <w:color w:val="000000"/>
        </w:rPr>
        <w:t>i wyciągnię</w:t>
      </w:r>
      <w:r w:rsidR="007E56C4">
        <w:rPr>
          <w:color w:val="000000"/>
        </w:rPr>
        <w:t xml:space="preserve">cia wniosków np. w zakresie </w:t>
      </w:r>
      <w:r w:rsidR="005E3F47">
        <w:rPr>
          <w:color w:val="000000"/>
        </w:rPr>
        <w:t>kryteriów i sposobu ewaluacji egzaminów i prac dyplomowych.</w:t>
      </w:r>
    </w:p>
    <w:p w:rsidR="00E54D02" w:rsidRDefault="00E54D02" w:rsidP="00623814">
      <w:pPr>
        <w:autoSpaceDE w:val="0"/>
        <w:autoSpaceDN w:val="0"/>
        <w:adjustRightInd w:val="0"/>
        <w:rPr>
          <w:color w:val="000000"/>
        </w:rPr>
      </w:pPr>
      <w:r>
        <w:rPr>
          <w:color w:val="000000"/>
        </w:rPr>
        <w:t>Tematy prac dyplomo</w:t>
      </w:r>
      <w:r w:rsidR="00F319D8">
        <w:rPr>
          <w:color w:val="000000"/>
        </w:rPr>
        <w:t xml:space="preserve">wych na studiach inżynierskich </w:t>
      </w:r>
      <w:r>
        <w:rPr>
          <w:color w:val="000000"/>
        </w:rPr>
        <w:t xml:space="preserve">były przedmiotem dyskusji </w:t>
      </w:r>
      <w:r w:rsidRPr="00E54D02">
        <w:rPr>
          <w:color w:val="000000"/>
        </w:rPr>
        <w:t>Wydziałowej Komisji ds. Oceny i Zapewnienia Jakości Kształcenia</w:t>
      </w:r>
      <w:r w:rsidR="00FA1749">
        <w:rPr>
          <w:color w:val="000000"/>
        </w:rPr>
        <w:t>.</w:t>
      </w:r>
    </w:p>
    <w:p w:rsidR="00617F3D" w:rsidRPr="00D307F2" w:rsidRDefault="00617F3D" w:rsidP="00623814">
      <w:pPr>
        <w:autoSpaceDE w:val="0"/>
        <w:autoSpaceDN w:val="0"/>
        <w:adjustRightInd w:val="0"/>
        <w:rPr>
          <w:b/>
          <w:color w:val="000000"/>
        </w:rPr>
      </w:pPr>
      <w:r w:rsidRPr="00D307F2">
        <w:rPr>
          <w:b/>
          <w:color w:val="000000"/>
        </w:rPr>
        <w:lastRenderedPageBreak/>
        <w:t xml:space="preserve">Rada Wydziału Architektury podjęła uchwałę akceptującą tematykę prac inżynierskich </w:t>
      </w:r>
      <w:r w:rsidR="00716E13">
        <w:rPr>
          <w:b/>
          <w:color w:val="000000"/>
        </w:rPr>
        <w:t xml:space="preserve">i magisterskich </w:t>
      </w:r>
      <w:r w:rsidRPr="00D307F2">
        <w:rPr>
          <w:b/>
          <w:color w:val="000000"/>
        </w:rPr>
        <w:t>na obu kie</w:t>
      </w:r>
      <w:r w:rsidR="00E01747" w:rsidRPr="00D307F2">
        <w:rPr>
          <w:b/>
          <w:color w:val="000000"/>
        </w:rPr>
        <w:t>runkach na posiedzeniu w dniu</w:t>
      </w:r>
      <w:r w:rsidR="008522CF">
        <w:rPr>
          <w:b/>
          <w:color w:val="000000"/>
        </w:rPr>
        <w:t xml:space="preserve"> 28.11.2018, 29.05.2019</w:t>
      </w:r>
    </w:p>
    <w:p w:rsidR="005662EC" w:rsidRPr="00617F3D" w:rsidRDefault="005662EC" w:rsidP="00623814">
      <w:pPr>
        <w:autoSpaceDE w:val="0"/>
        <w:autoSpaceDN w:val="0"/>
        <w:adjustRightInd w:val="0"/>
        <w:rPr>
          <w:color w:val="000000"/>
        </w:rPr>
      </w:pPr>
      <w:r w:rsidRPr="00617F3D">
        <w:rPr>
          <w:color w:val="000000"/>
        </w:rPr>
        <w:t>Tematy prac dyplomow</w:t>
      </w:r>
      <w:r w:rsidR="00684F31" w:rsidRPr="00617F3D">
        <w:rPr>
          <w:color w:val="000000"/>
        </w:rPr>
        <w:t xml:space="preserve">ych na studiach magisterskich </w:t>
      </w:r>
      <w:r w:rsidRPr="00617F3D">
        <w:rPr>
          <w:color w:val="000000"/>
        </w:rPr>
        <w:t>były przedmiotem dyskusji Wydziałowej Komisji ds. Oceny i Zapewnienia  Jakości Kształcenia w wyniku której przedstawiono do akcept</w:t>
      </w:r>
      <w:r w:rsidR="006778C7" w:rsidRPr="00617F3D">
        <w:rPr>
          <w:color w:val="000000"/>
        </w:rPr>
        <w:t>acji</w:t>
      </w:r>
      <w:r w:rsidR="001633D8">
        <w:rPr>
          <w:color w:val="000000"/>
        </w:rPr>
        <w:t xml:space="preserve"> Rady Wydziału Architektury 457</w:t>
      </w:r>
      <w:r w:rsidR="00D4587C">
        <w:rPr>
          <w:color w:val="000000"/>
        </w:rPr>
        <w:t xml:space="preserve"> </w:t>
      </w:r>
      <w:r w:rsidR="006778C7" w:rsidRPr="00617F3D">
        <w:rPr>
          <w:color w:val="000000"/>
        </w:rPr>
        <w:t>tematy</w:t>
      </w:r>
      <w:r w:rsidRPr="00617F3D">
        <w:rPr>
          <w:color w:val="000000"/>
        </w:rPr>
        <w:t xml:space="preserve"> na</w:t>
      </w:r>
      <w:r w:rsidR="00684F31" w:rsidRPr="00617F3D">
        <w:rPr>
          <w:color w:val="000000"/>
        </w:rPr>
        <w:t xml:space="preserve"> obu kierunkach</w:t>
      </w:r>
      <w:r w:rsidRPr="00617F3D">
        <w:rPr>
          <w:color w:val="000000"/>
        </w:rPr>
        <w:t>.</w:t>
      </w:r>
    </w:p>
    <w:p w:rsidR="005662EC" w:rsidRPr="005662EC" w:rsidRDefault="005662EC" w:rsidP="00623814"/>
    <w:p w:rsidR="00F3041A" w:rsidRPr="005662EC" w:rsidRDefault="00F3041A" w:rsidP="00623814">
      <w:pPr>
        <w:pStyle w:val="Akapitzlist"/>
        <w:numPr>
          <w:ilvl w:val="0"/>
          <w:numId w:val="6"/>
        </w:numPr>
        <w:autoSpaceDE w:val="0"/>
        <w:autoSpaceDN w:val="0"/>
        <w:adjustRightInd w:val="0"/>
        <w:rPr>
          <w:b/>
          <w:color w:val="000000"/>
        </w:rPr>
      </w:pPr>
      <w:r w:rsidRPr="005662EC">
        <w:rPr>
          <w:b/>
          <w:color w:val="000000"/>
        </w:rPr>
        <w:t xml:space="preserve"> Wspieranie aktywności studentów w ramach kół naukowych.</w:t>
      </w:r>
    </w:p>
    <w:p w:rsidR="006C4DE6" w:rsidRPr="00FF3136" w:rsidRDefault="006C4DE6" w:rsidP="00623814">
      <w:pPr>
        <w:autoSpaceDE w:val="0"/>
        <w:autoSpaceDN w:val="0"/>
        <w:adjustRightInd w:val="0"/>
        <w:rPr>
          <w:b/>
          <w:color w:val="000000"/>
        </w:rPr>
      </w:pPr>
    </w:p>
    <w:p w:rsidR="00101EAD" w:rsidRDefault="004A39EC" w:rsidP="00101EAD">
      <w:pPr>
        <w:autoSpaceDE w:val="0"/>
        <w:autoSpaceDN w:val="0"/>
        <w:adjustRightInd w:val="0"/>
        <w:rPr>
          <w:color w:val="000000"/>
        </w:rPr>
      </w:pPr>
      <w:r w:rsidRPr="006C4DE6">
        <w:rPr>
          <w:color w:val="000000"/>
        </w:rPr>
        <w:t xml:space="preserve">W roku akademickim  </w:t>
      </w:r>
      <w:r w:rsidR="00CD7B23">
        <w:rPr>
          <w:color w:val="000000"/>
        </w:rPr>
        <w:t>201</w:t>
      </w:r>
      <w:r w:rsidR="00D307F2">
        <w:rPr>
          <w:color w:val="000000"/>
        </w:rPr>
        <w:t>8</w:t>
      </w:r>
      <w:r w:rsidR="00CD7B23">
        <w:rPr>
          <w:color w:val="000000"/>
        </w:rPr>
        <w:t>/201</w:t>
      </w:r>
      <w:r w:rsidR="00D307F2">
        <w:rPr>
          <w:color w:val="000000"/>
        </w:rPr>
        <w:t>9</w:t>
      </w:r>
      <w:r w:rsidR="00F301F6">
        <w:rPr>
          <w:color w:val="000000"/>
        </w:rPr>
        <w:t xml:space="preserve"> na Wydziale funkcjonowało 15 studenckich kół naukowych:</w:t>
      </w:r>
    </w:p>
    <w:p w:rsidR="00101EAD" w:rsidRPr="00101EAD" w:rsidRDefault="00101EAD" w:rsidP="00101EAD">
      <w:pPr>
        <w:autoSpaceDE w:val="0"/>
        <w:autoSpaceDN w:val="0"/>
        <w:adjustRightInd w:val="0"/>
        <w:rPr>
          <w:color w:val="00000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13"/>
        <w:gridCol w:w="3871"/>
      </w:tblGrid>
      <w:tr w:rsidR="00101EAD" w:rsidRPr="00215509" w:rsidTr="005961D3">
        <w:trPr>
          <w:cantSplit/>
          <w:trHeight w:val="435"/>
          <w:jc w:val="center"/>
        </w:trPr>
        <w:tc>
          <w:tcPr>
            <w:tcW w:w="4913" w:type="dxa"/>
            <w:tcBorders>
              <w:top w:val="single" w:sz="4" w:space="0" w:color="auto"/>
              <w:left w:val="single" w:sz="4" w:space="0" w:color="auto"/>
              <w:bottom w:val="single" w:sz="4" w:space="0" w:color="auto"/>
              <w:right w:val="single" w:sz="4" w:space="0" w:color="auto"/>
            </w:tcBorders>
            <w:shd w:val="clear" w:color="auto" w:fill="FFFFFF"/>
            <w:vAlign w:val="center"/>
          </w:tcPr>
          <w:p w:rsidR="00101EAD" w:rsidRPr="00B3581A" w:rsidRDefault="00101EAD" w:rsidP="002C1CA2">
            <w:pPr>
              <w:jc w:val="center"/>
              <w:rPr>
                <w:b/>
              </w:rPr>
            </w:pPr>
            <w:r w:rsidRPr="00B3581A">
              <w:rPr>
                <w:b/>
              </w:rPr>
              <w:t>NAZWA KOŁA</w:t>
            </w:r>
          </w:p>
        </w:tc>
        <w:tc>
          <w:tcPr>
            <w:tcW w:w="3871" w:type="dxa"/>
            <w:tcBorders>
              <w:top w:val="single" w:sz="4" w:space="0" w:color="auto"/>
              <w:left w:val="single" w:sz="4" w:space="0" w:color="auto"/>
              <w:bottom w:val="single" w:sz="4" w:space="0" w:color="auto"/>
              <w:right w:val="single" w:sz="4" w:space="0" w:color="auto"/>
            </w:tcBorders>
            <w:shd w:val="clear" w:color="auto" w:fill="FFFFFF"/>
            <w:vAlign w:val="center"/>
          </w:tcPr>
          <w:p w:rsidR="00101EAD" w:rsidRPr="00B3581A" w:rsidRDefault="00101EAD" w:rsidP="002C1CA2">
            <w:pPr>
              <w:jc w:val="center"/>
              <w:rPr>
                <w:b/>
              </w:rPr>
            </w:pPr>
            <w:r w:rsidRPr="00B3581A">
              <w:rPr>
                <w:b/>
              </w:rPr>
              <w:t>OPIEKUN KOŁA</w:t>
            </w:r>
          </w:p>
        </w:tc>
      </w:tr>
      <w:tr w:rsidR="00101EAD" w:rsidRPr="00215509"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keepNext/>
              <w:numPr>
                <w:ilvl w:val="0"/>
                <w:numId w:val="26"/>
              </w:numPr>
              <w:outlineLvl w:val="5"/>
              <w:rPr>
                <w:b/>
                <w:bCs/>
              </w:rPr>
            </w:pPr>
            <w:r w:rsidRPr="00F301F6">
              <w:rPr>
                <w:b/>
                <w:bCs/>
              </w:rPr>
              <w:t xml:space="preserve">Koło Naukowe Historii Architektury ArcHist </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sidRPr="0020587E">
              <w:t>Dr inż. arch. Agnieszka Gryglewska</w:t>
            </w:r>
          </w:p>
        </w:tc>
      </w:tr>
      <w:tr w:rsidR="00101EAD" w:rsidRPr="00171991"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numPr>
                <w:ilvl w:val="0"/>
                <w:numId w:val="26"/>
              </w:numPr>
              <w:rPr>
                <w:b/>
              </w:rPr>
            </w:pPr>
            <w:r w:rsidRPr="00F301F6">
              <w:rPr>
                <w:b/>
              </w:rPr>
              <w:t>Koło Naukowe Eko-Studio</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pPr>
              <w:rPr>
                <w:lang w:val="en-US"/>
              </w:rPr>
            </w:pPr>
            <w:r w:rsidRPr="0020587E">
              <w:rPr>
                <w:lang w:val="en-US"/>
              </w:rPr>
              <w:t>Dr inż. arch. Anna Bać</w:t>
            </w:r>
          </w:p>
        </w:tc>
      </w:tr>
      <w:tr w:rsidR="00101EAD" w:rsidRPr="00215509"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keepNext/>
              <w:numPr>
                <w:ilvl w:val="0"/>
                <w:numId w:val="26"/>
              </w:numPr>
              <w:outlineLvl w:val="5"/>
              <w:rPr>
                <w:b/>
                <w:bCs/>
              </w:rPr>
            </w:pPr>
            <w:r w:rsidRPr="00F301F6">
              <w:rPr>
                <w:b/>
                <w:bCs/>
              </w:rPr>
              <w:t>Studenckie Koło Naukowe Urbanistyki CARDO</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Pr>
                <w:lang w:val="de-AT"/>
              </w:rPr>
              <w:t>Dr inż. Paweł Pach, Dr inż arch. Agnieszka Szumilas</w:t>
            </w:r>
          </w:p>
        </w:tc>
      </w:tr>
      <w:tr w:rsidR="00101EAD" w:rsidRPr="00215509"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numPr>
                <w:ilvl w:val="0"/>
                <w:numId w:val="26"/>
              </w:numPr>
              <w:rPr>
                <w:b/>
              </w:rPr>
            </w:pPr>
            <w:r w:rsidRPr="00F301F6">
              <w:rPr>
                <w:b/>
              </w:rPr>
              <w:t>Koło Popularyzacji Architektury POP-ARCH</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sidRPr="00DF13C9">
              <w:rPr>
                <w:lang w:val="de-AT"/>
              </w:rPr>
              <w:t xml:space="preserve">Prof. dr hab. inż. arch. </w:t>
            </w:r>
            <w:r w:rsidRPr="0020587E">
              <w:t>Elżbiet</w:t>
            </w:r>
            <w:r w:rsidRPr="000D73A2">
              <w:rPr>
                <w:b/>
              </w:rPr>
              <w:t>a</w:t>
            </w:r>
            <w:r w:rsidRPr="0020587E">
              <w:t xml:space="preserve"> Trocka-Leszczyńska, prof. zw. PWr</w:t>
            </w:r>
          </w:p>
          <w:p w:rsidR="00101EAD" w:rsidRPr="0020587E" w:rsidRDefault="00101EAD" w:rsidP="002C1CA2">
            <w:r w:rsidRPr="0020587E">
              <w:t>mgr Natalia Ratajczak</w:t>
            </w:r>
          </w:p>
        </w:tc>
      </w:tr>
      <w:tr w:rsidR="00101EAD" w:rsidRPr="00215509"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numPr>
                <w:ilvl w:val="0"/>
                <w:numId w:val="26"/>
              </w:numPr>
              <w:rPr>
                <w:b/>
              </w:rPr>
            </w:pPr>
            <w:r w:rsidRPr="00F301F6">
              <w:rPr>
                <w:b/>
              </w:rPr>
              <w:t>Koło Naukowe Warsztat</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sidRPr="0020587E">
              <w:t>Dr inż. arch. Łukasz Wojciechowski</w:t>
            </w:r>
          </w:p>
        </w:tc>
      </w:tr>
      <w:tr w:rsidR="00101EAD" w:rsidRPr="00215509"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numPr>
                <w:ilvl w:val="0"/>
                <w:numId w:val="26"/>
              </w:numPr>
              <w:rPr>
                <w:b/>
              </w:rPr>
            </w:pPr>
            <w:r w:rsidRPr="00F301F6">
              <w:rPr>
                <w:b/>
              </w:rPr>
              <w:t>Yello Artystyczne Koło Naukowe im. prof. Ryszarda Natusiewicza</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sidRPr="0020587E">
              <w:t>Dr Maciej Balasiński</w:t>
            </w:r>
          </w:p>
          <w:p w:rsidR="00101EAD" w:rsidRPr="0020587E" w:rsidRDefault="00101EAD" w:rsidP="002C1CA2">
            <w:r w:rsidRPr="0020587E">
              <w:t>dr hab. inż. arch. Leszek Maluga, prof. nadzw. PWr</w:t>
            </w:r>
          </w:p>
        </w:tc>
      </w:tr>
      <w:tr w:rsidR="00101EAD" w:rsidRPr="00215509"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numPr>
                <w:ilvl w:val="0"/>
                <w:numId w:val="26"/>
              </w:numPr>
              <w:rPr>
                <w:b/>
              </w:rPr>
            </w:pPr>
            <w:r w:rsidRPr="00F301F6">
              <w:rPr>
                <w:b/>
              </w:rPr>
              <w:t>Koło Naukowe LabDigiFab</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sidRPr="0020587E">
              <w:t>Mgr inż. arch. Marta Pakowska</w:t>
            </w:r>
          </w:p>
        </w:tc>
      </w:tr>
      <w:tr w:rsidR="00101EAD" w:rsidRPr="00215509"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keepNext/>
              <w:numPr>
                <w:ilvl w:val="0"/>
                <w:numId w:val="26"/>
              </w:numPr>
              <w:outlineLvl w:val="5"/>
              <w:rPr>
                <w:b/>
                <w:bCs/>
              </w:rPr>
            </w:pPr>
            <w:r w:rsidRPr="00F301F6">
              <w:rPr>
                <w:b/>
                <w:bCs/>
              </w:rPr>
              <w:t xml:space="preserve">Koło Naukowe Grupa Działań Plastycznych Spotkania Nieformalne </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sidRPr="0020587E">
              <w:t>Mgr inż. arch. Barbara Siomkajło</w:t>
            </w:r>
          </w:p>
        </w:tc>
      </w:tr>
      <w:tr w:rsidR="00101EAD" w:rsidRPr="00215509"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keepNext/>
              <w:numPr>
                <w:ilvl w:val="0"/>
                <w:numId w:val="26"/>
              </w:numPr>
              <w:outlineLvl w:val="5"/>
              <w:rPr>
                <w:b/>
                <w:bCs/>
              </w:rPr>
            </w:pPr>
            <w:r w:rsidRPr="00F301F6">
              <w:rPr>
                <w:b/>
                <w:bCs/>
              </w:rPr>
              <w:t>Studenckie Koło Naukowe Gospodarki Przestrzennej</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sidRPr="0020587E">
              <w:t xml:space="preserve">Dr inż. Wawrzyniec Zipser </w:t>
            </w:r>
          </w:p>
        </w:tc>
      </w:tr>
      <w:tr w:rsidR="00101EAD" w:rsidRPr="007408A7"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keepNext/>
              <w:numPr>
                <w:ilvl w:val="0"/>
                <w:numId w:val="26"/>
              </w:numPr>
              <w:outlineLvl w:val="5"/>
              <w:rPr>
                <w:b/>
                <w:bCs/>
                <w:color w:val="FF0000"/>
              </w:rPr>
            </w:pPr>
            <w:r w:rsidRPr="00F301F6">
              <w:rPr>
                <w:b/>
                <w:color w:val="000000"/>
              </w:rPr>
              <w:t>Grupa rzeźbiarska</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sidRPr="0020587E">
              <w:t>Dr in</w:t>
            </w:r>
            <w:r w:rsidR="00F17720">
              <w:t>ż</w:t>
            </w:r>
            <w:r w:rsidRPr="0020587E">
              <w:t>. arch. Piotr Wesołowski</w:t>
            </w:r>
          </w:p>
        </w:tc>
      </w:tr>
      <w:tr w:rsidR="00101EAD" w:rsidRPr="00B3581A"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keepNext/>
              <w:numPr>
                <w:ilvl w:val="0"/>
                <w:numId w:val="26"/>
              </w:numPr>
              <w:outlineLvl w:val="5"/>
              <w:rPr>
                <w:b/>
                <w:bCs/>
                <w:color w:val="FF0000"/>
              </w:rPr>
            </w:pPr>
            <w:r w:rsidRPr="00F301F6">
              <w:rPr>
                <w:b/>
                <w:color w:val="000000"/>
              </w:rPr>
              <w:t>Koło Naukowe Humanizacja Środowiska Miejskiego</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sidRPr="0020587E">
              <w:t xml:space="preserve">Prof. dr inż. arch. Zbigniew Bać  </w:t>
            </w:r>
          </w:p>
        </w:tc>
      </w:tr>
      <w:tr w:rsidR="00101EAD" w:rsidRPr="00131B13"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keepNext/>
              <w:numPr>
                <w:ilvl w:val="0"/>
                <w:numId w:val="26"/>
              </w:numPr>
              <w:outlineLvl w:val="5"/>
              <w:rPr>
                <w:b/>
                <w:bCs/>
                <w:color w:val="FF0000"/>
              </w:rPr>
            </w:pPr>
            <w:r w:rsidRPr="00F301F6">
              <w:rPr>
                <w:b/>
                <w:color w:val="000000"/>
              </w:rPr>
              <w:t>INDUSTRIA koło naukowe ochrony dziedzictwa przemysłowego</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pPr>
              <w:rPr>
                <w:lang w:val="de-AT"/>
              </w:rPr>
            </w:pPr>
            <w:r w:rsidRPr="0020587E">
              <w:rPr>
                <w:lang w:val="de-AT"/>
              </w:rPr>
              <w:t>Dr inż. arch. Piotr Gerber</w:t>
            </w:r>
          </w:p>
        </w:tc>
      </w:tr>
      <w:tr w:rsidR="00101EAD" w:rsidRPr="00215509"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keepNext/>
              <w:numPr>
                <w:ilvl w:val="0"/>
                <w:numId w:val="26"/>
              </w:numPr>
              <w:outlineLvl w:val="5"/>
              <w:rPr>
                <w:b/>
                <w:bCs/>
                <w:color w:val="FF0000"/>
              </w:rPr>
            </w:pPr>
            <w:r w:rsidRPr="00F301F6">
              <w:rPr>
                <w:b/>
                <w:color w:val="000000"/>
              </w:rPr>
              <w:t>Aktywna Architektura Mieszkaniowa</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sidRPr="00DF13C9">
              <w:rPr>
                <w:lang w:val="de-AT"/>
              </w:rPr>
              <w:t xml:space="preserve">Prof. dr hab. inż. arch. </w:t>
            </w:r>
            <w:r w:rsidRPr="0020587E">
              <w:t>Barbara Gronostajska</w:t>
            </w:r>
          </w:p>
        </w:tc>
      </w:tr>
      <w:tr w:rsidR="00101EAD" w:rsidRPr="00215509"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numPr>
                <w:ilvl w:val="0"/>
                <w:numId w:val="26"/>
              </w:numPr>
              <w:spacing w:before="100" w:beforeAutospacing="1" w:after="100" w:afterAutospacing="1"/>
              <w:rPr>
                <w:b/>
                <w:sz w:val="27"/>
                <w:szCs w:val="27"/>
              </w:rPr>
            </w:pPr>
            <w:r w:rsidRPr="00F301F6">
              <w:rPr>
                <w:b/>
                <w:bCs/>
              </w:rPr>
              <w:t xml:space="preserve">Koło Naukowe </w:t>
            </w:r>
            <w:r w:rsidRPr="00F301F6">
              <w:rPr>
                <w:b/>
              </w:rPr>
              <w:t>Wrocławska Modernistyczna Architektura</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sidRPr="0020587E">
              <w:t>Dr inż. arch. Agnieszka Lisowska</w:t>
            </w:r>
          </w:p>
        </w:tc>
      </w:tr>
      <w:tr w:rsidR="00101EAD" w:rsidRPr="00215509" w:rsidTr="005961D3">
        <w:trPr>
          <w:cantSplit/>
          <w:trHeight w:val="512"/>
          <w:jc w:val="center"/>
        </w:trPr>
        <w:tc>
          <w:tcPr>
            <w:tcW w:w="4913" w:type="dxa"/>
            <w:tcBorders>
              <w:top w:val="single" w:sz="4" w:space="0" w:color="auto"/>
              <w:left w:val="single" w:sz="4" w:space="0" w:color="auto"/>
              <w:bottom w:val="single" w:sz="4" w:space="0" w:color="auto"/>
              <w:right w:val="single" w:sz="4" w:space="0" w:color="auto"/>
            </w:tcBorders>
            <w:vAlign w:val="center"/>
          </w:tcPr>
          <w:p w:rsidR="00101EAD" w:rsidRPr="00F301F6" w:rsidRDefault="00101EAD" w:rsidP="00F301F6">
            <w:pPr>
              <w:pStyle w:val="Akapitzlist"/>
              <w:keepNext/>
              <w:numPr>
                <w:ilvl w:val="0"/>
                <w:numId w:val="26"/>
              </w:numPr>
              <w:outlineLvl w:val="5"/>
              <w:rPr>
                <w:b/>
                <w:bCs/>
                <w:color w:val="FF0000"/>
              </w:rPr>
            </w:pPr>
            <w:r w:rsidRPr="00F301F6">
              <w:rPr>
                <w:b/>
                <w:color w:val="000000"/>
              </w:rPr>
              <w:t>Strukturalne Koło Naukowe InStructA</w:t>
            </w:r>
          </w:p>
        </w:tc>
        <w:tc>
          <w:tcPr>
            <w:tcW w:w="3871" w:type="dxa"/>
            <w:tcBorders>
              <w:top w:val="single" w:sz="4" w:space="0" w:color="auto"/>
              <w:left w:val="single" w:sz="4" w:space="0" w:color="auto"/>
              <w:bottom w:val="single" w:sz="4" w:space="0" w:color="auto"/>
              <w:right w:val="single" w:sz="4" w:space="0" w:color="auto"/>
            </w:tcBorders>
            <w:vAlign w:val="center"/>
          </w:tcPr>
          <w:p w:rsidR="00101EAD" w:rsidRPr="0020587E" w:rsidRDefault="00101EAD" w:rsidP="002C1CA2">
            <w:r w:rsidRPr="0020587E">
              <w:t>Dr hab. inż. Romuald Tarczewski, prof. nadzw. PWr</w:t>
            </w:r>
          </w:p>
        </w:tc>
      </w:tr>
    </w:tbl>
    <w:p w:rsidR="00101EAD" w:rsidRPr="00101EAD" w:rsidRDefault="00101EAD" w:rsidP="00101EAD">
      <w:pPr>
        <w:autoSpaceDE w:val="0"/>
        <w:autoSpaceDN w:val="0"/>
        <w:adjustRightInd w:val="0"/>
        <w:rPr>
          <w:color w:val="000000"/>
        </w:rPr>
      </w:pPr>
    </w:p>
    <w:p w:rsidR="00C52BE0" w:rsidRDefault="006C4DE6" w:rsidP="00C52BE0">
      <w:pPr>
        <w:autoSpaceDE w:val="0"/>
        <w:autoSpaceDN w:val="0"/>
        <w:adjustRightInd w:val="0"/>
        <w:rPr>
          <w:color w:val="000000"/>
        </w:rPr>
      </w:pPr>
      <w:r>
        <w:rPr>
          <w:color w:val="000000"/>
        </w:rPr>
        <w:t xml:space="preserve">Wszystkie działania studentów miały </w:t>
      </w:r>
      <w:r w:rsidR="00F3041A">
        <w:rPr>
          <w:color w:val="000000"/>
        </w:rPr>
        <w:t xml:space="preserve"> istotne wsparcie ze strony pracowników Wydziału, głównie</w:t>
      </w:r>
      <w:r w:rsidR="00C52BE0">
        <w:rPr>
          <w:color w:val="000000"/>
        </w:rPr>
        <w:t xml:space="preserve"> </w:t>
      </w:r>
      <w:r w:rsidR="00F3041A">
        <w:rPr>
          <w:color w:val="000000"/>
        </w:rPr>
        <w:t>opiekunów kół</w:t>
      </w:r>
      <w:r w:rsidR="00F17720">
        <w:rPr>
          <w:color w:val="000000"/>
        </w:rPr>
        <w:t>,</w:t>
      </w:r>
      <w:r w:rsidR="00F3041A">
        <w:rPr>
          <w:color w:val="000000"/>
        </w:rPr>
        <w:t xml:space="preserve"> większość </w:t>
      </w:r>
      <w:r w:rsidR="002372C1">
        <w:rPr>
          <w:color w:val="000000"/>
        </w:rPr>
        <w:t xml:space="preserve">podejmowanych </w:t>
      </w:r>
      <w:r w:rsidR="00F3041A">
        <w:rPr>
          <w:color w:val="000000"/>
        </w:rPr>
        <w:t>działań m</w:t>
      </w:r>
      <w:r>
        <w:rPr>
          <w:color w:val="000000"/>
        </w:rPr>
        <w:t>i</w:t>
      </w:r>
      <w:r w:rsidR="00F3041A">
        <w:rPr>
          <w:color w:val="000000"/>
        </w:rPr>
        <w:t>a</w:t>
      </w:r>
      <w:r w:rsidR="002372C1">
        <w:rPr>
          <w:color w:val="000000"/>
        </w:rPr>
        <w:t>ło</w:t>
      </w:r>
      <w:r w:rsidR="00F3041A">
        <w:rPr>
          <w:color w:val="000000"/>
        </w:rPr>
        <w:t xml:space="preserve"> bezpośrednie wsparcie Dziekana Wydziału –</w:t>
      </w:r>
      <w:r w:rsidR="00C52BE0">
        <w:rPr>
          <w:color w:val="000000"/>
        </w:rPr>
        <w:t xml:space="preserve"> </w:t>
      </w:r>
      <w:r w:rsidR="00F3041A">
        <w:rPr>
          <w:color w:val="000000"/>
        </w:rPr>
        <w:t>również finansowe.</w:t>
      </w:r>
      <w:r>
        <w:rPr>
          <w:color w:val="000000"/>
        </w:rPr>
        <w:t xml:space="preserve"> </w:t>
      </w:r>
    </w:p>
    <w:p w:rsidR="009C1149" w:rsidRDefault="009C1149" w:rsidP="00C52BE0">
      <w:pPr>
        <w:autoSpaceDE w:val="0"/>
        <w:autoSpaceDN w:val="0"/>
        <w:adjustRightInd w:val="0"/>
        <w:rPr>
          <w:color w:val="000000"/>
        </w:rPr>
      </w:pPr>
    </w:p>
    <w:p w:rsidR="009C1149" w:rsidRDefault="009C1149" w:rsidP="00C52BE0">
      <w:pPr>
        <w:autoSpaceDE w:val="0"/>
        <w:autoSpaceDN w:val="0"/>
        <w:adjustRightInd w:val="0"/>
        <w:rPr>
          <w:color w:val="000000"/>
        </w:rPr>
      </w:pPr>
    </w:p>
    <w:p w:rsidR="00716E13" w:rsidRDefault="00716E13" w:rsidP="00C52BE0">
      <w:pPr>
        <w:autoSpaceDE w:val="0"/>
        <w:autoSpaceDN w:val="0"/>
        <w:adjustRightInd w:val="0"/>
        <w:rPr>
          <w:color w:val="000000"/>
        </w:rPr>
      </w:pPr>
    </w:p>
    <w:p w:rsidR="00716E13" w:rsidRDefault="00716E13" w:rsidP="00C52BE0">
      <w:pPr>
        <w:autoSpaceDE w:val="0"/>
        <w:autoSpaceDN w:val="0"/>
        <w:adjustRightInd w:val="0"/>
        <w:rPr>
          <w:color w:val="000000"/>
        </w:rPr>
      </w:pPr>
    </w:p>
    <w:p w:rsidR="00716E13" w:rsidRDefault="00716E13" w:rsidP="00C52BE0">
      <w:pPr>
        <w:autoSpaceDE w:val="0"/>
        <w:autoSpaceDN w:val="0"/>
        <w:adjustRightInd w:val="0"/>
        <w:rPr>
          <w:color w:val="000000"/>
        </w:rPr>
      </w:pPr>
    </w:p>
    <w:p w:rsidR="00C52BE0" w:rsidRDefault="00C52BE0" w:rsidP="00C52BE0">
      <w:pPr>
        <w:autoSpaceDE w:val="0"/>
        <w:autoSpaceDN w:val="0"/>
        <w:adjustRightInd w:val="0"/>
        <w:rPr>
          <w:color w:val="000000"/>
        </w:rPr>
      </w:pPr>
    </w:p>
    <w:p w:rsidR="00F3041A" w:rsidRPr="00C52BE0" w:rsidRDefault="00F3041A" w:rsidP="00C52BE0">
      <w:pPr>
        <w:pStyle w:val="Akapitzlist"/>
        <w:numPr>
          <w:ilvl w:val="0"/>
          <w:numId w:val="6"/>
        </w:numPr>
        <w:autoSpaceDE w:val="0"/>
        <w:autoSpaceDN w:val="0"/>
        <w:adjustRightInd w:val="0"/>
        <w:rPr>
          <w:b/>
          <w:color w:val="000000"/>
        </w:rPr>
      </w:pPr>
      <w:r w:rsidRPr="00C52BE0">
        <w:rPr>
          <w:b/>
          <w:color w:val="000000"/>
        </w:rPr>
        <w:lastRenderedPageBreak/>
        <w:t>Monitorowanie aktywności</w:t>
      </w:r>
      <w:r w:rsidR="003C17D2" w:rsidRPr="00C52BE0">
        <w:rPr>
          <w:b/>
          <w:color w:val="000000"/>
        </w:rPr>
        <w:t xml:space="preserve"> dydaktycznej</w:t>
      </w:r>
      <w:r w:rsidRPr="00C52BE0">
        <w:rPr>
          <w:b/>
          <w:color w:val="000000"/>
        </w:rPr>
        <w:t xml:space="preserve"> doktorantów.</w:t>
      </w:r>
    </w:p>
    <w:p w:rsidR="001A53F7" w:rsidRDefault="001A53F7" w:rsidP="001A53F7">
      <w:pPr>
        <w:pStyle w:val="Akapitzlist"/>
        <w:autoSpaceDE w:val="0"/>
        <w:autoSpaceDN w:val="0"/>
        <w:adjustRightInd w:val="0"/>
        <w:rPr>
          <w:b/>
          <w:color w:val="000000"/>
        </w:rPr>
      </w:pPr>
      <w:r>
        <w:rPr>
          <w:b/>
          <w:color w:val="000000"/>
        </w:rPr>
        <w:t xml:space="preserve">Kryteria </w:t>
      </w:r>
      <w:r w:rsidRPr="001A53F7">
        <w:rPr>
          <w:b/>
          <w:color w:val="000000"/>
        </w:rPr>
        <w:t xml:space="preserve"> prow</w:t>
      </w:r>
      <w:r>
        <w:rPr>
          <w:b/>
          <w:color w:val="000000"/>
        </w:rPr>
        <w:t>adzenia zajęć przez dok</w:t>
      </w:r>
      <w:r w:rsidR="002F4347">
        <w:rPr>
          <w:b/>
          <w:color w:val="000000"/>
        </w:rPr>
        <w:t>torantów w roku 201</w:t>
      </w:r>
      <w:r w:rsidR="00D307F2">
        <w:rPr>
          <w:b/>
          <w:color w:val="000000"/>
        </w:rPr>
        <w:t>8</w:t>
      </w:r>
      <w:r w:rsidR="002F4347">
        <w:rPr>
          <w:b/>
          <w:color w:val="000000"/>
        </w:rPr>
        <w:t>/201</w:t>
      </w:r>
      <w:r w:rsidR="00D307F2">
        <w:rPr>
          <w:b/>
          <w:color w:val="000000"/>
        </w:rPr>
        <w:t>9</w:t>
      </w:r>
      <w:r>
        <w:rPr>
          <w:b/>
          <w:color w:val="000000"/>
        </w:rPr>
        <w:t>.</w:t>
      </w:r>
    </w:p>
    <w:p w:rsidR="00716E13" w:rsidRPr="001A53F7" w:rsidRDefault="00716E13" w:rsidP="001A53F7">
      <w:pPr>
        <w:pStyle w:val="Akapitzlist"/>
        <w:autoSpaceDE w:val="0"/>
        <w:autoSpaceDN w:val="0"/>
        <w:adjustRightInd w:val="0"/>
        <w:rPr>
          <w:b/>
          <w:color w:val="000000"/>
        </w:rPr>
      </w:pPr>
    </w:p>
    <w:p w:rsidR="003C17D2" w:rsidRDefault="00522A43" w:rsidP="00623814">
      <w:pPr>
        <w:pStyle w:val="Akapitzlist"/>
        <w:autoSpaceDE w:val="0"/>
        <w:autoSpaceDN w:val="0"/>
        <w:adjustRightInd w:val="0"/>
        <w:ind w:left="0"/>
        <w:rPr>
          <w:rFonts w:eastAsia="Times New Roman"/>
          <w:bCs/>
        </w:rPr>
      </w:pPr>
      <w:r>
        <w:rPr>
          <w:color w:val="000000"/>
        </w:rPr>
        <w:t>Wydziałowa Komisja</w:t>
      </w:r>
      <w:r w:rsidR="003C17D2" w:rsidRPr="00F66942">
        <w:rPr>
          <w:color w:val="000000"/>
        </w:rPr>
        <w:t xml:space="preserve"> ds. Oceny i Zapewniania Jakości Kształceni </w:t>
      </w:r>
      <w:r w:rsidR="00C52BE0">
        <w:rPr>
          <w:color w:val="000000"/>
        </w:rPr>
        <w:t xml:space="preserve">podtrzymała </w:t>
      </w:r>
      <w:r w:rsidR="003C17D2" w:rsidRPr="00F66942">
        <w:rPr>
          <w:color w:val="000000"/>
        </w:rPr>
        <w:t xml:space="preserve"> i przedstawiła do akceptacji </w:t>
      </w:r>
      <w:r w:rsidR="00521BF3">
        <w:rPr>
          <w:color w:val="000000"/>
        </w:rPr>
        <w:t xml:space="preserve">Rady Wydziału </w:t>
      </w:r>
      <w:r w:rsidR="003C17D2" w:rsidRPr="00F66942">
        <w:rPr>
          <w:color w:val="000000"/>
        </w:rPr>
        <w:t xml:space="preserve">wymagania stawiane doktorantom prowadzącym samodzielnie zajęcia </w:t>
      </w:r>
      <w:r w:rsidR="00C5181E">
        <w:rPr>
          <w:color w:val="000000"/>
        </w:rPr>
        <w:t xml:space="preserve">z projektowania i laboratoriów </w:t>
      </w:r>
      <w:r w:rsidR="003C17D2" w:rsidRPr="00F66942">
        <w:rPr>
          <w:color w:val="000000"/>
        </w:rPr>
        <w:t xml:space="preserve">na </w:t>
      </w:r>
      <w:r w:rsidR="00E54946">
        <w:rPr>
          <w:color w:val="000000"/>
        </w:rPr>
        <w:t>I stopniu</w:t>
      </w:r>
      <w:r w:rsidR="00C5181E">
        <w:rPr>
          <w:color w:val="000000"/>
        </w:rPr>
        <w:t xml:space="preserve"> studiów</w:t>
      </w:r>
      <w:r w:rsidR="00E54946">
        <w:rPr>
          <w:color w:val="000000"/>
        </w:rPr>
        <w:t xml:space="preserve"> </w:t>
      </w:r>
      <w:r w:rsidR="003C17D2" w:rsidRPr="00F66942">
        <w:rPr>
          <w:color w:val="000000"/>
        </w:rPr>
        <w:t>kierunku Architektura</w:t>
      </w:r>
      <w:r w:rsidR="00E54946">
        <w:rPr>
          <w:color w:val="000000"/>
        </w:rPr>
        <w:t xml:space="preserve"> i Gospodarka Przestrzenna</w:t>
      </w:r>
      <w:r w:rsidR="003C17D2" w:rsidRPr="00F66942">
        <w:rPr>
          <w:color w:val="000000"/>
        </w:rPr>
        <w:t xml:space="preserve">. </w:t>
      </w:r>
      <w:r w:rsidR="00521BF3">
        <w:rPr>
          <w:rFonts w:eastAsia="Times New Roman"/>
          <w:bCs/>
        </w:rPr>
        <w:t xml:space="preserve">Rada Wydziału </w:t>
      </w:r>
      <w:r w:rsidR="00C52BE0">
        <w:rPr>
          <w:rFonts w:eastAsia="Times New Roman"/>
          <w:bCs/>
        </w:rPr>
        <w:t xml:space="preserve">poparła propozycje Komisji i uchwaliła </w:t>
      </w:r>
      <w:r w:rsidR="003C17D2" w:rsidRPr="00F66942">
        <w:rPr>
          <w:rFonts w:eastAsia="Times New Roman"/>
          <w:bCs/>
        </w:rPr>
        <w:t>następujące wymagania  dla  doktorantów  prow</w:t>
      </w:r>
      <w:r w:rsidR="00684F31">
        <w:rPr>
          <w:rFonts w:eastAsia="Times New Roman"/>
          <w:bCs/>
        </w:rPr>
        <w:t>adzących samodzielnie zajęcia</w:t>
      </w:r>
      <w:r w:rsidR="003C17D2" w:rsidRPr="00F66942">
        <w:rPr>
          <w:rFonts w:eastAsia="Times New Roman"/>
          <w:bCs/>
        </w:rPr>
        <w:t>:</w:t>
      </w:r>
    </w:p>
    <w:p w:rsidR="006118D8" w:rsidRDefault="006118D8" w:rsidP="00623814">
      <w:pPr>
        <w:pStyle w:val="Akapitzlist"/>
        <w:autoSpaceDE w:val="0"/>
        <w:autoSpaceDN w:val="0"/>
        <w:adjustRightInd w:val="0"/>
        <w:ind w:left="0"/>
        <w:rPr>
          <w:rFonts w:eastAsia="Times New Roman"/>
          <w:bCs/>
        </w:rPr>
      </w:pPr>
    </w:p>
    <w:p w:rsidR="00E54946" w:rsidRDefault="00E54946" w:rsidP="00E54946">
      <w:pPr>
        <w:pStyle w:val="Akapitzlist"/>
        <w:numPr>
          <w:ilvl w:val="0"/>
          <w:numId w:val="33"/>
        </w:numPr>
        <w:autoSpaceDE w:val="0"/>
        <w:autoSpaceDN w:val="0"/>
        <w:adjustRightInd w:val="0"/>
        <w:rPr>
          <w:color w:val="000000"/>
        </w:rPr>
      </w:pPr>
      <w:r>
        <w:rPr>
          <w:color w:val="000000"/>
        </w:rPr>
        <w:t>Ukończony I rok studiów doktoranckich.</w:t>
      </w:r>
    </w:p>
    <w:p w:rsidR="00E54946" w:rsidRDefault="00E54946" w:rsidP="00E54946">
      <w:pPr>
        <w:pStyle w:val="Akapitzlist"/>
        <w:numPr>
          <w:ilvl w:val="0"/>
          <w:numId w:val="33"/>
        </w:numPr>
        <w:autoSpaceDE w:val="0"/>
        <w:autoSpaceDN w:val="0"/>
        <w:adjustRightInd w:val="0"/>
        <w:rPr>
          <w:color w:val="000000"/>
        </w:rPr>
      </w:pPr>
      <w:r>
        <w:rPr>
          <w:color w:val="000000"/>
        </w:rPr>
        <w:t>Ukończony kurs z zakresu pedagogiki szkoły wyższej (część 1).</w:t>
      </w:r>
    </w:p>
    <w:p w:rsidR="00E54946" w:rsidRDefault="00E54946" w:rsidP="00E54946">
      <w:pPr>
        <w:pStyle w:val="Akapitzlist"/>
        <w:numPr>
          <w:ilvl w:val="0"/>
          <w:numId w:val="33"/>
        </w:numPr>
        <w:autoSpaceDE w:val="0"/>
        <w:autoSpaceDN w:val="0"/>
        <w:adjustRightInd w:val="0"/>
        <w:rPr>
          <w:color w:val="000000"/>
        </w:rPr>
      </w:pPr>
      <w:r>
        <w:rPr>
          <w:color w:val="000000"/>
        </w:rPr>
        <w:t xml:space="preserve">Doświadczenie przy prowadzeniu zajęć na zasadach współuczestnictwa: minimum 60 godzin. </w:t>
      </w:r>
    </w:p>
    <w:p w:rsidR="00E54946" w:rsidRDefault="00E54946" w:rsidP="00E54946">
      <w:pPr>
        <w:pStyle w:val="Akapitzlist"/>
        <w:numPr>
          <w:ilvl w:val="0"/>
          <w:numId w:val="33"/>
        </w:numPr>
        <w:autoSpaceDE w:val="0"/>
        <w:autoSpaceDN w:val="0"/>
        <w:adjustRightInd w:val="0"/>
        <w:rPr>
          <w:color w:val="000000"/>
        </w:rPr>
      </w:pPr>
      <w:r>
        <w:rPr>
          <w:color w:val="000000"/>
        </w:rPr>
        <w:t>W odniesieniu do zajęć z projektowania jednoroczna praktyka w biurze projektowym/ na budowie</w:t>
      </w:r>
      <w:r w:rsidR="00F17720" w:rsidRPr="00F17720">
        <w:rPr>
          <w:color w:val="000000"/>
        </w:rPr>
        <w:t xml:space="preserve"> </w:t>
      </w:r>
      <w:r w:rsidR="00F17720">
        <w:rPr>
          <w:color w:val="000000"/>
        </w:rPr>
        <w:t>(dotyczy kierunku Architektura).</w:t>
      </w:r>
      <w:r>
        <w:rPr>
          <w:color w:val="000000"/>
        </w:rPr>
        <w:t xml:space="preserve"> </w:t>
      </w:r>
    </w:p>
    <w:p w:rsidR="00E54946" w:rsidRDefault="00E54946" w:rsidP="00E54946">
      <w:pPr>
        <w:pStyle w:val="Akapitzlist"/>
        <w:numPr>
          <w:ilvl w:val="0"/>
          <w:numId w:val="33"/>
        </w:numPr>
        <w:autoSpaceDE w:val="0"/>
        <w:autoSpaceDN w:val="0"/>
        <w:adjustRightInd w:val="0"/>
        <w:rPr>
          <w:color w:val="000000"/>
        </w:rPr>
      </w:pPr>
      <w:r>
        <w:rPr>
          <w:color w:val="000000"/>
        </w:rPr>
        <w:t>Pozytywna weryfikacja/</w:t>
      </w:r>
      <w:r w:rsidR="00F17720">
        <w:rPr>
          <w:color w:val="000000"/>
        </w:rPr>
        <w:t xml:space="preserve"> </w:t>
      </w:r>
      <w:r>
        <w:rPr>
          <w:color w:val="000000"/>
        </w:rPr>
        <w:t xml:space="preserve">rekomendacja Promotora pracy doktorskiej i prowadzącego kurs. </w:t>
      </w:r>
    </w:p>
    <w:p w:rsidR="00716E13" w:rsidRDefault="00716E13" w:rsidP="00C5181E">
      <w:pPr>
        <w:pStyle w:val="Akapitzlist"/>
        <w:autoSpaceDE w:val="0"/>
        <w:autoSpaceDN w:val="0"/>
        <w:adjustRightInd w:val="0"/>
        <w:ind w:left="0"/>
        <w:rPr>
          <w:color w:val="000000"/>
        </w:rPr>
      </w:pPr>
    </w:p>
    <w:p w:rsidR="00C5181E" w:rsidRDefault="00C5181E" w:rsidP="00C5181E">
      <w:pPr>
        <w:pStyle w:val="Akapitzlist"/>
        <w:autoSpaceDE w:val="0"/>
        <w:autoSpaceDN w:val="0"/>
        <w:adjustRightInd w:val="0"/>
        <w:ind w:left="0"/>
        <w:rPr>
          <w:rFonts w:eastAsia="Times New Roman"/>
          <w:bCs/>
        </w:rPr>
      </w:pPr>
      <w:r>
        <w:rPr>
          <w:color w:val="000000"/>
        </w:rPr>
        <w:t>Wydziałowa Komisja</w:t>
      </w:r>
      <w:r w:rsidRPr="00F66942">
        <w:rPr>
          <w:color w:val="000000"/>
        </w:rPr>
        <w:t xml:space="preserve"> ds. Oceny i Zapewniania Jakości Kształceni </w:t>
      </w:r>
      <w:r>
        <w:rPr>
          <w:color w:val="000000"/>
        </w:rPr>
        <w:t xml:space="preserve">podtrzymała </w:t>
      </w:r>
      <w:r w:rsidRPr="00F66942">
        <w:rPr>
          <w:color w:val="000000"/>
        </w:rPr>
        <w:t xml:space="preserve"> i przedstawiła do akceptacji </w:t>
      </w:r>
      <w:r>
        <w:rPr>
          <w:color w:val="000000"/>
        </w:rPr>
        <w:t xml:space="preserve">Rady Wydziału </w:t>
      </w:r>
      <w:r w:rsidRPr="00F66942">
        <w:rPr>
          <w:color w:val="000000"/>
        </w:rPr>
        <w:t xml:space="preserve">wymagania stawiane doktorantom prowadzącym samodzielnie zajęcia </w:t>
      </w:r>
      <w:r>
        <w:rPr>
          <w:color w:val="000000"/>
        </w:rPr>
        <w:t xml:space="preserve">z projektowania i laboratoriów </w:t>
      </w:r>
      <w:r w:rsidRPr="00F66942">
        <w:rPr>
          <w:color w:val="000000"/>
        </w:rPr>
        <w:t xml:space="preserve">na </w:t>
      </w:r>
      <w:r>
        <w:rPr>
          <w:color w:val="000000"/>
        </w:rPr>
        <w:t xml:space="preserve">II stopniu studiów </w:t>
      </w:r>
      <w:r w:rsidRPr="00F66942">
        <w:rPr>
          <w:color w:val="000000"/>
        </w:rPr>
        <w:t>kierunku Architektura</w:t>
      </w:r>
      <w:r>
        <w:rPr>
          <w:color w:val="000000"/>
        </w:rPr>
        <w:t xml:space="preserve"> i Gospodarka Przestrzenna</w:t>
      </w:r>
      <w:r w:rsidRPr="00F66942">
        <w:rPr>
          <w:color w:val="000000"/>
        </w:rPr>
        <w:t xml:space="preserve">. </w:t>
      </w:r>
      <w:r>
        <w:rPr>
          <w:rFonts w:eastAsia="Times New Roman"/>
          <w:bCs/>
        </w:rPr>
        <w:t xml:space="preserve">Rada Wydziału poparła propozycje Komisji i uchwaliła </w:t>
      </w:r>
      <w:r w:rsidRPr="00F66942">
        <w:rPr>
          <w:rFonts w:eastAsia="Times New Roman"/>
          <w:bCs/>
        </w:rPr>
        <w:t>następujące wymagania  dla  doktorantów  prow</w:t>
      </w:r>
      <w:r>
        <w:rPr>
          <w:rFonts w:eastAsia="Times New Roman"/>
          <w:bCs/>
        </w:rPr>
        <w:t>adzących samodzielnie zajęcia</w:t>
      </w:r>
      <w:r w:rsidRPr="00F66942">
        <w:rPr>
          <w:rFonts w:eastAsia="Times New Roman"/>
          <w:bCs/>
        </w:rPr>
        <w:t>:</w:t>
      </w:r>
    </w:p>
    <w:p w:rsidR="00C5181E" w:rsidRDefault="00C5181E" w:rsidP="00C5181E">
      <w:pPr>
        <w:pStyle w:val="Akapitzlist"/>
        <w:numPr>
          <w:ilvl w:val="0"/>
          <w:numId w:val="34"/>
        </w:numPr>
        <w:autoSpaceDE w:val="0"/>
        <w:autoSpaceDN w:val="0"/>
        <w:adjustRightInd w:val="0"/>
        <w:rPr>
          <w:color w:val="000000"/>
        </w:rPr>
      </w:pPr>
      <w:r>
        <w:rPr>
          <w:color w:val="000000"/>
        </w:rPr>
        <w:t>Ukończony I rok studiów doktoranckich.</w:t>
      </w:r>
    </w:p>
    <w:p w:rsidR="00C5181E" w:rsidRDefault="00C5181E" w:rsidP="00C5181E">
      <w:pPr>
        <w:pStyle w:val="Akapitzlist"/>
        <w:numPr>
          <w:ilvl w:val="0"/>
          <w:numId w:val="34"/>
        </w:numPr>
        <w:autoSpaceDE w:val="0"/>
        <w:autoSpaceDN w:val="0"/>
        <w:adjustRightInd w:val="0"/>
        <w:rPr>
          <w:color w:val="000000"/>
        </w:rPr>
      </w:pPr>
      <w:r>
        <w:rPr>
          <w:color w:val="000000"/>
        </w:rPr>
        <w:t>Ukończony kurs z zakresu pedagogiki szkoły wyższej (część 1).</w:t>
      </w:r>
    </w:p>
    <w:p w:rsidR="00C5181E" w:rsidRDefault="00C5181E" w:rsidP="00C5181E">
      <w:pPr>
        <w:pStyle w:val="Akapitzlist"/>
        <w:numPr>
          <w:ilvl w:val="0"/>
          <w:numId w:val="34"/>
        </w:numPr>
        <w:autoSpaceDE w:val="0"/>
        <w:autoSpaceDN w:val="0"/>
        <w:adjustRightInd w:val="0"/>
        <w:rPr>
          <w:color w:val="000000"/>
        </w:rPr>
      </w:pPr>
      <w:r>
        <w:rPr>
          <w:color w:val="000000"/>
        </w:rPr>
        <w:t xml:space="preserve">Doświadczenie przy prowadzeniu zajęć na zasadach współuczestnictwa: minimum 90 godzin. </w:t>
      </w:r>
    </w:p>
    <w:p w:rsidR="00C5181E" w:rsidRDefault="00C5181E" w:rsidP="00C5181E">
      <w:pPr>
        <w:pStyle w:val="Akapitzlist"/>
        <w:numPr>
          <w:ilvl w:val="0"/>
          <w:numId w:val="34"/>
        </w:numPr>
        <w:autoSpaceDE w:val="0"/>
        <w:autoSpaceDN w:val="0"/>
        <w:adjustRightInd w:val="0"/>
        <w:rPr>
          <w:color w:val="000000"/>
        </w:rPr>
      </w:pPr>
      <w:r>
        <w:rPr>
          <w:color w:val="000000"/>
        </w:rPr>
        <w:t xml:space="preserve">W odniesieniu do zajęć z projektowania dwuletnia praktyka w biurze projektowym/ na budowie lub uprawnienia budowlane (dotyczy kierunku Architektura). </w:t>
      </w:r>
    </w:p>
    <w:p w:rsidR="001A53F7" w:rsidRDefault="00C5181E" w:rsidP="00623814">
      <w:pPr>
        <w:pStyle w:val="Akapitzlist"/>
        <w:numPr>
          <w:ilvl w:val="0"/>
          <w:numId w:val="34"/>
        </w:numPr>
        <w:autoSpaceDE w:val="0"/>
        <w:autoSpaceDN w:val="0"/>
        <w:adjustRightInd w:val="0"/>
        <w:rPr>
          <w:color w:val="000000"/>
        </w:rPr>
      </w:pPr>
      <w:r>
        <w:rPr>
          <w:color w:val="000000"/>
        </w:rPr>
        <w:t xml:space="preserve">Pozytywna weryfikacja/rekomendacja Promotora pracy doktorskiej i prowadzącego kurs. </w:t>
      </w:r>
    </w:p>
    <w:p w:rsidR="001633D8" w:rsidRPr="00C5181E" w:rsidRDefault="001633D8" w:rsidP="009C1149">
      <w:pPr>
        <w:pStyle w:val="Akapitzlist"/>
        <w:autoSpaceDE w:val="0"/>
        <w:autoSpaceDN w:val="0"/>
        <w:adjustRightInd w:val="0"/>
        <w:rPr>
          <w:color w:val="000000"/>
        </w:rPr>
      </w:pPr>
    </w:p>
    <w:p w:rsidR="009C1149" w:rsidRDefault="009C1149" w:rsidP="009C1149">
      <w:pPr>
        <w:pStyle w:val="Akapitzlist"/>
        <w:numPr>
          <w:ilvl w:val="0"/>
          <w:numId w:val="6"/>
        </w:numPr>
        <w:shd w:val="clear" w:color="auto" w:fill="FFFFFF" w:themeFill="background1"/>
        <w:rPr>
          <w:rFonts w:eastAsia="Times New Roman"/>
          <w:b/>
          <w:bCs/>
        </w:rPr>
      </w:pPr>
      <w:r>
        <w:rPr>
          <w:rFonts w:eastAsia="Times New Roman"/>
          <w:b/>
          <w:bCs/>
        </w:rPr>
        <w:t>Hospitacje</w:t>
      </w:r>
    </w:p>
    <w:p w:rsidR="001A53F7" w:rsidRPr="009C1149" w:rsidRDefault="001A53F7" w:rsidP="009C1149">
      <w:pPr>
        <w:pStyle w:val="Akapitzlist"/>
        <w:shd w:val="clear" w:color="auto" w:fill="FFFFFF" w:themeFill="background1"/>
        <w:rPr>
          <w:rFonts w:eastAsia="Times New Roman"/>
          <w:b/>
          <w:bCs/>
        </w:rPr>
      </w:pPr>
      <w:r w:rsidRPr="009C1149">
        <w:rPr>
          <w:rFonts w:eastAsia="Times New Roman"/>
          <w:b/>
          <w:bCs/>
        </w:rPr>
        <w:t>Liczba hos</w:t>
      </w:r>
      <w:r w:rsidR="002F4347" w:rsidRPr="009C1149">
        <w:rPr>
          <w:rFonts w:eastAsia="Times New Roman"/>
          <w:b/>
          <w:bCs/>
        </w:rPr>
        <w:t>pitacji i ich wyniki za rok 201</w:t>
      </w:r>
      <w:r w:rsidR="000461D4" w:rsidRPr="009C1149">
        <w:rPr>
          <w:rFonts w:eastAsia="Times New Roman"/>
          <w:b/>
          <w:bCs/>
        </w:rPr>
        <w:t>8</w:t>
      </w:r>
      <w:r w:rsidR="002F4347" w:rsidRPr="009C1149">
        <w:rPr>
          <w:rFonts w:eastAsia="Times New Roman"/>
          <w:b/>
          <w:bCs/>
        </w:rPr>
        <w:t>/201</w:t>
      </w:r>
      <w:r w:rsidR="000461D4" w:rsidRPr="009C1149">
        <w:rPr>
          <w:rFonts w:eastAsia="Times New Roman"/>
          <w:b/>
          <w:bCs/>
        </w:rPr>
        <w:t>9</w:t>
      </w:r>
      <w:r w:rsidRPr="009C1149">
        <w:rPr>
          <w:rFonts w:eastAsia="Times New Roman"/>
          <w:b/>
          <w:bCs/>
        </w:rPr>
        <w:t>.</w:t>
      </w:r>
    </w:p>
    <w:p w:rsidR="0000750C" w:rsidRDefault="0000750C" w:rsidP="003C21D3">
      <w:pPr>
        <w:shd w:val="clear" w:color="auto" w:fill="FFFFFF" w:themeFill="background1"/>
        <w:rPr>
          <w:rFonts w:eastAsia="Times New Roman"/>
          <w:b/>
          <w:bCs/>
        </w:rPr>
      </w:pPr>
    </w:p>
    <w:p w:rsidR="00911A24" w:rsidRDefault="00911A24" w:rsidP="003C21D3">
      <w:pPr>
        <w:shd w:val="clear" w:color="auto" w:fill="FFFFFF" w:themeFill="background1"/>
        <w:rPr>
          <w:rFonts w:eastAsia="Times New Roman"/>
          <w:bCs/>
        </w:rPr>
      </w:pPr>
      <w:r>
        <w:rPr>
          <w:rFonts w:eastAsia="Times New Roman"/>
          <w:bCs/>
        </w:rPr>
        <w:t>Wydziałowa  Komisja ds. Oceny i Zapewnienia Jakości Kształcenia w roku akademickim 201</w:t>
      </w:r>
      <w:r w:rsidR="000461D4">
        <w:rPr>
          <w:rFonts w:eastAsia="Times New Roman"/>
          <w:bCs/>
        </w:rPr>
        <w:t>8</w:t>
      </w:r>
      <w:r>
        <w:rPr>
          <w:rFonts w:eastAsia="Times New Roman"/>
          <w:bCs/>
        </w:rPr>
        <w:t>/201</w:t>
      </w:r>
      <w:r w:rsidR="000461D4">
        <w:rPr>
          <w:rFonts w:eastAsia="Times New Roman"/>
          <w:bCs/>
        </w:rPr>
        <w:t>9</w:t>
      </w:r>
      <w:r>
        <w:rPr>
          <w:rFonts w:eastAsia="Times New Roman"/>
          <w:bCs/>
        </w:rPr>
        <w:t xml:space="preserve">  opracowała ramowy harmonogram prz</w:t>
      </w:r>
      <w:r w:rsidR="009C1149">
        <w:rPr>
          <w:rFonts w:eastAsia="Times New Roman"/>
          <w:bCs/>
        </w:rPr>
        <w:t xml:space="preserve">eprowadzenia hospitacji zajęć </w:t>
      </w:r>
      <w:r>
        <w:rPr>
          <w:rFonts w:eastAsia="Times New Roman"/>
          <w:bCs/>
        </w:rPr>
        <w:t xml:space="preserve">dla </w:t>
      </w:r>
      <w:r w:rsidR="0000750C">
        <w:rPr>
          <w:rFonts w:eastAsia="Times New Roman"/>
          <w:bCs/>
        </w:rPr>
        <w:t xml:space="preserve">54  </w:t>
      </w:r>
      <w:r>
        <w:rPr>
          <w:rFonts w:eastAsia="Times New Roman"/>
          <w:bCs/>
        </w:rPr>
        <w:t>kursów. Wyniki Hospitacji:</w:t>
      </w:r>
    </w:p>
    <w:p w:rsidR="000E0780" w:rsidRDefault="000E0780" w:rsidP="003C21D3">
      <w:pPr>
        <w:shd w:val="clear" w:color="auto" w:fill="FFFFFF" w:themeFill="background1"/>
        <w:rPr>
          <w:rFonts w:eastAsia="Times New Roman"/>
          <w:bCs/>
        </w:rPr>
      </w:pPr>
    </w:p>
    <w:p w:rsidR="00911A24" w:rsidRDefault="00911A24" w:rsidP="003C21D3">
      <w:pPr>
        <w:shd w:val="clear" w:color="auto" w:fill="FFFFFF" w:themeFill="background1"/>
        <w:rPr>
          <w:rFonts w:eastAsia="Times New Roman"/>
          <w:bCs/>
        </w:rPr>
      </w:pPr>
      <w:r>
        <w:rPr>
          <w:rFonts w:eastAsia="Times New Roman"/>
          <w:bCs/>
        </w:rPr>
        <w:t xml:space="preserve">- </w:t>
      </w:r>
      <w:r w:rsidR="000E0780">
        <w:rPr>
          <w:rFonts w:eastAsia="Times New Roman"/>
          <w:bCs/>
        </w:rPr>
        <w:t xml:space="preserve"> </w:t>
      </w:r>
      <w:r w:rsidR="0000750C">
        <w:rPr>
          <w:rFonts w:eastAsia="Times New Roman"/>
          <w:bCs/>
        </w:rPr>
        <w:t>96,40</w:t>
      </w:r>
      <w:r>
        <w:rPr>
          <w:rFonts w:eastAsia="Times New Roman"/>
          <w:bCs/>
        </w:rPr>
        <w:t xml:space="preserve"> % hospitowanych uzyskało ocenę  wzorową</w:t>
      </w:r>
    </w:p>
    <w:p w:rsidR="00911A24" w:rsidRDefault="00911A24" w:rsidP="003C21D3">
      <w:pPr>
        <w:shd w:val="clear" w:color="auto" w:fill="FFFFFF" w:themeFill="background1"/>
        <w:rPr>
          <w:rFonts w:eastAsia="Times New Roman"/>
          <w:bCs/>
        </w:rPr>
      </w:pPr>
      <w:r>
        <w:rPr>
          <w:rFonts w:eastAsia="Times New Roman"/>
          <w:bCs/>
        </w:rPr>
        <w:t xml:space="preserve">- </w:t>
      </w:r>
      <w:r w:rsidR="000E0780">
        <w:rPr>
          <w:rFonts w:eastAsia="Times New Roman"/>
          <w:bCs/>
        </w:rPr>
        <w:t xml:space="preserve"> </w:t>
      </w:r>
      <w:r w:rsidR="0000750C">
        <w:rPr>
          <w:rFonts w:eastAsia="Times New Roman"/>
          <w:bCs/>
        </w:rPr>
        <w:t>1,60</w:t>
      </w:r>
      <w:r>
        <w:rPr>
          <w:rFonts w:eastAsia="Times New Roman"/>
          <w:bCs/>
        </w:rPr>
        <w:t>%  hospitowanych uzyskało ocenę  bardzo dobrą</w:t>
      </w:r>
    </w:p>
    <w:p w:rsidR="00911A24" w:rsidRDefault="00911A24" w:rsidP="003C21D3">
      <w:pPr>
        <w:shd w:val="clear" w:color="auto" w:fill="FFFFFF" w:themeFill="background1"/>
        <w:rPr>
          <w:rFonts w:eastAsia="Times New Roman"/>
          <w:bCs/>
        </w:rPr>
      </w:pPr>
      <w:r w:rsidRPr="00E7529C">
        <w:rPr>
          <w:rFonts w:eastAsia="Times New Roman"/>
          <w:bCs/>
          <w:color w:val="000000" w:themeColor="text1"/>
        </w:rPr>
        <w:t>-</w:t>
      </w:r>
      <w:r w:rsidR="00DB6CF2" w:rsidRPr="00E7529C">
        <w:rPr>
          <w:rFonts w:eastAsia="Times New Roman"/>
          <w:bCs/>
          <w:color w:val="000000" w:themeColor="text1"/>
        </w:rPr>
        <w:t xml:space="preserve">  </w:t>
      </w:r>
      <w:r w:rsidR="00086ACC" w:rsidRPr="00E7529C">
        <w:rPr>
          <w:rFonts w:eastAsia="Times New Roman"/>
          <w:bCs/>
          <w:color w:val="000000" w:themeColor="text1"/>
        </w:rPr>
        <w:t xml:space="preserve">żaden </w:t>
      </w:r>
      <w:r w:rsidR="00DB6CF2" w:rsidRPr="00E7529C">
        <w:rPr>
          <w:rFonts w:eastAsia="Times New Roman"/>
          <w:bCs/>
          <w:color w:val="000000" w:themeColor="text1"/>
        </w:rPr>
        <w:t xml:space="preserve">kurs </w:t>
      </w:r>
      <w:r w:rsidR="00F84DCF" w:rsidRPr="00E7529C">
        <w:rPr>
          <w:rFonts w:eastAsia="Times New Roman"/>
          <w:bCs/>
          <w:color w:val="000000" w:themeColor="text1"/>
        </w:rPr>
        <w:t xml:space="preserve">nie </w:t>
      </w:r>
      <w:r w:rsidR="00086ACC">
        <w:rPr>
          <w:rFonts w:eastAsia="Times New Roman"/>
          <w:bCs/>
        </w:rPr>
        <w:t>otrzymał oceny negatywnej</w:t>
      </w:r>
    </w:p>
    <w:p w:rsidR="00911A24" w:rsidRDefault="00911A24" w:rsidP="003C21D3">
      <w:pPr>
        <w:shd w:val="clear" w:color="auto" w:fill="FFFFFF" w:themeFill="background1"/>
        <w:rPr>
          <w:rFonts w:eastAsia="Times New Roman"/>
          <w:bCs/>
        </w:rPr>
      </w:pPr>
      <w:r>
        <w:rPr>
          <w:rFonts w:eastAsia="Times New Roman"/>
          <w:bCs/>
        </w:rPr>
        <w:t>-</w:t>
      </w:r>
      <w:r w:rsidR="000E0780">
        <w:rPr>
          <w:rFonts w:eastAsia="Times New Roman"/>
          <w:bCs/>
        </w:rPr>
        <w:t xml:space="preserve">  </w:t>
      </w:r>
      <w:r w:rsidR="000461D4">
        <w:rPr>
          <w:rFonts w:eastAsia="Times New Roman"/>
          <w:bCs/>
        </w:rPr>
        <w:t>1</w:t>
      </w:r>
      <w:r w:rsidR="00DB6CF2">
        <w:rPr>
          <w:rFonts w:eastAsia="Times New Roman"/>
          <w:bCs/>
        </w:rPr>
        <w:t>%</w:t>
      </w:r>
      <w:r>
        <w:rPr>
          <w:rFonts w:eastAsia="Times New Roman"/>
          <w:bCs/>
        </w:rPr>
        <w:t xml:space="preserve"> </w:t>
      </w:r>
      <w:r w:rsidR="000E0780">
        <w:rPr>
          <w:rFonts w:eastAsia="Times New Roman"/>
          <w:bCs/>
        </w:rPr>
        <w:t xml:space="preserve"> hospitacji nie odbyło się</w:t>
      </w:r>
      <w:r w:rsidR="0000750C">
        <w:rPr>
          <w:rFonts w:eastAsia="Times New Roman"/>
          <w:bCs/>
        </w:rPr>
        <w:t xml:space="preserve"> w wyznaczonym terminie</w:t>
      </w:r>
    </w:p>
    <w:p w:rsidR="0000750C" w:rsidRDefault="0000750C" w:rsidP="003C21D3">
      <w:pPr>
        <w:shd w:val="clear" w:color="auto" w:fill="FFFFFF" w:themeFill="background1"/>
        <w:rPr>
          <w:rFonts w:eastAsia="Times New Roman"/>
          <w:bCs/>
        </w:rPr>
      </w:pPr>
    </w:p>
    <w:p w:rsidR="000E0780" w:rsidRPr="00911A24" w:rsidRDefault="00DB6CF2" w:rsidP="003C21D3">
      <w:pPr>
        <w:shd w:val="clear" w:color="auto" w:fill="FFFFFF" w:themeFill="background1"/>
        <w:rPr>
          <w:rFonts w:eastAsia="Times New Roman"/>
          <w:bCs/>
        </w:rPr>
      </w:pPr>
      <w:r>
        <w:rPr>
          <w:rFonts w:eastAsia="Times New Roman"/>
          <w:bCs/>
        </w:rPr>
        <w:t xml:space="preserve">  Ponadto jedynie  </w:t>
      </w:r>
      <w:r w:rsidR="000461D4">
        <w:rPr>
          <w:rFonts w:eastAsia="Times New Roman"/>
          <w:bCs/>
        </w:rPr>
        <w:t>1</w:t>
      </w:r>
      <w:r w:rsidR="000E0780">
        <w:rPr>
          <w:rFonts w:eastAsia="Times New Roman"/>
          <w:bCs/>
        </w:rPr>
        <w:t>% hospitacji nie zostało przeprowadzonych. W związku z powyższym w przyszłym roku akademickim Komisja podda ponownej hospitacji osoby, w stosunku co do których hospitacja nie została przeprowadzona.</w:t>
      </w:r>
    </w:p>
    <w:p w:rsidR="001A53F7" w:rsidRDefault="001A53F7" w:rsidP="00623814">
      <w:pPr>
        <w:rPr>
          <w:rFonts w:eastAsia="Times New Roman"/>
          <w:b/>
          <w:bCs/>
        </w:rPr>
      </w:pPr>
    </w:p>
    <w:p w:rsidR="001A53F7" w:rsidRDefault="001A53F7" w:rsidP="00623814">
      <w:pPr>
        <w:rPr>
          <w:rFonts w:eastAsia="Times New Roman"/>
          <w:b/>
          <w:bCs/>
        </w:rPr>
      </w:pPr>
      <w:r w:rsidRPr="001A53F7">
        <w:rPr>
          <w:rFonts w:eastAsia="Times New Roman"/>
          <w:b/>
          <w:bCs/>
        </w:rPr>
        <w:t>Wnioski.</w:t>
      </w:r>
    </w:p>
    <w:p w:rsidR="001A53F7" w:rsidRDefault="001A53F7" w:rsidP="00623814">
      <w:pPr>
        <w:rPr>
          <w:rFonts w:eastAsia="Times New Roman"/>
          <w:b/>
          <w:bCs/>
        </w:rPr>
      </w:pPr>
    </w:p>
    <w:p w:rsidR="001A53F7" w:rsidRPr="001A53F7" w:rsidRDefault="001A53F7" w:rsidP="00623814">
      <w:pPr>
        <w:rPr>
          <w:color w:val="000000"/>
        </w:rPr>
      </w:pPr>
      <w:r>
        <w:rPr>
          <w:rFonts w:eastAsia="Times New Roman"/>
          <w:bCs/>
        </w:rPr>
        <w:t xml:space="preserve">Przeprowadzone hospitacje świadczą o </w:t>
      </w:r>
      <w:r w:rsidR="00A901ED">
        <w:rPr>
          <w:rFonts w:eastAsia="Times New Roman"/>
          <w:bCs/>
        </w:rPr>
        <w:t>wysokim poziomie prowadzonych zajęć dydaktycznych.</w:t>
      </w:r>
    </w:p>
    <w:p w:rsidR="003C17D2" w:rsidRDefault="003C17D2" w:rsidP="00623814">
      <w:pPr>
        <w:autoSpaceDE w:val="0"/>
        <w:autoSpaceDN w:val="0"/>
        <w:adjustRightInd w:val="0"/>
        <w:rPr>
          <w:color w:val="000000"/>
        </w:rPr>
      </w:pPr>
    </w:p>
    <w:p w:rsidR="00F3041A" w:rsidRPr="005662EC" w:rsidRDefault="00F3041A" w:rsidP="00623814">
      <w:pPr>
        <w:pStyle w:val="Akapitzlist"/>
        <w:numPr>
          <w:ilvl w:val="0"/>
          <w:numId w:val="6"/>
        </w:numPr>
        <w:autoSpaceDE w:val="0"/>
        <w:autoSpaceDN w:val="0"/>
        <w:adjustRightInd w:val="0"/>
        <w:rPr>
          <w:b/>
          <w:color w:val="000000"/>
        </w:rPr>
      </w:pPr>
      <w:r w:rsidRPr="005662EC">
        <w:rPr>
          <w:b/>
          <w:color w:val="000000"/>
        </w:rPr>
        <w:t xml:space="preserve"> Monitorowanie międzynarodowej wymiany studenckiej.</w:t>
      </w:r>
    </w:p>
    <w:p w:rsidR="00375B90" w:rsidRDefault="000517F5" w:rsidP="00F84DCF">
      <w:pPr>
        <w:autoSpaceDE w:val="0"/>
        <w:autoSpaceDN w:val="0"/>
        <w:adjustRightInd w:val="0"/>
        <w:rPr>
          <w:color w:val="000000"/>
        </w:rPr>
      </w:pPr>
      <w:r>
        <w:rPr>
          <w:color w:val="000000"/>
        </w:rPr>
        <w:tab/>
      </w:r>
      <w:r w:rsidR="00F3041A">
        <w:rPr>
          <w:color w:val="000000"/>
        </w:rPr>
        <w:t>Sprawami związanymi z wymianą studencką w ramach</w:t>
      </w:r>
      <w:r w:rsidR="002E7984">
        <w:rPr>
          <w:color w:val="000000"/>
        </w:rPr>
        <w:t xml:space="preserve"> </w:t>
      </w:r>
      <w:r w:rsidR="00F3041A">
        <w:rPr>
          <w:color w:val="000000"/>
        </w:rPr>
        <w:t>programu Erasmus</w:t>
      </w:r>
      <w:r w:rsidR="00403943">
        <w:rPr>
          <w:color w:val="000000"/>
        </w:rPr>
        <w:t xml:space="preserve">+ </w:t>
      </w:r>
      <w:r w:rsidR="00F3041A">
        <w:rPr>
          <w:color w:val="000000"/>
        </w:rPr>
        <w:t xml:space="preserve"> zajmuje s</w:t>
      </w:r>
      <w:r w:rsidR="00F84DCF">
        <w:rPr>
          <w:color w:val="000000"/>
        </w:rPr>
        <w:t xml:space="preserve">ię pełnomocnik dziekana dr hab. </w:t>
      </w:r>
      <w:r w:rsidR="0000750C">
        <w:rPr>
          <w:color w:val="000000"/>
        </w:rPr>
        <w:t>inż.</w:t>
      </w:r>
      <w:r w:rsidR="00F84DCF">
        <w:rPr>
          <w:color w:val="000000"/>
        </w:rPr>
        <w:t xml:space="preserve"> </w:t>
      </w:r>
      <w:r w:rsidR="0000750C">
        <w:rPr>
          <w:color w:val="000000"/>
        </w:rPr>
        <w:t>arch</w:t>
      </w:r>
      <w:r w:rsidR="00F84DCF">
        <w:rPr>
          <w:color w:val="000000"/>
        </w:rPr>
        <w:t>.</w:t>
      </w:r>
      <w:r w:rsidR="0000750C">
        <w:rPr>
          <w:color w:val="000000"/>
        </w:rPr>
        <w:t xml:space="preserve"> Marcin Brzezicki</w:t>
      </w:r>
      <w:r w:rsidR="00F3041A">
        <w:rPr>
          <w:color w:val="000000"/>
        </w:rPr>
        <w:t>.</w:t>
      </w:r>
      <w:r w:rsidR="00BD5733" w:rsidRPr="00BD5733">
        <w:rPr>
          <w:color w:val="000000"/>
        </w:rPr>
        <w:t xml:space="preserve"> </w:t>
      </w:r>
      <w:r w:rsidR="00375B90">
        <w:rPr>
          <w:color w:val="000000"/>
        </w:rPr>
        <w:t xml:space="preserve">W semestrze </w:t>
      </w:r>
      <w:r w:rsidR="00375B90">
        <w:rPr>
          <w:color w:val="000000"/>
        </w:rPr>
        <w:lastRenderedPageBreak/>
        <w:t xml:space="preserve">zimowym i letnim </w:t>
      </w:r>
      <w:r w:rsidR="0000750C">
        <w:rPr>
          <w:color w:val="000000"/>
        </w:rPr>
        <w:t>2018/2019</w:t>
      </w:r>
      <w:r w:rsidR="00375B90">
        <w:rPr>
          <w:color w:val="000000"/>
        </w:rPr>
        <w:t xml:space="preserve"> na Wydziale przebywało </w:t>
      </w:r>
      <w:r w:rsidR="0000750C">
        <w:rPr>
          <w:b/>
          <w:color w:val="000000"/>
        </w:rPr>
        <w:t>65</w:t>
      </w:r>
      <w:r w:rsidR="00F84DCF">
        <w:rPr>
          <w:color w:val="000000"/>
        </w:rPr>
        <w:t xml:space="preserve"> studentów zagranicznych</w:t>
      </w:r>
      <w:r w:rsidR="0000750C">
        <w:rPr>
          <w:color w:val="000000"/>
        </w:rPr>
        <w:t>.</w:t>
      </w:r>
      <w:r w:rsidR="00F84DCF">
        <w:rPr>
          <w:color w:val="000000"/>
        </w:rPr>
        <w:t xml:space="preserve"> </w:t>
      </w:r>
      <w:r w:rsidR="00375B90">
        <w:rPr>
          <w:color w:val="000000"/>
        </w:rPr>
        <w:t xml:space="preserve">Za granicą na stypendium Erasmus+ wyjechało </w:t>
      </w:r>
      <w:r w:rsidR="0000750C">
        <w:rPr>
          <w:b/>
          <w:color w:val="000000"/>
        </w:rPr>
        <w:t>55</w:t>
      </w:r>
      <w:r w:rsidR="00375B90">
        <w:rPr>
          <w:color w:val="000000"/>
        </w:rPr>
        <w:t xml:space="preserve"> </w:t>
      </w:r>
      <w:r w:rsidR="000C6CE5">
        <w:rPr>
          <w:color w:val="000000"/>
        </w:rPr>
        <w:t>studentów Wydzia</w:t>
      </w:r>
      <w:r w:rsidR="000E0780">
        <w:rPr>
          <w:color w:val="000000"/>
        </w:rPr>
        <w:t>łu Architektury</w:t>
      </w:r>
      <w:r w:rsidR="0000750C">
        <w:rPr>
          <w:color w:val="000000"/>
        </w:rPr>
        <w:t>.</w:t>
      </w:r>
    </w:p>
    <w:p w:rsidR="003C21D3" w:rsidRPr="00D63C7B" w:rsidRDefault="003C21D3" w:rsidP="00D63C7B"/>
    <w:p w:rsidR="00F3041A" w:rsidRDefault="00F3041A" w:rsidP="00623814">
      <w:pPr>
        <w:pStyle w:val="Akapitzlist"/>
        <w:numPr>
          <w:ilvl w:val="0"/>
          <w:numId w:val="6"/>
        </w:numPr>
        <w:autoSpaceDE w:val="0"/>
        <w:autoSpaceDN w:val="0"/>
        <w:adjustRightInd w:val="0"/>
        <w:rPr>
          <w:b/>
          <w:color w:val="000000"/>
        </w:rPr>
      </w:pPr>
      <w:r w:rsidRPr="00403943">
        <w:rPr>
          <w:b/>
          <w:color w:val="000000"/>
        </w:rPr>
        <w:t>Nadzór nad publicznym dostępem do informacji o kształceniu na Wydziale.</w:t>
      </w:r>
    </w:p>
    <w:p w:rsidR="000B1934" w:rsidRPr="00403943" w:rsidRDefault="000B1934" w:rsidP="000B1934">
      <w:pPr>
        <w:pStyle w:val="Akapitzlist"/>
        <w:autoSpaceDE w:val="0"/>
        <w:autoSpaceDN w:val="0"/>
        <w:adjustRightInd w:val="0"/>
        <w:rPr>
          <w:b/>
          <w:color w:val="000000"/>
        </w:rPr>
      </w:pPr>
    </w:p>
    <w:p w:rsidR="00F3041A" w:rsidRDefault="00F3041A" w:rsidP="00623814">
      <w:pPr>
        <w:autoSpaceDE w:val="0"/>
        <w:autoSpaceDN w:val="0"/>
        <w:adjustRightInd w:val="0"/>
        <w:rPr>
          <w:color w:val="000000"/>
        </w:rPr>
      </w:pPr>
      <w:r>
        <w:rPr>
          <w:color w:val="000000"/>
        </w:rPr>
        <w:t>Na stronie internetowej Wydziału (</w:t>
      </w:r>
      <w:hyperlink r:id="rId8" w:history="1">
        <w:r w:rsidR="003C21D3" w:rsidRPr="00192CDB">
          <w:rPr>
            <w:rStyle w:val="Hipercze"/>
          </w:rPr>
          <w:t>http://wa.pwr.edu.pl/</w:t>
        </w:r>
      </w:hyperlink>
      <w:r w:rsidR="003C21D3">
        <w:rPr>
          <w:color w:val="000000"/>
        </w:rPr>
        <w:t xml:space="preserve"> ) są zamieszczane </w:t>
      </w:r>
      <w:r>
        <w:rPr>
          <w:color w:val="000000"/>
        </w:rPr>
        <w:t>i na bieżąco aktualizowane wszystkie najważniejsze</w:t>
      </w:r>
      <w:r w:rsidR="00252563">
        <w:rPr>
          <w:color w:val="000000"/>
        </w:rPr>
        <w:t xml:space="preserve"> informacje z zakresu kształcenia, między innym</w:t>
      </w:r>
      <w:r w:rsidR="003C21D3">
        <w:rPr>
          <w:color w:val="000000"/>
        </w:rPr>
        <w:t>i</w:t>
      </w:r>
      <w:r>
        <w:rPr>
          <w:color w:val="000000"/>
        </w:rPr>
        <w:t>:</w:t>
      </w:r>
    </w:p>
    <w:p w:rsidR="00F3041A" w:rsidRDefault="00F3041A" w:rsidP="00623814">
      <w:pPr>
        <w:autoSpaceDE w:val="0"/>
        <w:autoSpaceDN w:val="0"/>
        <w:adjustRightInd w:val="0"/>
        <w:rPr>
          <w:color w:val="000000"/>
        </w:rPr>
      </w:pPr>
      <w:r>
        <w:rPr>
          <w:color w:val="000000"/>
        </w:rPr>
        <w:t xml:space="preserve">1) Informacje dotyczące Wydziału, w tym funkcjonowania Dziekanatu </w:t>
      </w:r>
    </w:p>
    <w:p w:rsidR="00F3041A" w:rsidRDefault="00F3041A" w:rsidP="00623814">
      <w:pPr>
        <w:autoSpaceDE w:val="0"/>
        <w:autoSpaceDN w:val="0"/>
        <w:adjustRightInd w:val="0"/>
        <w:rPr>
          <w:color w:val="000000"/>
        </w:rPr>
      </w:pPr>
      <w:r>
        <w:rPr>
          <w:color w:val="000000"/>
        </w:rPr>
        <w:t>2) Informacje dla studentów, dotyczące procedur i terminów postępowania w sprawach</w:t>
      </w:r>
    </w:p>
    <w:p w:rsidR="00F3041A" w:rsidRDefault="00F3041A" w:rsidP="00623814">
      <w:pPr>
        <w:autoSpaceDE w:val="0"/>
        <w:autoSpaceDN w:val="0"/>
        <w:adjustRightInd w:val="0"/>
        <w:rPr>
          <w:color w:val="000000"/>
        </w:rPr>
      </w:pPr>
      <w:r>
        <w:rPr>
          <w:color w:val="000000"/>
        </w:rPr>
        <w:t>związanych z tokiem studiów.</w:t>
      </w:r>
    </w:p>
    <w:p w:rsidR="00F3041A" w:rsidRDefault="00252563" w:rsidP="00623814">
      <w:pPr>
        <w:autoSpaceDE w:val="0"/>
        <w:autoSpaceDN w:val="0"/>
        <w:adjustRightInd w:val="0"/>
        <w:rPr>
          <w:color w:val="000000"/>
        </w:rPr>
      </w:pPr>
      <w:r>
        <w:rPr>
          <w:color w:val="000000"/>
        </w:rPr>
        <w:t>3</w:t>
      </w:r>
      <w:r w:rsidR="00F3041A">
        <w:rPr>
          <w:color w:val="000000"/>
        </w:rPr>
        <w:t>) Informacje nt. działalności kół naukowych, wraz z linkami.</w:t>
      </w:r>
    </w:p>
    <w:p w:rsidR="00F3041A" w:rsidRDefault="00252563" w:rsidP="00623814">
      <w:pPr>
        <w:autoSpaceDE w:val="0"/>
        <w:autoSpaceDN w:val="0"/>
        <w:adjustRightInd w:val="0"/>
        <w:rPr>
          <w:color w:val="000000"/>
        </w:rPr>
      </w:pPr>
      <w:r>
        <w:rPr>
          <w:color w:val="000000"/>
        </w:rPr>
        <w:t>4</w:t>
      </w:r>
      <w:r w:rsidR="00F3041A">
        <w:rPr>
          <w:color w:val="000000"/>
        </w:rPr>
        <w:t>) Obowiązujące programy kształcenia, plany studiów i semestralne rozkłady zajęć.</w:t>
      </w:r>
    </w:p>
    <w:p w:rsidR="00F3041A" w:rsidRDefault="00252563" w:rsidP="00623814">
      <w:pPr>
        <w:autoSpaceDE w:val="0"/>
        <w:autoSpaceDN w:val="0"/>
        <w:adjustRightInd w:val="0"/>
        <w:rPr>
          <w:color w:val="000000"/>
        </w:rPr>
      </w:pPr>
      <w:r>
        <w:rPr>
          <w:color w:val="000000"/>
        </w:rPr>
        <w:t>5</w:t>
      </w:r>
      <w:r w:rsidR="00F3041A">
        <w:rPr>
          <w:color w:val="000000"/>
        </w:rPr>
        <w:t>)</w:t>
      </w:r>
      <w:r w:rsidR="00F84DCF">
        <w:rPr>
          <w:color w:val="000000"/>
        </w:rPr>
        <w:t xml:space="preserve"> </w:t>
      </w:r>
      <w:r w:rsidR="00F3041A">
        <w:rPr>
          <w:color w:val="000000"/>
        </w:rPr>
        <w:t>Informacje o działaniach Konwentu Wydziału</w:t>
      </w:r>
      <w:r w:rsidR="00D907F3">
        <w:rPr>
          <w:color w:val="000000"/>
        </w:rPr>
        <w:t xml:space="preserve">. </w:t>
      </w:r>
    </w:p>
    <w:p w:rsidR="00F3041A" w:rsidRDefault="00252563" w:rsidP="00F84DCF">
      <w:pPr>
        <w:autoSpaceDE w:val="0"/>
        <w:autoSpaceDN w:val="0"/>
        <w:adjustRightInd w:val="0"/>
        <w:jc w:val="left"/>
        <w:rPr>
          <w:color w:val="000000"/>
        </w:rPr>
      </w:pPr>
      <w:r>
        <w:rPr>
          <w:color w:val="000000"/>
        </w:rPr>
        <w:t>6</w:t>
      </w:r>
      <w:r w:rsidR="00F84DCF">
        <w:rPr>
          <w:color w:val="000000"/>
        </w:rPr>
        <w:t xml:space="preserve">) </w:t>
      </w:r>
      <w:r w:rsidR="00F3041A">
        <w:rPr>
          <w:color w:val="000000"/>
        </w:rPr>
        <w:t>Inne informacje przeznaczone dla kandydat</w:t>
      </w:r>
      <w:r w:rsidR="00F84DCF">
        <w:rPr>
          <w:color w:val="000000"/>
        </w:rPr>
        <w:t xml:space="preserve">ów, studentów, doktorantów oraz </w:t>
      </w:r>
      <w:r w:rsidR="00F3041A">
        <w:rPr>
          <w:color w:val="000000"/>
        </w:rPr>
        <w:t>absolwentów</w:t>
      </w:r>
      <w:r w:rsidR="003E0784">
        <w:rPr>
          <w:color w:val="000000"/>
        </w:rPr>
        <w:t>.</w:t>
      </w:r>
    </w:p>
    <w:p w:rsidR="000B1934" w:rsidRDefault="000B1934" w:rsidP="00623814">
      <w:pPr>
        <w:autoSpaceDE w:val="0"/>
        <w:autoSpaceDN w:val="0"/>
        <w:adjustRightInd w:val="0"/>
        <w:rPr>
          <w:color w:val="000000"/>
        </w:rPr>
      </w:pPr>
    </w:p>
    <w:p w:rsidR="00252563" w:rsidRDefault="00252563" w:rsidP="00623814">
      <w:pPr>
        <w:autoSpaceDE w:val="0"/>
        <w:autoSpaceDN w:val="0"/>
        <w:adjustRightInd w:val="0"/>
        <w:rPr>
          <w:color w:val="000000"/>
        </w:rPr>
      </w:pPr>
    </w:p>
    <w:p w:rsidR="003C4503" w:rsidRPr="00D907F3" w:rsidRDefault="003C4503" w:rsidP="003C4503">
      <w:pPr>
        <w:pStyle w:val="Akapitzlist"/>
        <w:numPr>
          <w:ilvl w:val="0"/>
          <w:numId w:val="6"/>
        </w:numPr>
        <w:autoSpaceDE w:val="0"/>
        <w:autoSpaceDN w:val="0"/>
        <w:adjustRightInd w:val="0"/>
        <w:rPr>
          <w:b/>
        </w:rPr>
      </w:pPr>
      <w:r w:rsidRPr="00D907F3">
        <w:rPr>
          <w:b/>
        </w:rPr>
        <w:t>Konwent.</w:t>
      </w:r>
    </w:p>
    <w:p w:rsidR="003C4503" w:rsidRPr="00D907F3" w:rsidRDefault="003C4503" w:rsidP="003C4503">
      <w:pPr>
        <w:autoSpaceDE w:val="0"/>
        <w:autoSpaceDN w:val="0"/>
        <w:adjustRightInd w:val="0"/>
        <w:rPr>
          <w:color w:val="000000"/>
        </w:rPr>
      </w:pPr>
      <w:r w:rsidRPr="00D907F3">
        <w:rPr>
          <w:color w:val="000000"/>
        </w:rPr>
        <w:t>Konwent Wydziału Architektury (</w:t>
      </w:r>
      <w:hyperlink r:id="rId9" w:history="1">
        <w:r w:rsidR="003C21D3" w:rsidRPr="00D907F3">
          <w:rPr>
            <w:rStyle w:val="Hipercze"/>
          </w:rPr>
          <w:t>http://wa.pwr.edu.pl/o-wydziale/absolwenci/konwent</w:t>
        </w:r>
      </w:hyperlink>
      <w:r w:rsidRPr="00D907F3">
        <w:rPr>
          <w:color w:val="000000"/>
        </w:rPr>
        <w:t xml:space="preserve">) </w:t>
      </w:r>
      <w:r w:rsidR="003E0784" w:rsidRPr="00D907F3">
        <w:rPr>
          <w:color w:val="000000"/>
        </w:rPr>
        <w:t>został powołany na kadencję 2016</w:t>
      </w:r>
      <w:r w:rsidRPr="00D907F3">
        <w:rPr>
          <w:color w:val="000000"/>
        </w:rPr>
        <w:t>-</w:t>
      </w:r>
      <w:r w:rsidR="003E0784" w:rsidRPr="00D907F3">
        <w:rPr>
          <w:color w:val="000000"/>
        </w:rPr>
        <w:t>2020</w:t>
      </w:r>
      <w:r w:rsidRPr="00D907F3">
        <w:rPr>
          <w:color w:val="000000"/>
        </w:rPr>
        <w:t>.</w:t>
      </w:r>
    </w:p>
    <w:p w:rsidR="003C4503" w:rsidRPr="00D907F3" w:rsidRDefault="003C4503" w:rsidP="003C4503">
      <w:pPr>
        <w:autoSpaceDE w:val="0"/>
        <w:autoSpaceDN w:val="0"/>
        <w:adjustRightInd w:val="0"/>
        <w:rPr>
          <w:color w:val="000000"/>
        </w:rPr>
      </w:pPr>
      <w:r w:rsidRPr="00D907F3">
        <w:rPr>
          <w:color w:val="000000"/>
        </w:rPr>
        <w:t>Konwent funkcjonuje zgodnie z regulaminem, uchwalonym przez Radę Wydziału Architektury.</w:t>
      </w:r>
    </w:p>
    <w:p w:rsidR="003C4503" w:rsidRPr="00D907F3" w:rsidRDefault="003C4503" w:rsidP="003C4503">
      <w:pPr>
        <w:autoSpaceDE w:val="0"/>
        <w:autoSpaceDN w:val="0"/>
        <w:adjustRightInd w:val="0"/>
        <w:rPr>
          <w:color w:val="000000"/>
        </w:rPr>
      </w:pPr>
      <w:r w:rsidRPr="00D907F3">
        <w:rPr>
          <w:color w:val="000000"/>
        </w:rPr>
        <w:t>W skład Konwentu W</w:t>
      </w:r>
      <w:r w:rsidR="003E0784" w:rsidRPr="00D907F3">
        <w:rPr>
          <w:color w:val="000000"/>
        </w:rPr>
        <w:t>ydziału, powołanego na lata 2016-2020</w:t>
      </w:r>
      <w:r w:rsidRPr="00D907F3">
        <w:rPr>
          <w:color w:val="000000"/>
        </w:rPr>
        <w:t>, wchodzą:</w:t>
      </w:r>
    </w:p>
    <w:p w:rsidR="00885ECA" w:rsidRPr="00D907F3" w:rsidRDefault="00885ECA" w:rsidP="003C4503">
      <w:pPr>
        <w:autoSpaceDE w:val="0"/>
        <w:autoSpaceDN w:val="0"/>
        <w:adjustRightInd w:val="0"/>
        <w:rPr>
          <w:color w:val="000000"/>
        </w:rPr>
      </w:pPr>
    </w:p>
    <w:p w:rsidR="00885ECA" w:rsidRPr="00D907F3" w:rsidRDefault="00885ECA" w:rsidP="00885ECA">
      <w:pPr>
        <w:pStyle w:val="NormalnyWeb"/>
        <w:numPr>
          <w:ilvl w:val="0"/>
          <w:numId w:val="32"/>
        </w:numPr>
        <w:spacing w:before="0" w:beforeAutospacing="0" w:after="0" w:afterAutospacing="0"/>
        <w:rPr>
          <w:rFonts w:ascii="Arial" w:hAnsi="Arial" w:cs="Arial"/>
          <w:b/>
          <w:sz w:val="22"/>
          <w:szCs w:val="22"/>
        </w:rPr>
      </w:pPr>
      <w:r w:rsidRPr="00D907F3">
        <w:rPr>
          <w:rFonts w:ascii="Arial" w:hAnsi="Arial" w:cs="Arial"/>
          <w:b/>
          <w:sz w:val="22"/>
          <w:szCs w:val="22"/>
        </w:rPr>
        <w:t>Przedstawiciele organów samorządu terytorialnego i izb zawodowych:</w:t>
      </w:r>
    </w:p>
    <w:p w:rsidR="00755A48" w:rsidRPr="00D907F3" w:rsidRDefault="00755A48" w:rsidP="00755A48">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Maciej Szarapo – Dolnośląska Okręgowa Izba Architektów, ASPA Pracownia Architektoniczna – vice Przewodniczący Konwentu</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Maciej Borsa – Towarzystwo Urbanistów Polskich.</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Grażyna Hryncewicz-Lamber – Dolnośląski Okręgowy Sąd Dyscyplinarny Izby Architektów RP, przedstawiciel WA PWr., SARP o. Wrocław.</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Juliusz Modlinger – Okręgowa Komisja Kwalifikacyjna, Dolnośląska Okręgowa Izba Architektów, SARP o. Wrocław.</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Andrzej Poniewierka – Krajowa Rada Izby Architektów, SARP o. Wrocław.</w:t>
      </w:r>
    </w:p>
    <w:p w:rsidR="00885ECA" w:rsidRPr="00D907F3" w:rsidRDefault="00885ECA" w:rsidP="00885ECA">
      <w:pPr>
        <w:pStyle w:val="NormalnyWeb"/>
        <w:spacing w:before="0" w:beforeAutospacing="0" w:after="0" w:afterAutospacing="0"/>
        <w:ind w:left="643"/>
        <w:rPr>
          <w:rFonts w:ascii="Arial" w:hAnsi="Arial" w:cs="Arial"/>
          <w:sz w:val="22"/>
          <w:szCs w:val="22"/>
        </w:rPr>
      </w:pPr>
    </w:p>
    <w:p w:rsidR="00885ECA" w:rsidRPr="00D907F3" w:rsidRDefault="00885ECA" w:rsidP="00885ECA">
      <w:pPr>
        <w:pStyle w:val="NormalnyWeb"/>
        <w:numPr>
          <w:ilvl w:val="0"/>
          <w:numId w:val="32"/>
        </w:numPr>
        <w:spacing w:before="0" w:beforeAutospacing="0" w:after="0" w:afterAutospacing="0"/>
        <w:rPr>
          <w:rFonts w:ascii="Arial" w:hAnsi="Arial" w:cs="Arial"/>
          <w:b/>
          <w:sz w:val="22"/>
          <w:szCs w:val="22"/>
        </w:rPr>
      </w:pPr>
      <w:r w:rsidRPr="00D907F3">
        <w:rPr>
          <w:rFonts w:ascii="Arial" w:hAnsi="Arial" w:cs="Arial"/>
          <w:b/>
          <w:sz w:val="22"/>
          <w:szCs w:val="22"/>
        </w:rPr>
        <w:t>Przedstawiciele pracodawców:</w:t>
      </w:r>
    </w:p>
    <w:p w:rsidR="00755A48" w:rsidRPr="00D907F3" w:rsidRDefault="00755A48" w:rsidP="00755A48">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Agnieszka Szczepaniak – AP Szczepaniak - Przewodnicząca Konwentu</w:t>
      </w:r>
    </w:p>
    <w:p w:rsidR="00755A48" w:rsidRPr="00D907F3" w:rsidRDefault="00755A48" w:rsidP="00755A48">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Dorota Szlachcic –</w:t>
      </w:r>
      <w:r w:rsidR="00F17720">
        <w:rPr>
          <w:rFonts w:ascii="Arial" w:hAnsi="Arial" w:cs="Arial"/>
          <w:sz w:val="22"/>
          <w:szCs w:val="22"/>
        </w:rPr>
        <w:t xml:space="preserve"> </w:t>
      </w:r>
      <w:r w:rsidRPr="00D907F3">
        <w:rPr>
          <w:rFonts w:ascii="Arial" w:hAnsi="Arial" w:cs="Arial"/>
          <w:sz w:val="22"/>
          <w:szCs w:val="22"/>
        </w:rPr>
        <w:t>ArC2 Fabryka Projektowa Sp. z o.o. – vice przewodnicząca Konwentu</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Paweł Buck – Buck.</w:t>
      </w:r>
      <w:r w:rsidR="001B4D29">
        <w:rPr>
          <w:rFonts w:ascii="Arial" w:hAnsi="Arial" w:cs="Arial"/>
          <w:sz w:val="22"/>
          <w:szCs w:val="22"/>
        </w:rPr>
        <w:t xml:space="preserve"> </w:t>
      </w:r>
      <w:r w:rsidRPr="00D907F3">
        <w:rPr>
          <w:rFonts w:ascii="Arial" w:hAnsi="Arial" w:cs="Arial"/>
          <w:sz w:val="22"/>
          <w:szCs w:val="22"/>
        </w:rPr>
        <w:t>Studio, przedstawiciel WA PWr.</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Ryszard Daczkowski – Dastudio.</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Maciej Hawrylak – ASW Studio Projektowe, przedstawiciel WA PWr, SARP o. Wrocław.</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Edward Lach – Studio EL Pracownia Projektowo-Realizacyjna.</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Leszek Łękawa – Impressio.</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Tomasz Nespiak – Biuro Projektowe, SARP o. Wrocław.</w:t>
      </w:r>
    </w:p>
    <w:p w:rsidR="00885ECA" w:rsidRPr="00D907F3" w:rsidRDefault="00885ECA" w:rsidP="00885ECA">
      <w:pPr>
        <w:pStyle w:val="NormalnyWeb"/>
        <w:spacing w:before="0" w:beforeAutospacing="0" w:after="0" w:afterAutospacing="0"/>
        <w:ind w:left="643"/>
        <w:rPr>
          <w:rFonts w:ascii="Arial" w:hAnsi="Arial" w:cs="Arial"/>
          <w:sz w:val="22"/>
          <w:szCs w:val="22"/>
        </w:rPr>
      </w:pPr>
    </w:p>
    <w:p w:rsidR="00885ECA" w:rsidRPr="00D907F3" w:rsidRDefault="00885ECA" w:rsidP="00885ECA">
      <w:pPr>
        <w:pStyle w:val="NormalnyWeb"/>
        <w:numPr>
          <w:ilvl w:val="0"/>
          <w:numId w:val="32"/>
        </w:numPr>
        <w:spacing w:before="0" w:beforeAutospacing="0" w:after="0" w:afterAutospacing="0"/>
        <w:rPr>
          <w:rFonts w:ascii="Arial" w:hAnsi="Arial" w:cs="Arial"/>
          <w:b/>
          <w:sz w:val="22"/>
          <w:szCs w:val="22"/>
        </w:rPr>
      </w:pPr>
      <w:r w:rsidRPr="00D907F3">
        <w:rPr>
          <w:rFonts w:ascii="Arial" w:hAnsi="Arial" w:cs="Arial"/>
          <w:b/>
          <w:sz w:val="22"/>
          <w:szCs w:val="22"/>
        </w:rPr>
        <w:t>Osoby powołane do współpracy z Wydziału Architektury PWr:</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Elżbieta Trocka-Leszczyńska - Dziekan Wydziału.</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Roman Czajka – Prodziekan Wydziału.</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Paweł Pach  – Prodziekan Wydziału.</w:t>
      </w:r>
    </w:p>
    <w:p w:rsidR="00885ECA" w:rsidRPr="00D907F3" w:rsidRDefault="00885ECA" w:rsidP="00885ECA">
      <w:pPr>
        <w:pStyle w:val="NormalnyWeb"/>
        <w:numPr>
          <w:ilvl w:val="1"/>
          <w:numId w:val="32"/>
        </w:numPr>
        <w:spacing w:before="0" w:beforeAutospacing="0" w:after="0" w:afterAutospacing="0"/>
        <w:rPr>
          <w:rFonts w:ascii="Arial" w:hAnsi="Arial" w:cs="Arial"/>
          <w:sz w:val="22"/>
          <w:szCs w:val="22"/>
        </w:rPr>
      </w:pPr>
      <w:r w:rsidRPr="00D907F3">
        <w:rPr>
          <w:rFonts w:ascii="Arial" w:hAnsi="Arial" w:cs="Arial"/>
          <w:sz w:val="22"/>
          <w:szCs w:val="22"/>
        </w:rPr>
        <w:t>Barbara Gronostajska - przedstawiciel Wydziału.</w:t>
      </w:r>
    </w:p>
    <w:p w:rsidR="003C4503" w:rsidRPr="008C176C" w:rsidRDefault="003C4503" w:rsidP="003C4503">
      <w:pPr>
        <w:autoSpaceDE w:val="0"/>
        <w:autoSpaceDN w:val="0"/>
        <w:adjustRightInd w:val="0"/>
        <w:rPr>
          <w:color w:val="000000"/>
          <w:highlight w:val="green"/>
        </w:rPr>
      </w:pPr>
    </w:p>
    <w:p w:rsidR="003C4503" w:rsidRPr="001B4D29" w:rsidRDefault="003C4503" w:rsidP="000461D4">
      <w:pPr>
        <w:autoSpaceDE w:val="0"/>
        <w:autoSpaceDN w:val="0"/>
        <w:adjustRightInd w:val="0"/>
        <w:rPr>
          <w:color w:val="000000"/>
        </w:rPr>
      </w:pPr>
      <w:r w:rsidRPr="001B4D29">
        <w:rPr>
          <w:color w:val="000000"/>
        </w:rPr>
        <w:t>Ważnym elementem spotkań jest konsultowanie z członkami Konwentu kierunków modyfikacji programów kształcenia tak, aby w istotnym stopniu były one zgodne z oczekiwaniami rynku pracy i ułatwiły absolwentom wydziału pierwsze lata pracy w zawodz</w:t>
      </w:r>
      <w:r w:rsidR="000461D4" w:rsidRPr="001B4D29">
        <w:rPr>
          <w:color w:val="000000"/>
        </w:rPr>
        <w:t>ie.</w:t>
      </w:r>
    </w:p>
    <w:p w:rsidR="003C4503" w:rsidRPr="008C176C" w:rsidRDefault="003C4503" w:rsidP="003C4503">
      <w:pPr>
        <w:pStyle w:val="Standard"/>
        <w:rPr>
          <w:rFonts w:ascii="Arial" w:eastAsia="Batang" w:hAnsi="Arial" w:cs="Arial"/>
          <w:b/>
          <w:kern w:val="2"/>
          <w:sz w:val="22"/>
          <w:szCs w:val="22"/>
          <w:highlight w:val="green"/>
          <w:lang w:eastAsia="ko-KR" w:bidi="ar-SA"/>
        </w:rPr>
      </w:pPr>
    </w:p>
    <w:p w:rsidR="003C4503" w:rsidRDefault="003C4503" w:rsidP="003C4503"/>
    <w:p w:rsidR="009C1149" w:rsidRPr="003C4503" w:rsidRDefault="009C1149" w:rsidP="003C4503"/>
    <w:p w:rsidR="00252563" w:rsidRDefault="00F637CD" w:rsidP="00623814">
      <w:pPr>
        <w:tabs>
          <w:tab w:val="left" w:pos="7382"/>
        </w:tabs>
        <w:autoSpaceDE w:val="0"/>
        <w:autoSpaceDN w:val="0"/>
        <w:adjustRightInd w:val="0"/>
        <w:rPr>
          <w:color w:val="000000"/>
        </w:rPr>
      </w:pPr>
      <w:r>
        <w:rPr>
          <w:color w:val="000000"/>
        </w:rPr>
        <w:tab/>
        <w:t xml:space="preserve"> </w:t>
      </w:r>
    </w:p>
    <w:p w:rsidR="00F3041A" w:rsidRPr="00794810" w:rsidRDefault="00F3041A" w:rsidP="00623814">
      <w:pPr>
        <w:pStyle w:val="Akapitzlist"/>
        <w:numPr>
          <w:ilvl w:val="0"/>
          <w:numId w:val="6"/>
        </w:numPr>
        <w:autoSpaceDE w:val="0"/>
        <w:autoSpaceDN w:val="0"/>
        <w:adjustRightInd w:val="0"/>
        <w:rPr>
          <w:b/>
          <w:color w:val="000000"/>
        </w:rPr>
      </w:pPr>
      <w:r w:rsidRPr="00794810">
        <w:rPr>
          <w:b/>
          <w:color w:val="000000"/>
        </w:rPr>
        <w:t xml:space="preserve"> Monitorowanie sprawności obsługi administracyjnej w dziekanacie.</w:t>
      </w:r>
    </w:p>
    <w:p w:rsidR="004C3702" w:rsidRDefault="00230115" w:rsidP="009C1149">
      <w:pPr>
        <w:autoSpaceDE w:val="0"/>
        <w:autoSpaceDN w:val="0"/>
        <w:adjustRightInd w:val="0"/>
        <w:rPr>
          <w:color w:val="000000"/>
        </w:rPr>
      </w:pPr>
      <w:r>
        <w:rPr>
          <w:color w:val="000000"/>
        </w:rPr>
        <w:tab/>
      </w:r>
      <w:r w:rsidR="00F3041A">
        <w:rPr>
          <w:color w:val="000000"/>
        </w:rPr>
        <w:t xml:space="preserve">Godziny obsługi studentów w dziekanacie </w:t>
      </w:r>
      <w:r w:rsidR="004C3702">
        <w:rPr>
          <w:color w:val="000000"/>
        </w:rPr>
        <w:t xml:space="preserve">są  wystarczające do obsługi studentów a </w:t>
      </w:r>
      <w:r w:rsidR="00F3041A">
        <w:rPr>
          <w:color w:val="000000"/>
        </w:rPr>
        <w:t xml:space="preserve"> kolejki oczekujących</w:t>
      </w:r>
      <w:r w:rsidR="004C3702">
        <w:rPr>
          <w:color w:val="000000"/>
        </w:rPr>
        <w:t xml:space="preserve"> występują sporadycznie</w:t>
      </w:r>
      <w:r w:rsidR="00F3041A">
        <w:rPr>
          <w:color w:val="000000"/>
        </w:rPr>
        <w:t xml:space="preserve">.  </w:t>
      </w:r>
    </w:p>
    <w:p w:rsidR="00F3041A" w:rsidRDefault="004C3702" w:rsidP="009C1149">
      <w:pPr>
        <w:autoSpaceDE w:val="0"/>
        <w:autoSpaceDN w:val="0"/>
        <w:adjustRightInd w:val="0"/>
        <w:rPr>
          <w:color w:val="000000"/>
        </w:rPr>
      </w:pPr>
      <w:r>
        <w:rPr>
          <w:color w:val="000000"/>
        </w:rPr>
        <w:t xml:space="preserve">Na </w:t>
      </w:r>
      <w:r w:rsidR="00F3041A">
        <w:rPr>
          <w:color w:val="000000"/>
        </w:rPr>
        <w:t>tablic</w:t>
      </w:r>
      <w:r>
        <w:rPr>
          <w:color w:val="000000"/>
        </w:rPr>
        <w:t xml:space="preserve">ach </w:t>
      </w:r>
      <w:r w:rsidR="00F3041A">
        <w:rPr>
          <w:color w:val="000000"/>
        </w:rPr>
        <w:t>ogłoszeń</w:t>
      </w:r>
      <w:r>
        <w:rPr>
          <w:color w:val="000000"/>
        </w:rPr>
        <w:t xml:space="preserve"> umieszcza się bieżące komunikaty.</w:t>
      </w:r>
    </w:p>
    <w:p w:rsidR="00F3041A" w:rsidRDefault="004C3702" w:rsidP="009C1149">
      <w:pPr>
        <w:autoSpaceDE w:val="0"/>
        <w:autoSpaceDN w:val="0"/>
        <w:adjustRightInd w:val="0"/>
        <w:rPr>
          <w:color w:val="000000"/>
        </w:rPr>
      </w:pPr>
      <w:r>
        <w:rPr>
          <w:color w:val="000000"/>
        </w:rPr>
        <w:t>Zwiększyła się ranga i znaczenie  informacji umieszczanych  na stronie wydziałowej</w:t>
      </w:r>
      <w:r w:rsidR="00B82B3F">
        <w:rPr>
          <w:color w:val="000000"/>
        </w:rPr>
        <w:t xml:space="preserve"> </w:t>
      </w:r>
      <w:r w:rsidR="00B82B3F" w:rsidRPr="00A34792">
        <w:rPr>
          <w:color w:val="000000" w:themeColor="text1"/>
        </w:rPr>
        <w:t>www</w:t>
      </w:r>
      <w:r w:rsidR="00F84DCF" w:rsidRPr="00A34792">
        <w:rPr>
          <w:color w:val="000000" w:themeColor="text1"/>
        </w:rPr>
        <w:t>.wa.pwr.edu.pl</w:t>
      </w:r>
      <w:r w:rsidR="00B82B3F" w:rsidRPr="00A34792">
        <w:rPr>
          <w:color w:val="000000" w:themeColor="text1"/>
        </w:rPr>
        <w:t xml:space="preserve"> </w:t>
      </w:r>
      <w:r>
        <w:rPr>
          <w:color w:val="000000"/>
        </w:rPr>
        <w:t>oraz na portalu i</w:t>
      </w:r>
      <w:r w:rsidR="00F3041A">
        <w:rPr>
          <w:color w:val="000000"/>
        </w:rPr>
        <w:t>nformatyczny</w:t>
      </w:r>
      <w:r w:rsidR="00F84DCF">
        <w:rPr>
          <w:color w:val="000000"/>
        </w:rPr>
        <w:t>m</w:t>
      </w:r>
      <w:r w:rsidR="00F3041A">
        <w:rPr>
          <w:color w:val="000000"/>
        </w:rPr>
        <w:t xml:space="preserve"> Edukacja.CL.</w:t>
      </w:r>
    </w:p>
    <w:p w:rsidR="004C3702" w:rsidRDefault="004C3702" w:rsidP="009C1149">
      <w:pPr>
        <w:autoSpaceDE w:val="0"/>
        <w:autoSpaceDN w:val="0"/>
        <w:adjustRightInd w:val="0"/>
        <w:rPr>
          <w:color w:val="000000"/>
        </w:rPr>
      </w:pPr>
      <w:r>
        <w:rPr>
          <w:color w:val="000000"/>
        </w:rPr>
        <w:t xml:space="preserve">Prodziekan monitoruje </w:t>
      </w:r>
      <w:r w:rsidR="005504B2">
        <w:rPr>
          <w:color w:val="000000"/>
        </w:rPr>
        <w:t>umieszczanie</w:t>
      </w:r>
      <w:r>
        <w:rPr>
          <w:color w:val="000000"/>
        </w:rPr>
        <w:t xml:space="preserve"> tych informacji i spra</w:t>
      </w:r>
      <w:r w:rsidR="00DB6CF2">
        <w:rPr>
          <w:color w:val="000000"/>
        </w:rPr>
        <w:t xml:space="preserve">wdza ich aktualizowanie. </w:t>
      </w:r>
    </w:p>
    <w:p w:rsidR="00F637CD" w:rsidRDefault="00F637CD" w:rsidP="009C1149">
      <w:pPr>
        <w:autoSpaceDE w:val="0"/>
        <w:autoSpaceDN w:val="0"/>
        <w:adjustRightInd w:val="0"/>
        <w:rPr>
          <w:color w:val="000000"/>
        </w:rPr>
      </w:pPr>
    </w:p>
    <w:p w:rsidR="00F637CD" w:rsidRPr="00F637CD" w:rsidRDefault="00F637CD" w:rsidP="00623814">
      <w:pPr>
        <w:pStyle w:val="Akapitzlist"/>
        <w:numPr>
          <w:ilvl w:val="0"/>
          <w:numId w:val="6"/>
        </w:numPr>
        <w:autoSpaceDE w:val="0"/>
        <w:autoSpaceDN w:val="0"/>
        <w:adjustRightInd w:val="0"/>
        <w:rPr>
          <w:b/>
          <w:color w:val="000000"/>
        </w:rPr>
      </w:pPr>
      <w:r w:rsidRPr="00F637CD">
        <w:rPr>
          <w:b/>
          <w:color w:val="000000"/>
        </w:rPr>
        <w:t>Monitorowanie procesu rekrutacji na studia.</w:t>
      </w:r>
    </w:p>
    <w:p w:rsidR="007F3513" w:rsidRDefault="007F3513" w:rsidP="007F3513">
      <w:pPr>
        <w:autoSpaceDE w:val="0"/>
        <w:autoSpaceDN w:val="0"/>
        <w:adjustRightInd w:val="0"/>
        <w:rPr>
          <w:color w:val="000000"/>
        </w:rPr>
      </w:pPr>
      <w:r>
        <w:rPr>
          <w:color w:val="000000"/>
        </w:rPr>
        <w:t>Istotnym elementem zap</w:t>
      </w:r>
      <w:r w:rsidR="00F84DCF">
        <w:rPr>
          <w:color w:val="000000"/>
        </w:rPr>
        <w:t xml:space="preserve">ewnienia jakości kształcenia na </w:t>
      </w:r>
      <w:r>
        <w:rPr>
          <w:color w:val="000000"/>
        </w:rPr>
        <w:t>Wydziale jest prowadzenie monitorowania procesu rekrutacji na studia.</w:t>
      </w:r>
    </w:p>
    <w:p w:rsidR="007F3513" w:rsidRDefault="007F3513" w:rsidP="007F3513">
      <w:pPr>
        <w:autoSpaceDE w:val="0"/>
        <w:autoSpaceDN w:val="0"/>
        <w:adjustRightInd w:val="0"/>
        <w:rPr>
          <w:color w:val="000000"/>
        </w:rPr>
      </w:pPr>
      <w:r>
        <w:rPr>
          <w:color w:val="000000"/>
        </w:rPr>
        <w:t>Proces rekrutacji na studia I i II stopnia, stacjonarne i niestacjonarne, jest w Politechnice</w:t>
      </w:r>
    </w:p>
    <w:p w:rsidR="007F3513" w:rsidRDefault="007F3513" w:rsidP="007F3513">
      <w:pPr>
        <w:autoSpaceDE w:val="0"/>
        <w:autoSpaceDN w:val="0"/>
        <w:adjustRightInd w:val="0"/>
        <w:rPr>
          <w:color w:val="000000"/>
        </w:rPr>
      </w:pPr>
      <w:r>
        <w:rPr>
          <w:color w:val="000000"/>
        </w:rPr>
        <w:t>Wrocławskiej realizowany centralnie (w procedurze internetowej), zgodnie z corocznie</w:t>
      </w:r>
    </w:p>
    <w:p w:rsidR="007F3513" w:rsidRDefault="007F3513" w:rsidP="007F3513">
      <w:pPr>
        <w:autoSpaceDE w:val="0"/>
        <w:autoSpaceDN w:val="0"/>
        <w:adjustRightInd w:val="0"/>
        <w:rPr>
          <w:color w:val="000000"/>
        </w:rPr>
      </w:pPr>
      <w:r>
        <w:rPr>
          <w:color w:val="000000"/>
        </w:rPr>
        <w:t>o</w:t>
      </w:r>
      <w:r w:rsidR="005504B2">
        <w:rPr>
          <w:color w:val="000000"/>
        </w:rPr>
        <w:t>głaszanymi ZW i PO Rektora PWr.</w:t>
      </w:r>
    </w:p>
    <w:p w:rsidR="007F3513" w:rsidRDefault="007F3513" w:rsidP="007F3513">
      <w:pPr>
        <w:autoSpaceDE w:val="0"/>
        <w:autoSpaceDN w:val="0"/>
        <w:adjustRightInd w:val="0"/>
        <w:rPr>
          <w:color w:val="000000"/>
        </w:rPr>
      </w:pPr>
      <w:r>
        <w:rPr>
          <w:color w:val="000000"/>
        </w:rPr>
        <w:t xml:space="preserve">Dane dotyczące Wydziału są przygotowywane przez Prodziekana ds. Dydaktyki </w:t>
      </w:r>
    </w:p>
    <w:p w:rsidR="007F3513" w:rsidRDefault="007F3513" w:rsidP="007F3513">
      <w:pPr>
        <w:autoSpaceDE w:val="0"/>
        <w:autoSpaceDN w:val="0"/>
        <w:adjustRightInd w:val="0"/>
        <w:rPr>
          <w:color w:val="000000"/>
        </w:rPr>
      </w:pPr>
      <w:r>
        <w:rPr>
          <w:color w:val="000000"/>
        </w:rPr>
        <w:t>i przekazywane do Działu Rekrutacji.</w:t>
      </w:r>
    </w:p>
    <w:p w:rsidR="007F3513" w:rsidRDefault="007F3513" w:rsidP="007F3513">
      <w:pPr>
        <w:autoSpaceDE w:val="0"/>
        <w:autoSpaceDN w:val="0"/>
        <w:adjustRightInd w:val="0"/>
        <w:rPr>
          <w:color w:val="000000"/>
        </w:rPr>
      </w:pPr>
      <w:r>
        <w:rPr>
          <w:color w:val="000000"/>
        </w:rPr>
        <w:t>Rektor powołuje corocznie Uczelnianą Komisję Rekrutacyjną oraz Międzywydziałową</w:t>
      </w:r>
    </w:p>
    <w:p w:rsidR="007F3513" w:rsidRDefault="007F3513" w:rsidP="007F3513">
      <w:pPr>
        <w:autoSpaceDE w:val="0"/>
        <w:autoSpaceDN w:val="0"/>
        <w:adjustRightInd w:val="0"/>
        <w:rPr>
          <w:color w:val="000000"/>
        </w:rPr>
      </w:pPr>
      <w:r>
        <w:rPr>
          <w:color w:val="000000"/>
        </w:rPr>
        <w:t xml:space="preserve">Komisję Rekrutacyjną. </w:t>
      </w:r>
    </w:p>
    <w:p w:rsidR="007F3513" w:rsidRDefault="007F3513" w:rsidP="007F3513">
      <w:pPr>
        <w:autoSpaceDE w:val="0"/>
        <w:autoSpaceDN w:val="0"/>
        <w:adjustRightInd w:val="0"/>
        <w:rPr>
          <w:color w:val="000000"/>
        </w:rPr>
      </w:pPr>
      <w:r>
        <w:rPr>
          <w:color w:val="000000"/>
        </w:rPr>
        <w:t>Rada Wydziału uchwala corocznie planowaną liczbę przyjęć na studia na kierunkach:  Architektura i Gospodarka Przestrzenna biorąc pod uwagę możliwości i ograniczenia Wydziału.</w:t>
      </w:r>
    </w:p>
    <w:p w:rsidR="001B4D29" w:rsidRDefault="001B4D29" w:rsidP="007F3513">
      <w:pPr>
        <w:autoSpaceDE w:val="0"/>
        <w:autoSpaceDN w:val="0"/>
        <w:adjustRightInd w:val="0"/>
        <w:rPr>
          <w:color w:val="000000"/>
        </w:rPr>
      </w:pPr>
    </w:p>
    <w:p w:rsidR="007F3513" w:rsidRPr="002311BA" w:rsidRDefault="007F3513" w:rsidP="007F3513">
      <w:pPr>
        <w:rPr>
          <w:color w:val="000000"/>
        </w:rPr>
      </w:pPr>
      <w:r w:rsidRPr="00647A07">
        <w:rPr>
          <w:b/>
          <w:color w:val="000000"/>
        </w:rPr>
        <w:t xml:space="preserve">Rada Wydziału </w:t>
      </w:r>
      <w:r>
        <w:rPr>
          <w:b/>
          <w:color w:val="000000"/>
        </w:rPr>
        <w:t xml:space="preserve"> </w:t>
      </w:r>
      <w:r w:rsidRPr="00647A07">
        <w:rPr>
          <w:b/>
          <w:color w:val="000000"/>
        </w:rPr>
        <w:t xml:space="preserve">uchwaliła  na rok akademicki </w:t>
      </w:r>
      <w:r w:rsidR="002F4347">
        <w:rPr>
          <w:b/>
          <w:color w:val="000000"/>
        </w:rPr>
        <w:t>201</w:t>
      </w:r>
      <w:r w:rsidR="000461D4">
        <w:rPr>
          <w:b/>
          <w:color w:val="000000"/>
        </w:rPr>
        <w:t>8</w:t>
      </w:r>
      <w:r w:rsidR="002F4347">
        <w:rPr>
          <w:b/>
          <w:color w:val="000000"/>
        </w:rPr>
        <w:t>/201</w:t>
      </w:r>
      <w:r w:rsidR="000461D4">
        <w:rPr>
          <w:b/>
          <w:color w:val="000000"/>
        </w:rPr>
        <w:t>9</w:t>
      </w:r>
      <w:r w:rsidRPr="00647A07">
        <w:rPr>
          <w:b/>
          <w:color w:val="000000"/>
        </w:rPr>
        <w:t xml:space="preserve"> następujące limity przyjęć</w:t>
      </w:r>
      <w:r w:rsidRPr="002311BA">
        <w:rPr>
          <w:color w:val="000000"/>
        </w:rPr>
        <w:t>:</w:t>
      </w:r>
    </w:p>
    <w:p w:rsidR="007F3513" w:rsidRPr="001A0019" w:rsidRDefault="007F3513" w:rsidP="007F3513">
      <w:pPr>
        <w:numPr>
          <w:ilvl w:val="0"/>
          <w:numId w:val="18"/>
        </w:numPr>
        <w:ind w:hanging="357"/>
        <w:rPr>
          <w:color w:val="000000"/>
        </w:rPr>
      </w:pPr>
      <w:r w:rsidRPr="001A0019">
        <w:rPr>
          <w:color w:val="000000"/>
        </w:rPr>
        <w:t>ARCHITEKT</w:t>
      </w:r>
      <w:r w:rsidR="00D8515E" w:rsidRPr="001A0019">
        <w:rPr>
          <w:color w:val="000000"/>
        </w:rPr>
        <w:t xml:space="preserve">URA – rekrutacja </w:t>
      </w:r>
      <w:r w:rsidR="00D1600A" w:rsidRPr="001A0019">
        <w:rPr>
          <w:color w:val="000000"/>
        </w:rPr>
        <w:t>lipiec</w:t>
      </w:r>
      <w:r w:rsidR="007B6BF1" w:rsidRPr="001A0019">
        <w:rPr>
          <w:color w:val="000000"/>
        </w:rPr>
        <w:t xml:space="preserve"> 20</w:t>
      </w:r>
      <w:r w:rsidR="00D1600A" w:rsidRPr="001A0019">
        <w:rPr>
          <w:color w:val="000000"/>
        </w:rPr>
        <w:t>18</w:t>
      </w:r>
      <w:r w:rsidRPr="001A0019">
        <w:rPr>
          <w:color w:val="000000"/>
        </w:rPr>
        <w:t xml:space="preserve"> – ogółem </w:t>
      </w:r>
      <w:r w:rsidR="00D1600A" w:rsidRPr="001A0019">
        <w:rPr>
          <w:b/>
          <w:color w:val="000000"/>
        </w:rPr>
        <w:t>35</w:t>
      </w:r>
      <w:r w:rsidR="001A0019" w:rsidRPr="001A0019">
        <w:rPr>
          <w:b/>
          <w:color w:val="000000"/>
        </w:rPr>
        <w:t>5</w:t>
      </w:r>
      <w:r w:rsidRPr="001A0019">
        <w:rPr>
          <w:b/>
          <w:color w:val="000000"/>
        </w:rPr>
        <w:t xml:space="preserve"> </w:t>
      </w:r>
      <w:r w:rsidR="001A0019">
        <w:rPr>
          <w:color w:val="000000"/>
        </w:rPr>
        <w:t>osób</w:t>
      </w:r>
    </w:p>
    <w:p w:rsidR="007F3513" w:rsidRPr="002311BA" w:rsidRDefault="007F3513" w:rsidP="007F3513">
      <w:pPr>
        <w:numPr>
          <w:ilvl w:val="1"/>
          <w:numId w:val="18"/>
        </w:numPr>
        <w:ind w:hanging="357"/>
        <w:rPr>
          <w:color w:val="000000"/>
        </w:rPr>
      </w:pPr>
      <w:r w:rsidRPr="00AA568D">
        <w:rPr>
          <w:color w:val="000000"/>
        </w:rPr>
        <w:t xml:space="preserve">Architektura stacjonarna – </w:t>
      </w:r>
      <w:r w:rsidR="00D1600A">
        <w:rPr>
          <w:b/>
          <w:color w:val="000000"/>
        </w:rPr>
        <w:t>250</w:t>
      </w:r>
      <w:r w:rsidR="007B6BF1">
        <w:rPr>
          <w:b/>
          <w:color w:val="000000"/>
        </w:rPr>
        <w:t xml:space="preserve"> </w:t>
      </w:r>
      <w:r w:rsidRPr="002311BA">
        <w:rPr>
          <w:color w:val="000000"/>
        </w:rPr>
        <w:t>osób.</w:t>
      </w:r>
    </w:p>
    <w:p w:rsidR="007F3513" w:rsidRPr="001B4D29" w:rsidRDefault="007F3513" w:rsidP="007F3513">
      <w:pPr>
        <w:numPr>
          <w:ilvl w:val="1"/>
          <w:numId w:val="18"/>
        </w:numPr>
        <w:ind w:hanging="357"/>
        <w:rPr>
          <w:color w:val="000000"/>
        </w:rPr>
      </w:pPr>
      <w:r w:rsidRPr="001B4D29">
        <w:rPr>
          <w:color w:val="000000"/>
        </w:rPr>
        <w:t xml:space="preserve">Architektura niestacjonarna - </w:t>
      </w:r>
      <w:r w:rsidR="007B6BF1" w:rsidRPr="001B4D29">
        <w:rPr>
          <w:b/>
          <w:color w:val="000000"/>
        </w:rPr>
        <w:t>5</w:t>
      </w:r>
      <w:r w:rsidRPr="001B4D29">
        <w:rPr>
          <w:b/>
          <w:color w:val="000000"/>
        </w:rPr>
        <w:t>0</w:t>
      </w:r>
      <w:r w:rsidRPr="001B4D29">
        <w:rPr>
          <w:color w:val="000000"/>
        </w:rPr>
        <w:t xml:space="preserve"> osób.</w:t>
      </w:r>
    </w:p>
    <w:p w:rsidR="007F3513" w:rsidRPr="002311BA" w:rsidRDefault="007F3513" w:rsidP="007F3513">
      <w:pPr>
        <w:numPr>
          <w:ilvl w:val="0"/>
          <w:numId w:val="18"/>
        </w:numPr>
        <w:ind w:hanging="357"/>
        <w:rPr>
          <w:color w:val="000000"/>
        </w:rPr>
      </w:pPr>
      <w:r w:rsidRPr="002311BA">
        <w:rPr>
          <w:color w:val="000000"/>
        </w:rPr>
        <w:t>GOSPODARKA PRZEST</w:t>
      </w:r>
      <w:r w:rsidR="00D1600A">
        <w:rPr>
          <w:color w:val="000000"/>
        </w:rPr>
        <w:t>RZENNA– rekrutacja lipiec  2018</w:t>
      </w:r>
      <w:r w:rsidRPr="002311BA">
        <w:rPr>
          <w:color w:val="000000"/>
        </w:rPr>
        <w:t xml:space="preserve"> – ogółem </w:t>
      </w:r>
      <w:r w:rsidR="007B6BF1">
        <w:rPr>
          <w:b/>
          <w:color w:val="000000"/>
        </w:rPr>
        <w:t xml:space="preserve">55 </w:t>
      </w:r>
      <w:r w:rsidRPr="002311BA">
        <w:rPr>
          <w:color w:val="000000"/>
        </w:rPr>
        <w:t>osób.</w:t>
      </w:r>
    </w:p>
    <w:p w:rsidR="007F3513" w:rsidRPr="002311BA" w:rsidRDefault="007F3513" w:rsidP="007F3513">
      <w:pPr>
        <w:numPr>
          <w:ilvl w:val="0"/>
          <w:numId w:val="18"/>
        </w:numPr>
        <w:ind w:hanging="357"/>
        <w:rPr>
          <w:color w:val="000000"/>
        </w:rPr>
      </w:pPr>
      <w:r w:rsidRPr="002311BA">
        <w:rPr>
          <w:color w:val="000000"/>
        </w:rPr>
        <w:t>ARC</w:t>
      </w:r>
      <w:r w:rsidR="00D1600A">
        <w:rPr>
          <w:color w:val="000000"/>
        </w:rPr>
        <w:t>HITEKTURA – rekrutacja luty 2019</w:t>
      </w:r>
      <w:r w:rsidRPr="002311BA">
        <w:rPr>
          <w:color w:val="000000"/>
        </w:rPr>
        <w:t xml:space="preserve"> – ogółem </w:t>
      </w:r>
      <w:r w:rsidR="00D1600A">
        <w:rPr>
          <w:b/>
          <w:color w:val="000000"/>
        </w:rPr>
        <w:t>397</w:t>
      </w:r>
      <w:r>
        <w:rPr>
          <w:color w:val="000000"/>
        </w:rPr>
        <w:t xml:space="preserve"> </w:t>
      </w:r>
      <w:r w:rsidRPr="002311BA">
        <w:rPr>
          <w:color w:val="000000"/>
        </w:rPr>
        <w:t>osób.</w:t>
      </w:r>
    </w:p>
    <w:p w:rsidR="007F3513" w:rsidRPr="002311BA" w:rsidRDefault="007F3513" w:rsidP="007F3513">
      <w:pPr>
        <w:numPr>
          <w:ilvl w:val="1"/>
          <w:numId w:val="18"/>
        </w:numPr>
        <w:ind w:hanging="357"/>
        <w:rPr>
          <w:color w:val="000000"/>
        </w:rPr>
      </w:pPr>
      <w:r w:rsidRPr="002311BA">
        <w:rPr>
          <w:color w:val="000000"/>
        </w:rPr>
        <w:t>Architekt</w:t>
      </w:r>
      <w:r>
        <w:rPr>
          <w:color w:val="000000"/>
        </w:rPr>
        <w:t>ura stacjonarna –</w:t>
      </w:r>
      <w:r w:rsidR="00D1600A">
        <w:rPr>
          <w:b/>
          <w:color w:val="000000"/>
        </w:rPr>
        <w:t>252</w:t>
      </w:r>
      <w:r w:rsidR="00AA568D">
        <w:rPr>
          <w:b/>
          <w:color w:val="000000"/>
        </w:rPr>
        <w:t xml:space="preserve"> </w:t>
      </w:r>
      <w:r w:rsidRPr="002311BA">
        <w:rPr>
          <w:color w:val="000000"/>
        </w:rPr>
        <w:t>osób.</w:t>
      </w:r>
    </w:p>
    <w:p w:rsidR="007F3513" w:rsidRPr="002311BA" w:rsidRDefault="007F3513" w:rsidP="007F3513">
      <w:pPr>
        <w:numPr>
          <w:ilvl w:val="1"/>
          <w:numId w:val="18"/>
        </w:numPr>
        <w:ind w:hanging="357"/>
        <w:rPr>
          <w:color w:val="000000"/>
        </w:rPr>
      </w:pPr>
      <w:r w:rsidRPr="002311BA">
        <w:rPr>
          <w:color w:val="000000"/>
        </w:rPr>
        <w:t xml:space="preserve">Architektura stacjonarna w j. angielskim – </w:t>
      </w:r>
      <w:r w:rsidR="007B6BF1">
        <w:rPr>
          <w:b/>
          <w:color w:val="000000"/>
        </w:rPr>
        <w:t>25</w:t>
      </w:r>
      <w:r w:rsidRPr="00832553">
        <w:rPr>
          <w:b/>
          <w:color w:val="000000"/>
        </w:rPr>
        <w:t xml:space="preserve"> </w:t>
      </w:r>
      <w:r w:rsidRPr="002311BA">
        <w:rPr>
          <w:color w:val="000000"/>
        </w:rPr>
        <w:t>osób.</w:t>
      </w:r>
    </w:p>
    <w:p w:rsidR="007F3513" w:rsidRPr="00527E1B" w:rsidRDefault="007F3513" w:rsidP="007F3513">
      <w:pPr>
        <w:numPr>
          <w:ilvl w:val="1"/>
          <w:numId w:val="18"/>
        </w:numPr>
        <w:ind w:hanging="357"/>
        <w:rPr>
          <w:color w:val="000000"/>
        </w:rPr>
      </w:pPr>
      <w:r w:rsidRPr="00527E1B">
        <w:rPr>
          <w:color w:val="000000"/>
        </w:rPr>
        <w:t xml:space="preserve">Architektura niestacjonarna – </w:t>
      </w:r>
      <w:r w:rsidR="007B6BF1" w:rsidRPr="00527E1B">
        <w:rPr>
          <w:b/>
          <w:color w:val="000000"/>
        </w:rPr>
        <w:t>50</w:t>
      </w:r>
      <w:r w:rsidRPr="00527E1B">
        <w:rPr>
          <w:color w:val="000000"/>
        </w:rPr>
        <w:t xml:space="preserve"> osób.</w:t>
      </w:r>
    </w:p>
    <w:p w:rsidR="007F3513" w:rsidRPr="002311BA" w:rsidRDefault="007F3513" w:rsidP="007F3513">
      <w:pPr>
        <w:numPr>
          <w:ilvl w:val="0"/>
          <w:numId w:val="18"/>
        </w:numPr>
        <w:ind w:hanging="357"/>
        <w:rPr>
          <w:color w:val="000000"/>
        </w:rPr>
      </w:pPr>
      <w:r w:rsidRPr="002311BA">
        <w:rPr>
          <w:color w:val="000000"/>
        </w:rPr>
        <w:t>GOSPODARKA PRZ</w:t>
      </w:r>
      <w:r w:rsidR="00D8515E">
        <w:rPr>
          <w:color w:val="000000"/>
        </w:rPr>
        <w:t>ESTRZENNA – rekrutacja luty 2017</w:t>
      </w:r>
      <w:r w:rsidRPr="002311BA">
        <w:rPr>
          <w:color w:val="000000"/>
        </w:rPr>
        <w:t xml:space="preserve"> – ogółem </w:t>
      </w:r>
      <w:r w:rsidR="007B6BF1">
        <w:rPr>
          <w:b/>
          <w:color w:val="000000"/>
        </w:rPr>
        <w:t>7</w:t>
      </w:r>
      <w:r w:rsidR="00AA568D">
        <w:rPr>
          <w:b/>
          <w:color w:val="000000"/>
        </w:rPr>
        <w:t>0</w:t>
      </w:r>
      <w:r w:rsidRPr="00832553">
        <w:rPr>
          <w:b/>
          <w:color w:val="000000"/>
        </w:rPr>
        <w:t xml:space="preserve"> </w:t>
      </w:r>
      <w:r w:rsidRPr="002311BA">
        <w:rPr>
          <w:color w:val="000000"/>
        </w:rPr>
        <w:t>osób:</w:t>
      </w:r>
    </w:p>
    <w:p w:rsidR="007F3513" w:rsidRPr="002311BA" w:rsidRDefault="007F3513" w:rsidP="007F3513">
      <w:pPr>
        <w:numPr>
          <w:ilvl w:val="1"/>
          <w:numId w:val="18"/>
        </w:numPr>
        <w:ind w:hanging="357"/>
        <w:rPr>
          <w:color w:val="000000"/>
        </w:rPr>
      </w:pPr>
      <w:r w:rsidRPr="002311BA">
        <w:rPr>
          <w:color w:val="000000"/>
        </w:rPr>
        <w:t xml:space="preserve">Gospodarka przestrzenna stacjonarna  - </w:t>
      </w:r>
      <w:r w:rsidR="007B6BF1">
        <w:rPr>
          <w:b/>
          <w:color w:val="000000"/>
        </w:rPr>
        <w:t>5</w:t>
      </w:r>
      <w:r w:rsidR="00AA568D">
        <w:rPr>
          <w:b/>
          <w:color w:val="000000"/>
        </w:rPr>
        <w:t>5</w:t>
      </w:r>
      <w:r>
        <w:rPr>
          <w:color w:val="000000"/>
        </w:rPr>
        <w:t xml:space="preserve"> </w:t>
      </w:r>
      <w:r w:rsidRPr="002311BA">
        <w:rPr>
          <w:color w:val="000000"/>
        </w:rPr>
        <w:t>osób.</w:t>
      </w:r>
    </w:p>
    <w:p w:rsidR="007F3513" w:rsidRDefault="007F3513" w:rsidP="007F3513">
      <w:pPr>
        <w:numPr>
          <w:ilvl w:val="1"/>
          <w:numId w:val="18"/>
        </w:numPr>
        <w:ind w:hanging="357"/>
        <w:rPr>
          <w:color w:val="000000"/>
        </w:rPr>
      </w:pPr>
      <w:r w:rsidRPr="002311BA">
        <w:rPr>
          <w:color w:val="000000"/>
        </w:rPr>
        <w:t xml:space="preserve">Gospodarka przestrzenna w j. angielskim – </w:t>
      </w:r>
      <w:r w:rsidRPr="00AA568D">
        <w:rPr>
          <w:b/>
          <w:color w:val="000000"/>
        </w:rPr>
        <w:t>15</w:t>
      </w:r>
      <w:r w:rsidRPr="002311BA">
        <w:rPr>
          <w:color w:val="000000"/>
        </w:rPr>
        <w:t xml:space="preserve"> osób.</w:t>
      </w:r>
    </w:p>
    <w:p w:rsidR="007F3513" w:rsidRDefault="007F3513" w:rsidP="007F3513">
      <w:pPr>
        <w:rPr>
          <w:color w:val="000000"/>
        </w:rPr>
      </w:pPr>
    </w:p>
    <w:p w:rsidR="007F3513" w:rsidRDefault="00D1600A" w:rsidP="007F3513">
      <w:pPr>
        <w:rPr>
          <w:b/>
          <w:color w:val="000000"/>
        </w:rPr>
      </w:pPr>
      <w:r>
        <w:rPr>
          <w:b/>
          <w:color w:val="000000"/>
        </w:rPr>
        <w:t>Przyjęci w roku  2018/2019</w:t>
      </w:r>
      <w:r w:rsidR="007F3513" w:rsidRPr="00647A07">
        <w:rPr>
          <w:b/>
          <w:color w:val="000000"/>
        </w:rPr>
        <w:t>r.</w:t>
      </w:r>
    </w:p>
    <w:p w:rsidR="007F3513" w:rsidRDefault="007F3513" w:rsidP="007F3513">
      <w:pPr>
        <w:rPr>
          <w:b/>
          <w:color w:val="000000"/>
        </w:rPr>
      </w:pPr>
    </w:p>
    <w:p w:rsidR="007F3513" w:rsidRDefault="007F3513" w:rsidP="007F3513">
      <w:pPr>
        <w:numPr>
          <w:ilvl w:val="0"/>
          <w:numId w:val="18"/>
        </w:numPr>
        <w:ind w:hanging="357"/>
        <w:rPr>
          <w:color w:val="000000"/>
        </w:rPr>
      </w:pPr>
      <w:r w:rsidRPr="002311BA">
        <w:rPr>
          <w:color w:val="000000"/>
        </w:rPr>
        <w:t>ARCHITEKT</w:t>
      </w:r>
      <w:r>
        <w:rPr>
          <w:color w:val="000000"/>
        </w:rPr>
        <w:t>URA – rekr</w:t>
      </w:r>
      <w:r w:rsidR="00D1600A">
        <w:rPr>
          <w:color w:val="000000"/>
        </w:rPr>
        <w:t>utacja lipiec</w:t>
      </w:r>
      <w:r w:rsidR="007B6BF1">
        <w:rPr>
          <w:color w:val="000000"/>
        </w:rPr>
        <w:t xml:space="preserve"> 201</w:t>
      </w:r>
      <w:r w:rsidR="00D307F2">
        <w:rPr>
          <w:color w:val="000000"/>
        </w:rPr>
        <w:t>8</w:t>
      </w:r>
      <w:r w:rsidRPr="002311BA">
        <w:rPr>
          <w:color w:val="000000"/>
        </w:rPr>
        <w:t xml:space="preserve">– ogółem </w:t>
      </w:r>
      <w:r w:rsidR="007B6BF1">
        <w:rPr>
          <w:b/>
          <w:color w:val="000000"/>
        </w:rPr>
        <w:t>2</w:t>
      </w:r>
      <w:r w:rsidR="00467729">
        <w:rPr>
          <w:b/>
          <w:color w:val="000000"/>
        </w:rPr>
        <w:t>38</w:t>
      </w:r>
      <w:r>
        <w:rPr>
          <w:color w:val="000000"/>
        </w:rPr>
        <w:t xml:space="preserve"> </w:t>
      </w:r>
      <w:r w:rsidRPr="002311BA">
        <w:rPr>
          <w:color w:val="000000"/>
        </w:rPr>
        <w:t>osób</w:t>
      </w:r>
      <w:r>
        <w:rPr>
          <w:color w:val="000000"/>
        </w:rPr>
        <w:t xml:space="preserve"> </w:t>
      </w:r>
    </w:p>
    <w:p w:rsidR="007F3513" w:rsidRPr="00467729" w:rsidRDefault="007F3513" w:rsidP="00467729">
      <w:pPr>
        <w:numPr>
          <w:ilvl w:val="1"/>
          <w:numId w:val="18"/>
        </w:numPr>
        <w:ind w:hanging="357"/>
        <w:rPr>
          <w:color w:val="000000"/>
        </w:rPr>
      </w:pPr>
      <w:r w:rsidRPr="002311BA">
        <w:rPr>
          <w:color w:val="000000"/>
        </w:rPr>
        <w:t xml:space="preserve">Architektura stacjonarna – </w:t>
      </w:r>
      <w:r w:rsidR="00D1600A">
        <w:rPr>
          <w:b/>
          <w:color w:val="000000"/>
        </w:rPr>
        <w:t>2</w:t>
      </w:r>
      <w:r w:rsidR="00467729">
        <w:rPr>
          <w:b/>
          <w:color w:val="000000"/>
        </w:rPr>
        <w:t>38</w:t>
      </w:r>
      <w:r w:rsidRPr="00F328CC">
        <w:rPr>
          <w:b/>
          <w:color w:val="000000"/>
        </w:rPr>
        <w:t xml:space="preserve"> </w:t>
      </w:r>
      <w:r w:rsidRPr="002311BA">
        <w:rPr>
          <w:color w:val="000000"/>
        </w:rPr>
        <w:t>osób.</w:t>
      </w:r>
    </w:p>
    <w:p w:rsidR="007F3513" w:rsidRPr="00CE1DA9" w:rsidRDefault="007F3513" w:rsidP="007F3513">
      <w:pPr>
        <w:numPr>
          <w:ilvl w:val="1"/>
          <w:numId w:val="18"/>
        </w:numPr>
        <w:ind w:hanging="357"/>
        <w:rPr>
          <w:color w:val="000000"/>
        </w:rPr>
      </w:pPr>
      <w:r>
        <w:rPr>
          <w:color w:val="000000"/>
        </w:rPr>
        <w:t xml:space="preserve">Architektura niestacjonarna – </w:t>
      </w:r>
      <w:r w:rsidR="00CE1DA9" w:rsidRPr="000E6F39">
        <w:rPr>
          <w:b/>
          <w:color w:val="000000"/>
        </w:rPr>
        <w:t>nie została uruchomiona</w:t>
      </w:r>
    </w:p>
    <w:p w:rsidR="007F3513" w:rsidRPr="00467729" w:rsidRDefault="007F3513" w:rsidP="00467729">
      <w:pPr>
        <w:numPr>
          <w:ilvl w:val="0"/>
          <w:numId w:val="18"/>
        </w:numPr>
        <w:ind w:hanging="357"/>
        <w:rPr>
          <w:color w:val="000000"/>
        </w:rPr>
      </w:pPr>
      <w:r w:rsidRPr="002311BA">
        <w:rPr>
          <w:color w:val="000000"/>
        </w:rPr>
        <w:t>GOSPODARKA PRZEST</w:t>
      </w:r>
      <w:r w:rsidR="00D1600A">
        <w:rPr>
          <w:color w:val="000000"/>
        </w:rPr>
        <w:t>RZENNA– rekrutacja czerwiec 2018</w:t>
      </w:r>
      <w:r w:rsidRPr="002311BA">
        <w:rPr>
          <w:color w:val="000000"/>
        </w:rPr>
        <w:t xml:space="preserve"> – ogółem </w:t>
      </w:r>
      <w:r w:rsidR="007B6BF1">
        <w:rPr>
          <w:b/>
          <w:color w:val="000000"/>
        </w:rPr>
        <w:t>5</w:t>
      </w:r>
      <w:r w:rsidR="00467729">
        <w:rPr>
          <w:b/>
          <w:color w:val="000000"/>
        </w:rPr>
        <w:t>2</w:t>
      </w:r>
      <w:r w:rsidR="007B6BF1">
        <w:rPr>
          <w:b/>
          <w:color w:val="000000"/>
        </w:rPr>
        <w:t xml:space="preserve"> </w:t>
      </w:r>
      <w:r w:rsidRPr="002311BA">
        <w:rPr>
          <w:color w:val="000000"/>
        </w:rPr>
        <w:t>osób.</w:t>
      </w:r>
    </w:p>
    <w:p w:rsidR="007F3513" w:rsidRPr="002311BA" w:rsidRDefault="007F3513" w:rsidP="007F3513">
      <w:pPr>
        <w:numPr>
          <w:ilvl w:val="0"/>
          <w:numId w:val="18"/>
        </w:numPr>
        <w:ind w:hanging="357"/>
        <w:rPr>
          <w:color w:val="000000"/>
        </w:rPr>
      </w:pPr>
      <w:r w:rsidRPr="002311BA">
        <w:rPr>
          <w:color w:val="000000"/>
        </w:rPr>
        <w:t>ARC</w:t>
      </w:r>
      <w:r w:rsidR="00D1600A">
        <w:rPr>
          <w:color w:val="000000"/>
        </w:rPr>
        <w:t>HITEKTURA – rekrutacja luty 2019</w:t>
      </w:r>
      <w:r w:rsidR="001052D7">
        <w:rPr>
          <w:color w:val="000000"/>
        </w:rPr>
        <w:t xml:space="preserve"> </w:t>
      </w:r>
      <w:r w:rsidR="001052D7" w:rsidRPr="001A0019">
        <w:rPr>
          <w:color w:val="000000"/>
        </w:rPr>
        <w:t xml:space="preserve">– ogółem </w:t>
      </w:r>
      <w:r w:rsidR="001A0019" w:rsidRPr="001A0019">
        <w:rPr>
          <w:b/>
          <w:color w:val="000000"/>
        </w:rPr>
        <w:t>196</w:t>
      </w:r>
      <w:r w:rsidR="001052D7" w:rsidRPr="001A0019">
        <w:rPr>
          <w:color w:val="000000"/>
        </w:rPr>
        <w:t xml:space="preserve"> </w:t>
      </w:r>
      <w:r w:rsidRPr="001A0019">
        <w:rPr>
          <w:color w:val="000000"/>
        </w:rPr>
        <w:t>osób.</w:t>
      </w:r>
    </w:p>
    <w:p w:rsidR="007F3513" w:rsidRPr="00467729" w:rsidRDefault="007F3513" w:rsidP="007B6BF1">
      <w:pPr>
        <w:numPr>
          <w:ilvl w:val="1"/>
          <w:numId w:val="18"/>
        </w:numPr>
        <w:ind w:hanging="357"/>
        <w:rPr>
          <w:color w:val="000000"/>
        </w:rPr>
      </w:pPr>
      <w:r w:rsidRPr="002311BA">
        <w:rPr>
          <w:color w:val="000000"/>
        </w:rPr>
        <w:t>Architekt</w:t>
      </w:r>
      <w:r>
        <w:rPr>
          <w:color w:val="000000"/>
        </w:rPr>
        <w:t xml:space="preserve">ura stacjonarna </w:t>
      </w:r>
      <w:r w:rsidRPr="001052D7">
        <w:rPr>
          <w:color w:val="000000"/>
        </w:rPr>
        <w:t xml:space="preserve">– </w:t>
      </w:r>
      <w:r w:rsidR="00467729">
        <w:rPr>
          <w:b/>
          <w:color w:val="000000"/>
        </w:rPr>
        <w:t>170</w:t>
      </w:r>
      <w:r w:rsidRPr="001052D7">
        <w:rPr>
          <w:b/>
          <w:color w:val="000000"/>
        </w:rPr>
        <w:t xml:space="preserve"> </w:t>
      </w:r>
      <w:r w:rsidRPr="001052D7">
        <w:rPr>
          <w:color w:val="000000"/>
        </w:rPr>
        <w:t>osoby.</w:t>
      </w:r>
    </w:p>
    <w:p w:rsidR="007F3513" w:rsidRPr="00D1600A" w:rsidRDefault="007F3513" w:rsidP="007F3513">
      <w:pPr>
        <w:numPr>
          <w:ilvl w:val="1"/>
          <w:numId w:val="18"/>
        </w:numPr>
        <w:ind w:hanging="357"/>
        <w:rPr>
          <w:color w:val="000000"/>
        </w:rPr>
      </w:pPr>
      <w:r w:rsidRPr="001052D7">
        <w:rPr>
          <w:color w:val="000000"/>
        </w:rPr>
        <w:t>Architektura stacjonarna w j. angielskim –</w:t>
      </w:r>
      <w:r w:rsidRPr="001052D7">
        <w:rPr>
          <w:b/>
          <w:color w:val="000000"/>
        </w:rPr>
        <w:t xml:space="preserve"> </w:t>
      </w:r>
      <w:r w:rsidR="007B6BF1">
        <w:rPr>
          <w:b/>
          <w:color w:val="000000"/>
        </w:rPr>
        <w:t>2</w:t>
      </w:r>
      <w:r w:rsidR="00467729">
        <w:rPr>
          <w:b/>
          <w:color w:val="000000"/>
        </w:rPr>
        <w:t xml:space="preserve">6 </w:t>
      </w:r>
      <w:r w:rsidRPr="001052D7">
        <w:rPr>
          <w:color w:val="000000"/>
        </w:rPr>
        <w:t>osób.</w:t>
      </w:r>
    </w:p>
    <w:p w:rsidR="007F3513" w:rsidRPr="002311BA" w:rsidRDefault="007F3513" w:rsidP="007F3513">
      <w:pPr>
        <w:numPr>
          <w:ilvl w:val="1"/>
          <w:numId w:val="18"/>
        </w:numPr>
        <w:ind w:hanging="357"/>
        <w:rPr>
          <w:color w:val="000000"/>
        </w:rPr>
      </w:pPr>
      <w:r w:rsidRPr="002311BA">
        <w:rPr>
          <w:color w:val="000000"/>
        </w:rPr>
        <w:t>A</w:t>
      </w:r>
      <w:r>
        <w:rPr>
          <w:color w:val="000000"/>
        </w:rPr>
        <w:t xml:space="preserve">rchitektura </w:t>
      </w:r>
      <w:r w:rsidRPr="005B43B9">
        <w:rPr>
          <w:color w:val="000000"/>
        </w:rPr>
        <w:t xml:space="preserve">niestacjonarna –  </w:t>
      </w:r>
      <w:r w:rsidR="00122240">
        <w:rPr>
          <w:b/>
          <w:color w:val="000000"/>
        </w:rPr>
        <w:t>nie została uruchomiona</w:t>
      </w:r>
    </w:p>
    <w:p w:rsidR="007F3513" w:rsidRPr="002311BA" w:rsidRDefault="007F3513" w:rsidP="007F3513">
      <w:pPr>
        <w:numPr>
          <w:ilvl w:val="0"/>
          <w:numId w:val="18"/>
        </w:numPr>
        <w:ind w:hanging="357"/>
        <w:rPr>
          <w:color w:val="000000"/>
        </w:rPr>
      </w:pPr>
      <w:r w:rsidRPr="002311BA">
        <w:rPr>
          <w:color w:val="000000"/>
        </w:rPr>
        <w:t>GOSPODARKA PRZ</w:t>
      </w:r>
      <w:r w:rsidR="00D1600A">
        <w:rPr>
          <w:color w:val="000000"/>
        </w:rPr>
        <w:t>ESTRZENNA – rekrutacja luty 2019</w:t>
      </w:r>
      <w:r w:rsidRPr="002311BA">
        <w:rPr>
          <w:color w:val="000000"/>
        </w:rPr>
        <w:t xml:space="preserve"> – ogółem </w:t>
      </w:r>
      <w:r w:rsidR="00467729">
        <w:rPr>
          <w:b/>
          <w:color w:val="000000"/>
        </w:rPr>
        <w:t>39</w:t>
      </w:r>
      <w:r>
        <w:rPr>
          <w:color w:val="000000"/>
        </w:rPr>
        <w:t xml:space="preserve"> </w:t>
      </w:r>
      <w:r w:rsidR="00B544CB">
        <w:rPr>
          <w:color w:val="000000"/>
        </w:rPr>
        <w:t>oso</w:t>
      </w:r>
      <w:r w:rsidRPr="002311BA">
        <w:rPr>
          <w:color w:val="000000"/>
        </w:rPr>
        <w:t>b</w:t>
      </w:r>
      <w:r w:rsidR="00B544CB">
        <w:rPr>
          <w:color w:val="000000"/>
        </w:rPr>
        <w:t>y</w:t>
      </w:r>
      <w:r w:rsidRPr="002311BA">
        <w:rPr>
          <w:color w:val="000000"/>
        </w:rPr>
        <w:t>:</w:t>
      </w:r>
    </w:p>
    <w:p w:rsidR="007F3513" w:rsidRPr="002311BA" w:rsidRDefault="007F3513" w:rsidP="007F3513">
      <w:pPr>
        <w:numPr>
          <w:ilvl w:val="1"/>
          <w:numId w:val="18"/>
        </w:numPr>
        <w:ind w:hanging="357"/>
        <w:rPr>
          <w:color w:val="000000"/>
        </w:rPr>
      </w:pPr>
      <w:r w:rsidRPr="002311BA">
        <w:rPr>
          <w:color w:val="000000"/>
        </w:rPr>
        <w:t xml:space="preserve">Gospodarka przestrzenna stacjonarna  - </w:t>
      </w:r>
      <w:r w:rsidR="00467729">
        <w:rPr>
          <w:b/>
          <w:color w:val="000000"/>
        </w:rPr>
        <w:t>39</w:t>
      </w:r>
      <w:r w:rsidRPr="00F328CC">
        <w:rPr>
          <w:b/>
          <w:color w:val="000000"/>
        </w:rPr>
        <w:t xml:space="preserve"> </w:t>
      </w:r>
      <w:r w:rsidRPr="002311BA">
        <w:rPr>
          <w:color w:val="000000"/>
        </w:rPr>
        <w:t>osób.</w:t>
      </w:r>
    </w:p>
    <w:p w:rsidR="007F3513" w:rsidRDefault="007F3513" w:rsidP="007F3513">
      <w:pPr>
        <w:numPr>
          <w:ilvl w:val="1"/>
          <w:numId w:val="18"/>
        </w:numPr>
        <w:ind w:hanging="357"/>
        <w:rPr>
          <w:color w:val="000000"/>
        </w:rPr>
      </w:pPr>
      <w:r w:rsidRPr="002311BA">
        <w:rPr>
          <w:color w:val="000000"/>
        </w:rPr>
        <w:t xml:space="preserve">Gospodarka przestrzenna w j. angielskim – </w:t>
      </w:r>
      <w:r w:rsidR="00122240">
        <w:rPr>
          <w:b/>
          <w:color w:val="000000"/>
        </w:rPr>
        <w:t>nie została uruchomiona</w:t>
      </w:r>
    </w:p>
    <w:p w:rsidR="007F3513" w:rsidRDefault="007F3513" w:rsidP="007F3513">
      <w:pPr>
        <w:rPr>
          <w:b/>
          <w:color w:val="000000"/>
        </w:rPr>
      </w:pPr>
    </w:p>
    <w:p w:rsidR="007F3513" w:rsidRPr="00647A07" w:rsidRDefault="007F3513" w:rsidP="007F3513">
      <w:pPr>
        <w:rPr>
          <w:b/>
          <w:color w:val="000000"/>
        </w:rPr>
      </w:pPr>
    </w:p>
    <w:p w:rsidR="007F3513" w:rsidRPr="00B544CB" w:rsidRDefault="007F3513" w:rsidP="007F3513">
      <w:pPr>
        <w:autoSpaceDE w:val="0"/>
        <w:autoSpaceDN w:val="0"/>
        <w:adjustRightInd w:val="0"/>
        <w:rPr>
          <w:color w:val="000000"/>
        </w:rPr>
      </w:pPr>
      <w:r>
        <w:rPr>
          <w:color w:val="000000"/>
        </w:rPr>
        <w:t>Wydział prowadził nabór</w:t>
      </w:r>
      <w:r w:rsidR="000E6F39">
        <w:rPr>
          <w:color w:val="000000"/>
        </w:rPr>
        <w:t xml:space="preserve"> </w:t>
      </w:r>
      <w:r w:rsidR="000E6F39" w:rsidRPr="00A34792">
        <w:rPr>
          <w:color w:val="000000" w:themeColor="text1"/>
        </w:rPr>
        <w:t xml:space="preserve">w rekrutacji letniej i zimowej. </w:t>
      </w:r>
      <w:r w:rsidR="000E6F39">
        <w:rPr>
          <w:color w:val="000000"/>
        </w:rPr>
        <w:t>W</w:t>
      </w:r>
      <w:r>
        <w:rPr>
          <w:color w:val="000000"/>
        </w:rPr>
        <w:t xml:space="preserve"> </w:t>
      </w:r>
      <w:r w:rsidR="009C1149">
        <w:rPr>
          <w:color w:val="000000"/>
        </w:rPr>
        <w:t>rekrutacji letniej: na studia I </w:t>
      </w:r>
      <w:r>
        <w:rPr>
          <w:color w:val="000000"/>
        </w:rPr>
        <w:t>stopn</w:t>
      </w:r>
      <w:r w:rsidR="00D8515E">
        <w:rPr>
          <w:color w:val="000000"/>
        </w:rPr>
        <w:t>ia stacjonarne i niestacjonarne.</w:t>
      </w:r>
      <w:r w:rsidR="000E6F39">
        <w:rPr>
          <w:color w:val="000000"/>
        </w:rPr>
        <w:t xml:space="preserve"> </w:t>
      </w:r>
      <w:r w:rsidRPr="00B544CB">
        <w:rPr>
          <w:color w:val="000000"/>
        </w:rPr>
        <w:t>W rekr</w:t>
      </w:r>
      <w:r w:rsidR="009C1149">
        <w:rPr>
          <w:color w:val="000000"/>
        </w:rPr>
        <w:t xml:space="preserve">utacji zimowej prowadzona była </w:t>
      </w:r>
      <w:r w:rsidRPr="00B544CB">
        <w:rPr>
          <w:color w:val="000000"/>
        </w:rPr>
        <w:t>rekrutacja na studia II stopnia stacjon</w:t>
      </w:r>
      <w:r w:rsidR="009C1149">
        <w:rPr>
          <w:color w:val="000000"/>
        </w:rPr>
        <w:t xml:space="preserve">arne (po polsku i po angielsku) </w:t>
      </w:r>
      <w:r w:rsidRPr="00B544CB">
        <w:rPr>
          <w:color w:val="000000"/>
        </w:rPr>
        <w:t>oraz</w:t>
      </w:r>
      <w:r w:rsidR="009C1149">
        <w:rPr>
          <w:color w:val="000000"/>
        </w:rPr>
        <w:t xml:space="preserve"> </w:t>
      </w:r>
      <w:r w:rsidRPr="00B544CB">
        <w:rPr>
          <w:color w:val="000000"/>
        </w:rPr>
        <w:t xml:space="preserve">na studia II stopnia niestacjonarne. </w:t>
      </w:r>
    </w:p>
    <w:p w:rsidR="007F3513" w:rsidRDefault="007F3513" w:rsidP="007F3513">
      <w:pPr>
        <w:autoSpaceDE w:val="0"/>
        <w:autoSpaceDN w:val="0"/>
        <w:adjustRightInd w:val="0"/>
        <w:rPr>
          <w:color w:val="000000"/>
        </w:rPr>
      </w:pPr>
      <w:r w:rsidRPr="00B544CB">
        <w:rPr>
          <w:color w:val="000000"/>
        </w:rPr>
        <w:t>Z analizy przebiegu rekrutacji wynika</w:t>
      </w:r>
      <w:r w:rsidR="00527E1B">
        <w:rPr>
          <w:color w:val="000000"/>
        </w:rPr>
        <w:t>,</w:t>
      </w:r>
      <w:r w:rsidRPr="00B544CB">
        <w:rPr>
          <w:color w:val="000000"/>
        </w:rPr>
        <w:t xml:space="preserve"> że liczba kandy</w:t>
      </w:r>
      <w:r w:rsidR="000E6F39">
        <w:rPr>
          <w:color w:val="000000"/>
        </w:rPr>
        <w:t>datów na studia stacjonarne I i</w:t>
      </w:r>
      <w:r w:rsidRPr="00B544CB">
        <w:rPr>
          <w:color w:val="000000"/>
        </w:rPr>
        <w:t xml:space="preserve"> II stopnia jest od </w:t>
      </w:r>
      <w:r w:rsidR="00B544CB">
        <w:rPr>
          <w:color w:val="000000"/>
        </w:rPr>
        <w:t xml:space="preserve">wielu lat mniej więcej stała, </w:t>
      </w:r>
      <w:r w:rsidRPr="00B544CB">
        <w:rPr>
          <w:color w:val="000000"/>
        </w:rPr>
        <w:t xml:space="preserve">natomiast liczba kandydatów na studia </w:t>
      </w:r>
      <w:r w:rsidR="00B544CB">
        <w:rPr>
          <w:color w:val="000000"/>
        </w:rPr>
        <w:lastRenderedPageBreak/>
        <w:t>niestacjonarne bliska jest zeru</w:t>
      </w:r>
      <w:r w:rsidR="000E6F39">
        <w:rPr>
          <w:color w:val="000000"/>
        </w:rPr>
        <w:t>, stąd też studia niestacjonarne ostatecznie nie zostały uruchomione.</w:t>
      </w:r>
    </w:p>
    <w:p w:rsidR="007D491D" w:rsidRDefault="007D491D" w:rsidP="007F3513">
      <w:pPr>
        <w:autoSpaceDE w:val="0"/>
        <w:autoSpaceDN w:val="0"/>
        <w:adjustRightInd w:val="0"/>
        <w:rPr>
          <w:color w:val="000000"/>
        </w:rPr>
      </w:pPr>
    </w:p>
    <w:p w:rsidR="00F637CD" w:rsidRDefault="00F637CD" w:rsidP="00623814">
      <w:pPr>
        <w:autoSpaceDE w:val="0"/>
        <w:autoSpaceDN w:val="0"/>
        <w:adjustRightInd w:val="0"/>
        <w:rPr>
          <w:i/>
          <w:iCs/>
          <w:color w:val="000000"/>
          <w:sz w:val="18"/>
          <w:szCs w:val="18"/>
        </w:rPr>
      </w:pPr>
      <w:r>
        <w:rPr>
          <w:color w:val="000000"/>
        </w:rPr>
        <w:tab/>
      </w:r>
    </w:p>
    <w:p w:rsidR="00976040" w:rsidRDefault="009C1149" w:rsidP="00623814">
      <w:pPr>
        <w:autoSpaceDE w:val="0"/>
        <w:autoSpaceDN w:val="0"/>
        <w:adjustRightInd w:val="0"/>
        <w:rPr>
          <w:b/>
          <w:bCs/>
          <w:color w:val="000000"/>
        </w:rPr>
      </w:pPr>
      <w:r>
        <w:rPr>
          <w:b/>
          <w:bCs/>
          <w:color w:val="000000"/>
        </w:rPr>
        <w:t>3)</w:t>
      </w:r>
      <w:r w:rsidR="00F3041A">
        <w:rPr>
          <w:b/>
          <w:bCs/>
          <w:color w:val="000000"/>
        </w:rPr>
        <w:t xml:space="preserve"> </w:t>
      </w:r>
      <w:r>
        <w:rPr>
          <w:b/>
          <w:bCs/>
          <w:color w:val="000000"/>
        </w:rPr>
        <w:t xml:space="preserve">        </w:t>
      </w:r>
      <w:r w:rsidR="00F3041A">
        <w:rPr>
          <w:b/>
          <w:bCs/>
          <w:color w:val="000000"/>
        </w:rPr>
        <w:t>Ocena jako</w:t>
      </w:r>
      <w:r w:rsidR="00F3041A">
        <w:rPr>
          <w:rFonts w:ascii="Arial,Bold" w:hAnsi="Arial,Bold" w:cs="Arial,Bold"/>
          <w:b/>
          <w:bCs/>
          <w:color w:val="000000"/>
        </w:rPr>
        <w:t>ś</w:t>
      </w:r>
      <w:r w:rsidR="00F3041A">
        <w:rPr>
          <w:b/>
          <w:bCs/>
          <w:color w:val="000000"/>
        </w:rPr>
        <w:t>ci kształcenia</w:t>
      </w:r>
    </w:p>
    <w:p w:rsidR="00976040" w:rsidRDefault="00976040" w:rsidP="00623814">
      <w:pPr>
        <w:autoSpaceDE w:val="0"/>
        <w:autoSpaceDN w:val="0"/>
        <w:adjustRightInd w:val="0"/>
        <w:rPr>
          <w:color w:val="000000"/>
        </w:rPr>
      </w:pPr>
      <w:r>
        <w:rPr>
          <w:b/>
          <w:bCs/>
          <w:color w:val="000000"/>
        </w:rPr>
        <w:tab/>
      </w:r>
      <w:r w:rsidRPr="00976040">
        <w:rPr>
          <w:color w:val="000000"/>
        </w:rPr>
        <w:t xml:space="preserve">Prodziekan ds. Dydaktyki inicjował i monitorował w roku </w:t>
      </w:r>
      <w:r w:rsidR="002F4347">
        <w:rPr>
          <w:color w:val="000000"/>
        </w:rPr>
        <w:t>201</w:t>
      </w:r>
      <w:r w:rsidR="000461D4">
        <w:rPr>
          <w:color w:val="000000"/>
        </w:rPr>
        <w:t>8</w:t>
      </w:r>
      <w:r w:rsidR="002F4347">
        <w:rPr>
          <w:color w:val="000000"/>
        </w:rPr>
        <w:t>/201</w:t>
      </w:r>
      <w:r w:rsidR="000461D4">
        <w:rPr>
          <w:color w:val="000000"/>
        </w:rPr>
        <w:t>9</w:t>
      </w:r>
      <w:r w:rsidRPr="00976040">
        <w:rPr>
          <w:color w:val="000000"/>
        </w:rPr>
        <w:t xml:space="preserve"> działania związane z </w:t>
      </w:r>
      <w:r>
        <w:rPr>
          <w:color w:val="000000"/>
        </w:rPr>
        <w:t xml:space="preserve">oceną </w:t>
      </w:r>
      <w:r w:rsidRPr="00976040">
        <w:rPr>
          <w:color w:val="000000"/>
        </w:rPr>
        <w:t xml:space="preserve"> jakości kształcenia na WA. Działania te były następujące:</w:t>
      </w:r>
    </w:p>
    <w:p w:rsidR="009C1149" w:rsidRPr="00976040" w:rsidRDefault="009C1149" w:rsidP="00623814">
      <w:pPr>
        <w:autoSpaceDE w:val="0"/>
        <w:autoSpaceDN w:val="0"/>
        <w:adjustRightInd w:val="0"/>
        <w:rPr>
          <w:b/>
          <w:bCs/>
          <w:color w:val="000000"/>
        </w:rPr>
      </w:pPr>
    </w:p>
    <w:p w:rsidR="00F3041A" w:rsidRPr="002313FD" w:rsidRDefault="00F3041A" w:rsidP="00623814">
      <w:pPr>
        <w:pStyle w:val="Akapitzlist"/>
        <w:numPr>
          <w:ilvl w:val="0"/>
          <w:numId w:val="8"/>
        </w:numPr>
        <w:autoSpaceDE w:val="0"/>
        <w:autoSpaceDN w:val="0"/>
        <w:adjustRightInd w:val="0"/>
        <w:rPr>
          <w:b/>
          <w:color w:val="000000"/>
        </w:rPr>
      </w:pPr>
      <w:r w:rsidRPr="002313FD">
        <w:rPr>
          <w:color w:val="000000"/>
        </w:rPr>
        <w:t xml:space="preserve"> </w:t>
      </w:r>
      <w:r w:rsidRPr="002313FD">
        <w:rPr>
          <w:b/>
          <w:color w:val="000000"/>
        </w:rPr>
        <w:t>Ocena dokumentacji procesu kształcenia.</w:t>
      </w:r>
    </w:p>
    <w:p w:rsidR="00A756D8" w:rsidRDefault="00532912" w:rsidP="00623814">
      <w:pPr>
        <w:autoSpaceDE w:val="0"/>
        <w:autoSpaceDN w:val="0"/>
        <w:adjustRightInd w:val="0"/>
        <w:rPr>
          <w:color w:val="000000"/>
        </w:rPr>
      </w:pPr>
      <w:r>
        <w:rPr>
          <w:color w:val="000000"/>
        </w:rPr>
        <w:t xml:space="preserve">Zespół </w:t>
      </w:r>
      <w:r w:rsidR="00A756D8">
        <w:rPr>
          <w:color w:val="000000"/>
        </w:rPr>
        <w:t xml:space="preserve"> ds. Oceny </w:t>
      </w:r>
      <w:r>
        <w:rPr>
          <w:color w:val="000000"/>
        </w:rPr>
        <w:t xml:space="preserve">Jakości Kształcenia w roku akademickim </w:t>
      </w:r>
      <w:r w:rsidR="002F4347">
        <w:rPr>
          <w:color w:val="000000"/>
        </w:rPr>
        <w:t>201</w:t>
      </w:r>
      <w:r w:rsidR="000461D4">
        <w:rPr>
          <w:color w:val="000000"/>
        </w:rPr>
        <w:t>8</w:t>
      </w:r>
      <w:r w:rsidR="002F4347">
        <w:rPr>
          <w:color w:val="000000"/>
        </w:rPr>
        <w:t>/201</w:t>
      </w:r>
      <w:r w:rsidR="000461D4">
        <w:rPr>
          <w:color w:val="000000"/>
        </w:rPr>
        <w:t>9</w:t>
      </w:r>
      <w:r>
        <w:rPr>
          <w:color w:val="000000"/>
        </w:rPr>
        <w:t xml:space="preserve"> analizując propozycje nowych kursów wybieralnych zwracał szczególną uwagę na zgodność zawartych w nich  treści </w:t>
      </w:r>
      <w:r w:rsidR="00074CA4">
        <w:rPr>
          <w:color w:val="000000"/>
        </w:rPr>
        <w:t>ze standar</w:t>
      </w:r>
      <w:r w:rsidR="00D8515E">
        <w:rPr>
          <w:color w:val="000000"/>
        </w:rPr>
        <w:t>dami dla kierunku Architektura</w:t>
      </w:r>
      <w:r w:rsidR="00074CA4">
        <w:rPr>
          <w:color w:val="000000"/>
        </w:rPr>
        <w:t xml:space="preserve">, a także </w:t>
      </w:r>
      <w:r>
        <w:rPr>
          <w:color w:val="000000"/>
        </w:rPr>
        <w:t xml:space="preserve">z określonymi dla WA  kierunkowymi efektami </w:t>
      </w:r>
      <w:r w:rsidR="00527E1B">
        <w:rPr>
          <w:color w:val="000000"/>
        </w:rPr>
        <w:t>uczenia się</w:t>
      </w:r>
      <w:r>
        <w:rPr>
          <w:color w:val="000000"/>
        </w:rPr>
        <w:t xml:space="preserve"> oraz sprawdzał kompetencje do prowadzenie zajęć przez analizę dorobku naukowego</w:t>
      </w:r>
      <w:r w:rsidR="00B82B3F">
        <w:rPr>
          <w:color w:val="000000"/>
        </w:rPr>
        <w:t xml:space="preserve"> </w:t>
      </w:r>
      <w:r>
        <w:rPr>
          <w:color w:val="000000"/>
        </w:rPr>
        <w:t>z tematyką prowadzonych zajęć.</w:t>
      </w:r>
      <w:r w:rsidR="008454B6">
        <w:rPr>
          <w:color w:val="000000"/>
        </w:rPr>
        <w:t xml:space="preserve"> </w:t>
      </w:r>
      <w:r>
        <w:rPr>
          <w:color w:val="000000"/>
        </w:rPr>
        <w:t xml:space="preserve">W wypadkach wątpliwych zespół zwracał </w:t>
      </w:r>
      <w:r w:rsidR="008454B6">
        <w:rPr>
          <w:color w:val="000000"/>
        </w:rPr>
        <w:t xml:space="preserve">się </w:t>
      </w:r>
      <w:r>
        <w:rPr>
          <w:color w:val="000000"/>
        </w:rPr>
        <w:t xml:space="preserve">do prodziekana o wstrzymanie procedury zatwierdzania nowych kursów wybieralnych przez Radę Wydziału Architektury PWR. </w:t>
      </w:r>
    </w:p>
    <w:p w:rsidR="00830E8C" w:rsidRDefault="00830E8C" w:rsidP="00623814">
      <w:pPr>
        <w:autoSpaceDE w:val="0"/>
        <w:autoSpaceDN w:val="0"/>
        <w:adjustRightInd w:val="0"/>
        <w:rPr>
          <w:color w:val="000000"/>
        </w:rPr>
      </w:pPr>
    </w:p>
    <w:p w:rsidR="00F3041A" w:rsidRPr="002313FD" w:rsidRDefault="00F3041A" w:rsidP="00623814">
      <w:pPr>
        <w:pStyle w:val="Akapitzlist"/>
        <w:numPr>
          <w:ilvl w:val="0"/>
          <w:numId w:val="8"/>
        </w:numPr>
        <w:autoSpaceDE w:val="0"/>
        <w:autoSpaceDN w:val="0"/>
        <w:adjustRightInd w:val="0"/>
        <w:rPr>
          <w:b/>
          <w:color w:val="000000"/>
        </w:rPr>
      </w:pPr>
      <w:r w:rsidRPr="002313FD">
        <w:rPr>
          <w:b/>
          <w:color w:val="000000"/>
        </w:rPr>
        <w:t>Monitorowanie hospitowania wszystkich form dydaktycznych w procesie kształcenia.</w:t>
      </w:r>
    </w:p>
    <w:p w:rsidR="00F3041A" w:rsidRDefault="00F3041A" w:rsidP="00623814">
      <w:pPr>
        <w:autoSpaceDE w:val="0"/>
        <w:autoSpaceDN w:val="0"/>
        <w:adjustRightInd w:val="0"/>
        <w:rPr>
          <w:color w:val="000000"/>
        </w:rPr>
      </w:pPr>
    </w:p>
    <w:p w:rsidR="001C7FCB" w:rsidRDefault="00F3041A" w:rsidP="00623814">
      <w:pPr>
        <w:autoSpaceDE w:val="0"/>
        <w:autoSpaceDN w:val="0"/>
        <w:adjustRightInd w:val="0"/>
        <w:rPr>
          <w:color w:val="000000"/>
        </w:rPr>
      </w:pPr>
      <w:r w:rsidRPr="00AD33F7">
        <w:rPr>
          <w:color w:val="000000"/>
        </w:rPr>
        <w:t>Hospitacje</w:t>
      </w:r>
      <w:r w:rsidR="00D8515E" w:rsidRPr="00AD33F7">
        <w:rPr>
          <w:color w:val="000000"/>
        </w:rPr>
        <w:t xml:space="preserve"> w kadencji 2016/2020</w:t>
      </w:r>
      <w:r w:rsidR="006879FB" w:rsidRPr="00AD33F7">
        <w:rPr>
          <w:color w:val="000000"/>
        </w:rPr>
        <w:t xml:space="preserve"> </w:t>
      </w:r>
      <w:r w:rsidR="009C57BF" w:rsidRPr="00AD33F7">
        <w:rPr>
          <w:color w:val="000000"/>
        </w:rPr>
        <w:t xml:space="preserve"> przeprowadzają 2</w:t>
      </w:r>
      <w:r w:rsidR="001C7FCB" w:rsidRPr="00AD33F7">
        <w:rPr>
          <w:color w:val="000000"/>
        </w:rPr>
        <w:t xml:space="preserve"> zespoły hospitacyjne</w:t>
      </w:r>
      <w:r w:rsidR="00467729">
        <w:rPr>
          <w:color w:val="000000"/>
        </w:rPr>
        <w:t>:</w:t>
      </w:r>
    </w:p>
    <w:p w:rsidR="00467729" w:rsidRPr="00AD33F7" w:rsidRDefault="00467729" w:rsidP="00623814">
      <w:pPr>
        <w:autoSpaceDE w:val="0"/>
        <w:autoSpaceDN w:val="0"/>
        <w:adjustRightInd w:val="0"/>
        <w:rPr>
          <w:color w:val="000000"/>
        </w:rPr>
      </w:pPr>
    </w:p>
    <w:p w:rsidR="009C57BF" w:rsidRPr="00AD33F7" w:rsidRDefault="009C57BF" w:rsidP="009C57BF">
      <w:pPr>
        <w:pStyle w:val="Akapitzlist"/>
        <w:numPr>
          <w:ilvl w:val="0"/>
          <w:numId w:val="29"/>
        </w:numPr>
        <w:rPr>
          <w:rFonts w:eastAsia="Times New Roman"/>
        </w:rPr>
      </w:pPr>
      <w:r w:rsidRPr="00AD33F7">
        <w:rPr>
          <w:rFonts w:eastAsia="Times New Roman"/>
          <w:bCs/>
        </w:rPr>
        <w:t>Komisja Hospitacyjna – kierunek Architektura, Studia Doktoranckie:</w:t>
      </w:r>
      <w:r w:rsidRPr="00AD33F7">
        <w:rPr>
          <w:rFonts w:eastAsia="Times New Roman"/>
        </w:rPr>
        <w:t xml:space="preserve"> </w:t>
      </w:r>
    </w:p>
    <w:p w:rsidR="009C57BF" w:rsidRPr="00AD33F7" w:rsidRDefault="009C57BF" w:rsidP="009C57BF">
      <w:pPr>
        <w:pStyle w:val="Akapitzlist"/>
        <w:numPr>
          <w:ilvl w:val="1"/>
          <w:numId w:val="29"/>
        </w:numPr>
        <w:ind w:hanging="357"/>
        <w:rPr>
          <w:rFonts w:eastAsia="Times New Roman"/>
        </w:rPr>
      </w:pPr>
      <w:r w:rsidRPr="00AD33F7">
        <w:rPr>
          <w:rFonts w:eastAsia="Times New Roman"/>
          <w:lang w:val="en-US"/>
        </w:rPr>
        <w:t xml:space="preserve">prof. dr hab. inż. arch. </w:t>
      </w:r>
      <w:r w:rsidRPr="00AD33F7">
        <w:rPr>
          <w:rFonts w:eastAsia="Times New Roman"/>
        </w:rPr>
        <w:t>Rafał Czerner, prof. zw.</w:t>
      </w:r>
    </w:p>
    <w:p w:rsidR="009C57BF" w:rsidRPr="00AD33F7" w:rsidRDefault="009C57BF" w:rsidP="009C57BF">
      <w:pPr>
        <w:pStyle w:val="Akapitzlist"/>
        <w:numPr>
          <w:ilvl w:val="1"/>
          <w:numId w:val="29"/>
        </w:numPr>
        <w:ind w:hanging="357"/>
        <w:rPr>
          <w:rFonts w:eastAsia="Times New Roman"/>
        </w:rPr>
      </w:pPr>
      <w:r w:rsidRPr="00E54946">
        <w:rPr>
          <w:rFonts w:eastAsia="Times New Roman"/>
          <w:lang w:val="en-GB"/>
        </w:rPr>
        <w:t xml:space="preserve">prof. dr hab. inż. arch. </w:t>
      </w:r>
      <w:r w:rsidRPr="00AD33F7">
        <w:rPr>
          <w:rFonts w:eastAsia="Times New Roman"/>
        </w:rPr>
        <w:t>Małgorzata Chorowska, prof. zw.</w:t>
      </w:r>
    </w:p>
    <w:p w:rsidR="009C57BF" w:rsidRPr="00AD33F7" w:rsidRDefault="009C57BF" w:rsidP="009C57BF">
      <w:pPr>
        <w:pStyle w:val="Akapitzlist"/>
        <w:numPr>
          <w:ilvl w:val="1"/>
          <w:numId w:val="29"/>
        </w:numPr>
        <w:rPr>
          <w:rFonts w:eastAsia="Times New Roman"/>
        </w:rPr>
      </w:pPr>
      <w:r w:rsidRPr="00E54946">
        <w:rPr>
          <w:rFonts w:eastAsia="Times New Roman"/>
          <w:lang w:val="en-GB"/>
        </w:rPr>
        <w:t xml:space="preserve">prof. dr hab. inż. arch. </w:t>
      </w:r>
      <w:r w:rsidRPr="00AD33F7">
        <w:rPr>
          <w:rFonts w:eastAsia="Times New Roman"/>
        </w:rPr>
        <w:t>Marzanna Jagiełło, prof. zw.</w:t>
      </w:r>
    </w:p>
    <w:p w:rsidR="009C57BF" w:rsidRPr="00AD33F7" w:rsidRDefault="009C57BF" w:rsidP="009C57BF">
      <w:pPr>
        <w:pStyle w:val="Akapitzlist"/>
        <w:numPr>
          <w:ilvl w:val="1"/>
          <w:numId w:val="29"/>
        </w:numPr>
        <w:rPr>
          <w:rFonts w:eastAsia="Times New Roman"/>
        </w:rPr>
      </w:pPr>
      <w:r w:rsidRPr="00E54946">
        <w:rPr>
          <w:rFonts w:eastAsia="Times New Roman"/>
          <w:lang w:val="en-GB"/>
        </w:rPr>
        <w:t xml:space="preserve">prof. dr hab. inż. arch. </w:t>
      </w:r>
      <w:r w:rsidRPr="00AD33F7">
        <w:rPr>
          <w:rFonts w:eastAsia="Times New Roman"/>
        </w:rPr>
        <w:t>Ewa Łużyniecka.</w:t>
      </w:r>
    </w:p>
    <w:p w:rsidR="009C57BF" w:rsidRPr="00AD33F7" w:rsidRDefault="009C57BF" w:rsidP="009C57BF">
      <w:pPr>
        <w:pStyle w:val="Akapitzlist"/>
        <w:numPr>
          <w:ilvl w:val="1"/>
          <w:numId w:val="29"/>
        </w:numPr>
        <w:rPr>
          <w:rFonts w:eastAsia="Times New Roman"/>
        </w:rPr>
      </w:pPr>
      <w:r w:rsidRPr="00AD33F7">
        <w:rPr>
          <w:rFonts w:eastAsia="Times New Roman"/>
        </w:rPr>
        <w:t>prof. dr hab. inż. Elżbieta Przesmycka, prof. zw.</w:t>
      </w:r>
    </w:p>
    <w:p w:rsidR="009C57BF" w:rsidRPr="00AD33F7" w:rsidRDefault="009C57BF" w:rsidP="009C57BF">
      <w:pPr>
        <w:pStyle w:val="Akapitzlist"/>
        <w:numPr>
          <w:ilvl w:val="1"/>
          <w:numId w:val="29"/>
        </w:numPr>
        <w:rPr>
          <w:rFonts w:eastAsia="Times New Roman"/>
        </w:rPr>
      </w:pPr>
      <w:r w:rsidRPr="00E54946">
        <w:rPr>
          <w:rFonts w:eastAsia="Times New Roman"/>
          <w:lang w:val="en-GB"/>
        </w:rPr>
        <w:t xml:space="preserve">prof. dr hab. inż. arch. </w:t>
      </w:r>
      <w:r w:rsidRPr="00AD33F7">
        <w:rPr>
          <w:rFonts w:eastAsia="Times New Roman"/>
        </w:rPr>
        <w:t>Jacek Suchodolski.</w:t>
      </w:r>
    </w:p>
    <w:p w:rsidR="009C57BF" w:rsidRPr="00AD33F7" w:rsidRDefault="009C57BF" w:rsidP="009C57BF">
      <w:pPr>
        <w:pStyle w:val="Akapitzlist"/>
        <w:numPr>
          <w:ilvl w:val="1"/>
          <w:numId w:val="29"/>
        </w:numPr>
        <w:rPr>
          <w:rFonts w:eastAsia="Times New Roman"/>
        </w:rPr>
      </w:pPr>
      <w:r w:rsidRPr="00E54946">
        <w:rPr>
          <w:rFonts w:eastAsia="Times New Roman"/>
          <w:lang w:val="en-GB"/>
        </w:rPr>
        <w:t xml:space="preserve">prof. dr hab. inż. arch. </w:t>
      </w:r>
      <w:r w:rsidRPr="00AD33F7">
        <w:rPr>
          <w:rFonts w:eastAsia="Times New Roman"/>
        </w:rPr>
        <w:t xml:space="preserve">Barbara Gronostajska. </w:t>
      </w:r>
    </w:p>
    <w:p w:rsidR="009C57BF" w:rsidRPr="00AD33F7" w:rsidRDefault="009C57BF" w:rsidP="009C57BF">
      <w:pPr>
        <w:pStyle w:val="Akapitzlist"/>
        <w:numPr>
          <w:ilvl w:val="1"/>
          <w:numId w:val="29"/>
        </w:numPr>
        <w:rPr>
          <w:rFonts w:eastAsia="Times New Roman"/>
          <w:lang w:val="en-GB"/>
        </w:rPr>
      </w:pPr>
      <w:r w:rsidRPr="00AD33F7">
        <w:rPr>
          <w:rFonts w:eastAsia="Times New Roman"/>
        </w:rPr>
        <w:t xml:space="preserve">dr hab. inż. arch. Krystyna Kirschke, prof. nadzw. </w:t>
      </w:r>
      <w:r w:rsidRPr="00AD33F7">
        <w:rPr>
          <w:rFonts w:eastAsia="Times New Roman"/>
          <w:lang w:val="en-GB"/>
        </w:rPr>
        <w:t>PWr.</w:t>
      </w:r>
    </w:p>
    <w:p w:rsidR="009C57BF" w:rsidRPr="00AD33F7" w:rsidRDefault="009C57BF" w:rsidP="009C57BF">
      <w:pPr>
        <w:pStyle w:val="Akapitzlist"/>
        <w:numPr>
          <w:ilvl w:val="1"/>
          <w:numId w:val="29"/>
        </w:numPr>
        <w:rPr>
          <w:rFonts w:eastAsia="Times New Roman"/>
        </w:rPr>
      </w:pPr>
      <w:r w:rsidRPr="00E54946">
        <w:rPr>
          <w:rFonts w:eastAsia="Times New Roman"/>
        </w:rPr>
        <w:t xml:space="preserve">dr hab. inż. arch. </w:t>
      </w:r>
      <w:r w:rsidRPr="00AD33F7">
        <w:rPr>
          <w:rFonts w:eastAsia="Times New Roman"/>
        </w:rPr>
        <w:t>Leszek Maluga, prof. nadzw. PWr.</w:t>
      </w:r>
    </w:p>
    <w:p w:rsidR="009C57BF" w:rsidRPr="00AD33F7" w:rsidRDefault="009C57BF" w:rsidP="009C57BF">
      <w:pPr>
        <w:pStyle w:val="Akapitzlist"/>
        <w:numPr>
          <w:ilvl w:val="1"/>
          <w:numId w:val="29"/>
        </w:numPr>
        <w:rPr>
          <w:rFonts w:eastAsia="Times New Roman"/>
        </w:rPr>
      </w:pPr>
      <w:r w:rsidRPr="00AD33F7">
        <w:rPr>
          <w:rFonts w:eastAsia="Times New Roman"/>
        </w:rPr>
        <w:t>dr hab. inż. Romuald Tarczewski, prof. nadzw. PWr.</w:t>
      </w:r>
    </w:p>
    <w:p w:rsidR="009C57BF" w:rsidRPr="00AD33F7" w:rsidRDefault="009C57BF" w:rsidP="009C57BF">
      <w:pPr>
        <w:pStyle w:val="Akapitzlist"/>
        <w:numPr>
          <w:ilvl w:val="1"/>
          <w:numId w:val="29"/>
        </w:numPr>
        <w:rPr>
          <w:rFonts w:eastAsia="Times New Roman"/>
          <w:lang w:val="en-GB"/>
        </w:rPr>
      </w:pPr>
      <w:r w:rsidRPr="00AD33F7">
        <w:rPr>
          <w:rFonts w:eastAsia="Times New Roman"/>
          <w:lang w:val="en-US"/>
        </w:rPr>
        <w:t xml:space="preserve">dr hab. inż. Waldemar Bober, prof. nadzw. </w:t>
      </w:r>
      <w:r w:rsidRPr="00AD33F7">
        <w:rPr>
          <w:rFonts w:eastAsia="Times New Roman"/>
          <w:lang w:val="en-GB"/>
        </w:rPr>
        <w:t>PWr.</w:t>
      </w:r>
    </w:p>
    <w:p w:rsidR="009C57BF" w:rsidRPr="00AD33F7" w:rsidRDefault="009C57BF" w:rsidP="009C57BF">
      <w:pPr>
        <w:pStyle w:val="Akapitzlist"/>
        <w:numPr>
          <w:ilvl w:val="1"/>
          <w:numId w:val="29"/>
        </w:numPr>
        <w:rPr>
          <w:rFonts w:eastAsia="Times New Roman"/>
          <w:lang w:val="en-GB"/>
        </w:rPr>
      </w:pPr>
      <w:r w:rsidRPr="00E54946">
        <w:rPr>
          <w:rFonts w:eastAsia="Times New Roman"/>
        </w:rPr>
        <w:t xml:space="preserve">dr hab. inż. arch. </w:t>
      </w:r>
      <w:r w:rsidRPr="00AD33F7">
        <w:rPr>
          <w:rFonts w:eastAsia="Times New Roman"/>
        </w:rPr>
        <w:t xml:space="preserve">Jacek Kościuk, prof. nadzw. </w:t>
      </w:r>
      <w:r w:rsidRPr="00AD33F7">
        <w:rPr>
          <w:rFonts w:eastAsia="Times New Roman"/>
          <w:lang w:val="en-GB"/>
        </w:rPr>
        <w:t>PWr.</w:t>
      </w:r>
    </w:p>
    <w:p w:rsidR="009C57BF" w:rsidRPr="00AD33F7" w:rsidRDefault="009C57BF" w:rsidP="009C57BF">
      <w:pPr>
        <w:pStyle w:val="Akapitzlist"/>
        <w:numPr>
          <w:ilvl w:val="1"/>
          <w:numId w:val="29"/>
        </w:numPr>
        <w:rPr>
          <w:rFonts w:eastAsia="Times New Roman"/>
        </w:rPr>
      </w:pPr>
      <w:r w:rsidRPr="00E54946">
        <w:rPr>
          <w:rFonts w:eastAsia="Times New Roman"/>
        </w:rPr>
        <w:t xml:space="preserve">dr hab. inż. arch. </w:t>
      </w:r>
      <w:r w:rsidRPr="00AD33F7">
        <w:rPr>
          <w:rFonts w:eastAsia="Times New Roman"/>
        </w:rPr>
        <w:t>Marcin Brzezicki.</w:t>
      </w:r>
    </w:p>
    <w:p w:rsidR="009C57BF" w:rsidRPr="00AD33F7" w:rsidRDefault="009C57BF" w:rsidP="009C57BF">
      <w:pPr>
        <w:pStyle w:val="Akapitzlist"/>
        <w:numPr>
          <w:ilvl w:val="1"/>
          <w:numId w:val="29"/>
        </w:numPr>
        <w:rPr>
          <w:rFonts w:eastAsia="Times New Roman"/>
        </w:rPr>
      </w:pPr>
      <w:r w:rsidRPr="00AD33F7">
        <w:rPr>
          <w:rFonts w:eastAsia="Times New Roman"/>
        </w:rPr>
        <w:t>dr hab. inż. arch. Przemysław Nowakowski.</w:t>
      </w:r>
    </w:p>
    <w:p w:rsidR="009C57BF" w:rsidRPr="00AD33F7" w:rsidRDefault="009C57BF" w:rsidP="009C57BF">
      <w:pPr>
        <w:pStyle w:val="Akapitzlist"/>
        <w:numPr>
          <w:ilvl w:val="1"/>
          <w:numId w:val="29"/>
        </w:numPr>
        <w:rPr>
          <w:rFonts w:eastAsia="Times New Roman"/>
        </w:rPr>
      </w:pPr>
      <w:r w:rsidRPr="00AD33F7">
        <w:rPr>
          <w:rFonts w:eastAsia="Times New Roman"/>
        </w:rPr>
        <w:t>dr hab. inż. arch. Paweł Kirschke.</w:t>
      </w:r>
    </w:p>
    <w:p w:rsidR="009C57BF" w:rsidRPr="00AD33F7" w:rsidRDefault="009C57BF" w:rsidP="009C57BF">
      <w:pPr>
        <w:pStyle w:val="Akapitzlist"/>
        <w:numPr>
          <w:ilvl w:val="1"/>
          <w:numId w:val="29"/>
        </w:numPr>
        <w:rPr>
          <w:rFonts w:eastAsia="Times New Roman"/>
        </w:rPr>
      </w:pPr>
      <w:r w:rsidRPr="00AD33F7">
        <w:rPr>
          <w:rFonts w:eastAsia="Times New Roman"/>
        </w:rPr>
        <w:t>dr hab. inż. arch. Barbara Misztal.</w:t>
      </w:r>
    </w:p>
    <w:p w:rsidR="009C57BF" w:rsidRPr="00AD33F7" w:rsidRDefault="009C57BF" w:rsidP="009C57BF">
      <w:pPr>
        <w:pStyle w:val="Akapitzlist"/>
        <w:numPr>
          <w:ilvl w:val="1"/>
          <w:numId w:val="29"/>
        </w:numPr>
        <w:rPr>
          <w:rFonts w:eastAsia="Times New Roman"/>
        </w:rPr>
      </w:pPr>
      <w:r w:rsidRPr="00AD33F7">
        <w:rPr>
          <w:rFonts w:eastAsia="Times New Roman"/>
        </w:rPr>
        <w:t xml:space="preserve">dr hab. inż. arch. Bogna Ludwig.  </w:t>
      </w:r>
    </w:p>
    <w:p w:rsidR="009C57BF" w:rsidRPr="00AD33F7" w:rsidRDefault="009C57BF" w:rsidP="009C57BF">
      <w:pPr>
        <w:pStyle w:val="Akapitzlist"/>
        <w:numPr>
          <w:ilvl w:val="0"/>
          <w:numId w:val="29"/>
        </w:numPr>
        <w:rPr>
          <w:rFonts w:eastAsia="Times New Roman"/>
        </w:rPr>
      </w:pPr>
      <w:r w:rsidRPr="00AD33F7">
        <w:rPr>
          <w:rFonts w:eastAsia="Times New Roman"/>
          <w:bCs/>
        </w:rPr>
        <w:t>Komisja Hospitacyjna – kierunek Gospodarka Przestrzenna, Studia Doktoranckie:</w:t>
      </w:r>
      <w:r w:rsidRPr="00AD33F7">
        <w:rPr>
          <w:rFonts w:eastAsia="Times New Roman"/>
        </w:rPr>
        <w:t xml:space="preserve"> </w:t>
      </w:r>
    </w:p>
    <w:p w:rsidR="009C57BF" w:rsidRPr="00AD33F7" w:rsidRDefault="009C57BF" w:rsidP="00973BE9">
      <w:pPr>
        <w:pStyle w:val="Akapitzlist"/>
        <w:numPr>
          <w:ilvl w:val="1"/>
          <w:numId w:val="29"/>
        </w:numPr>
        <w:rPr>
          <w:rFonts w:eastAsia="Times New Roman"/>
        </w:rPr>
      </w:pPr>
      <w:r w:rsidRPr="00E54946">
        <w:rPr>
          <w:rFonts w:eastAsia="Times New Roman"/>
          <w:lang w:val="en-GB"/>
        </w:rPr>
        <w:t xml:space="preserve">prof. dr hab. inż. arch. </w:t>
      </w:r>
      <w:r w:rsidRPr="00AD33F7">
        <w:rPr>
          <w:rFonts w:eastAsia="Times New Roman"/>
        </w:rPr>
        <w:t>Robert Masztalski – przewodniczący</w:t>
      </w:r>
    </w:p>
    <w:p w:rsidR="009C57BF" w:rsidRPr="00AD33F7" w:rsidRDefault="009C57BF" w:rsidP="00973BE9">
      <w:pPr>
        <w:pStyle w:val="Akapitzlist"/>
        <w:numPr>
          <w:ilvl w:val="1"/>
          <w:numId w:val="29"/>
        </w:numPr>
        <w:rPr>
          <w:rFonts w:eastAsia="Times New Roman"/>
        </w:rPr>
      </w:pPr>
      <w:r w:rsidRPr="00E54946">
        <w:rPr>
          <w:rFonts w:eastAsia="Times New Roman"/>
          <w:lang w:val="en-GB"/>
        </w:rPr>
        <w:t xml:space="preserve">prof. dr hab. inż. arch. </w:t>
      </w:r>
      <w:r w:rsidRPr="00AD33F7">
        <w:rPr>
          <w:rFonts w:eastAsia="Times New Roman"/>
        </w:rPr>
        <w:t>Jacek Suchodolski.</w:t>
      </w:r>
    </w:p>
    <w:p w:rsidR="009C57BF" w:rsidRPr="00AD33F7" w:rsidRDefault="009C57BF" w:rsidP="00973BE9">
      <w:pPr>
        <w:pStyle w:val="Akapitzlist"/>
        <w:numPr>
          <w:ilvl w:val="1"/>
          <w:numId w:val="29"/>
        </w:numPr>
        <w:rPr>
          <w:rFonts w:eastAsia="Times New Roman"/>
        </w:rPr>
      </w:pPr>
      <w:r w:rsidRPr="00AD33F7">
        <w:rPr>
          <w:rFonts w:eastAsia="Times New Roman"/>
          <w:lang w:val="en-US"/>
        </w:rPr>
        <w:t xml:space="preserve">dr hab. inż. arch. Alina Drapella-Hermansdorfer, prof. nadzw. </w:t>
      </w:r>
      <w:r w:rsidRPr="00AD33F7">
        <w:rPr>
          <w:rFonts w:eastAsia="Times New Roman"/>
        </w:rPr>
        <w:t>PWr.</w:t>
      </w:r>
    </w:p>
    <w:p w:rsidR="009C57BF" w:rsidRPr="00AD33F7" w:rsidRDefault="009C57BF" w:rsidP="00973BE9">
      <w:pPr>
        <w:pStyle w:val="Akapitzlist"/>
        <w:numPr>
          <w:ilvl w:val="1"/>
          <w:numId w:val="29"/>
        </w:numPr>
        <w:rPr>
          <w:rFonts w:eastAsia="Times New Roman"/>
        </w:rPr>
      </w:pPr>
      <w:r w:rsidRPr="00AD33F7">
        <w:rPr>
          <w:rFonts w:eastAsia="Times New Roman"/>
        </w:rPr>
        <w:t xml:space="preserve">dr hab. inż. arch. Tomasz Ossowicz, prof. nadzw. PWr. </w:t>
      </w:r>
    </w:p>
    <w:p w:rsidR="009C57BF" w:rsidRPr="00AD33F7" w:rsidRDefault="009C57BF" w:rsidP="00973BE9">
      <w:pPr>
        <w:pStyle w:val="Akapitzlist"/>
        <w:numPr>
          <w:ilvl w:val="1"/>
          <w:numId w:val="29"/>
        </w:numPr>
        <w:rPr>
          <w:rFonts w:eastAsia="Times New Roman"/>
        </w:rPr>
      </w:pPr>
      <w:r w:rsidRPr="00AD33F7">
        <w:rPr>
          <w:rFonts w:eastAsia="Times New Roman"/>
        </w:rPr>
        <w:t>dr hab. inż. arch. Magdalena Belof.</w:t>
      </w:r>
    </w:p>
    <w:p w:rsidR="009C57BF" w:rsidRPr="00AD33F7" w:rsidRDefault="009C57BF" w:rsidP="00623814"/>
    <w:p w:rsidR="00074CA4" w:rsidRDefault="00523A11" w:rsidP="00623814">
      <w:pPr>
        <w:autoSpaceDE w:val="0"/>
        <w:autoSpaceDN w:val="0"/>
        <w:adjustRightInd w:val="0"/>
        <w:rPr>
          <w:b/>
          <w:color w:val="000000"/>
        </w:rPr>
      </w:pPr>
      <w:r w:rsidRPr="009C57BF">
        <w:rPr>
          <w:color w:val="000000"/>
        </w:rPr>
        <w:tab/>
      </w:r>
      <w:r w:rsidR="00414D5C" w:rsidRPr="009C1149">
        <w:rPr>
          <w:color w:val="000000"/>
        </w:rPr>
        <w:t>Z</w:t>
      </w:r>
      <w:r w:rsidRPr="009C1149">
        <w:rPr>
          <w:color w:val="000000"/>
        </w:rPr>
        <w:t xml:space="preserve"> zaplanowanych w roku akademickim </w:t>
      </w:r>
      <w:r w:rsidR="002F4347" w:rsidRPr="009C1149">
        <w:rPr>
          <w:color w:val="000000"/>
        </w:rPr>
        <w:t>201</w:t>
      </w:r>
      <w:r w:rsidR="00D307F2" w:rsidRPr="009C1149">
        <w:rPr>
          <w:color w:val="000000"/>
        </w:rPr>
        <w:t>8</w:t>
      </w:r>
      <w:r w:rsidR="002F4347" w:rsidRPr="009C1149">
        <w:rPr>
          <w:color w:val="000000"/>
        </w:rPr>
        <w:t>/201</w:t>
      </w:r>
      <w:r w:rsidR="00D307F2" w:rsidRPr="009C1149">
        <w:rPr>
          <w:color w:val="000000"/>
        </w:rPr>
        <w:t>9</w:t>
      </w:r>
      <w:r w:rsidR="00D8515E" w:rsidRPr="009C1149">
        <w:rPr>
          <w:color w:val="000000"/>
        </w:rPr>
        <w:t xml:space="preserve"> </w:t>
      </w:r>
      <w:r w:rsidR="00D1600A" w:rsidRPr="009C1149">
        <w:rPr>
          <w:color w:val="000000"/>
        </w:rPr>
        <w:t>hos</w:t>
      </w:r>
      <w:r w:rsidR="009C1149">
        <w:rPr>
          <w:color w:val="000000"/>
        </w:rPr>
        <w:t xml:space="preserve">pitacji Komisje zrealizowały  54 </w:t>
      </w:r>
      <w:r w:rsidR="008C176C" w:rsidRPr="009C1149">
        <w:rPr>
          <w:color w:val="000000"/>
        </w:rPr>
        <w:t>hospitacje</w:t>
      </w:r>
      <w:r w:rsidR="00074CA4" w:rsidRPr="009C1149">
        <w:rPr>
          <w:color w:val="000000"/>
        </w:rPr>
        <w:t xml:space="preserve"> według trybu określonego w Zarządzeniu Rektora</w:t>
      </w:r>
      <w:r w:rsidR="00074CA4">
        <w:rPr>
          <w:b/>
          <w:color w:val="000000"/>
        </w:rPr>
        <w:t>.</w:t>
      </w:r>
      <w:r w:rsidR="006879FB" w:rsidRPr="006879FB">
        <w:rPr>
          <w:b/>
          <w:color w:val="000000"/>
        </w:rPr>
        <w:t xml:space="preserve"> </w:t>
      </w:r>
    </w:p>
    <w:p w:rsidR="00D70A87" w:rsidRDefault="00D70A87" w:rsidP="00623814">
      <w:pPr>
        <w:autoSpaceDE w:val="0"/>
        <w:autoSpaceDN w:val="0"/>
        <w:adjustRightInd w:val="0"/>
        <w:rPr>
          <w:b/>
          <w:color w:val="000000"/>
        </w:rPr>
      </w:pPr>
    </w:p>
    <w:p w:rsidR="00523A11" w:rsidRDefault="00523A11" w:rsidP="00623814">
      <w:pPr>
        <w:autoSpaceDE w:val="0"/>
        <w:autoSpaceDN w:val="0"/>
        <w:adjustRightInd w:val="0"/>
        <w:rPr>
          <w:color w:val="000000"/>
        </w:rPr>
      </w:pPr>
    </w:p>
    <w:p w:rsidR="00F3041A" w:rsidRDefault="00F3041A" w:rsidP="009D4BB7">
      <w:pPr>
        <w:pStyle w:val="Akapitzlist"/>
        <w:numPr>
          <w:ilvl w:val="0"/>
          <w:numId w:val="8"/>
        </w:numPr>
        <w:autoSpaceDE w:val="0"/>
        <w:autoSpaceDN w:val="0"/>
        <w:adjustRightInd w:val="0"/>
        <w:rPr>
          <w:b/>
          <w:color w:val="000000"/>
        </w:rPr>
      </w:pPr>
      <w:r w:rsidRPr="009D4BB7">
        <w:rPr>
          <w:b/>
          <w:color w:val="000000"/>
        </w:rPr>
        <w:t>Monitorowanie ankietyzowania zajęć.</w:t>
      </w:r>
    </w:p>
    <w:p w:rsidR="009C1149" w:rsidRPr="009D4BB7" w:rsidRDefault="009C1149" w:rsidP="009C1149">
      <w:pPr>
        <w:pStyle w:val="Akapitzlist"/>
        <w:autoSpaceDE w:val="0"/>
        <w:autoSpaceDN w:val="0"/>
        <w:adjustRightInd w:val="0"/>
        <w:rPr>
          <w:b/>
          <w:color w:val="000000"/>
        </w:rPr>
      </w:pPr>
    </w:p>
    <w:p w:rsidR="00593CF6" w:rsidRPr="00A34792" w:rsidRDefault="006879FB" w:rsidP="00623814">
      <w:pPr>
        <w:autoSpaceDE w:val="0"/>
        <w:autoSpaceDN w:val="0"/>
        <w:adjustRightInd w:val="0"/>
        <w:rPr>
          <w:strike/>
          <w:color w:val="000000" w:themeColor="text1"/>
        </w:rPr>
      </w:pPr>
      <w:r>
        <w:rPr>
          <w:color w:val="000000"/>
        </w:rPr>
        <w:tab/>
      </w:r>
      <w:r w:rsidR="00F3041A" w:rsidRPr="00A34792">
        <w:rPr>
          <w:color w:val="000000" w:themeColor="text1"/>
        </w:rPr>
        <w:t xml:space="preserve">W czasie trwania roku akademickiego prowadzono </w:t>
      </w:r>
      <w:r w:rsidR="00623B98" w:rsidRPr="00A34792">
        <w:rPr>
          <w:color w:val="000000" w:themeColor="text1"/>
        </w:rPr>
        <w:t>zgodnie</w:t>
      </w:r>
      <w:r w:rsidR="00A03928" w:rsidRPr="00A34792">
        <w:rPr>
          <w:color w:val="000000" w:themeColor="text1"/>
        </w:rPr>
        <w:t xml:space="preserve"> z ZW 54/2018</w:t>
      </w:r>
      <w:r w:rsidR="00623B98" w:rsidRPr="00A34792">
        <w:rPr>
          <w:color w:val="000000" w:themeColor="text1"/>
        </w:rPr>
        <w:t xml:space="preserve"> </w:t>
      </w:r>
      <w:r w:rsidR="00593CF6" w:rsidRPr="00A34792">
        <w:rPr>
          <w:color w:val="000000" w:themeColor="text1"/>
        </w:rPr>
        <w:t>ankietowe badanie opinii studentów</w:t>
      </w:r>
      <w:r w:rsidR="004041B8" w:rsidRPr="00A34792">
        <w:rPr>
          <w:color w:val="000000" w:themeColor="text1"/>
        </w:rPr>
        <w:t xml:space="preserve"> i doktorantów o wypełnianiu obowiązków dydaktycznych przez nauczycieli akademickich.</w:t>
      </w:r>
      <w:r w:rsidR="00593CF6" w:rsidRPr="00A34792">
        <w:rPr>
          <w:color w:val="000000" w:themeColor="text1"/>
        </w:rPr>
        <w:t xml:space="preserve"> </w:t>
      </w:r>
    </w:p>
    <w:p w:rsidR="00623814" w:rsidRPr="003E4D43" w:rsidRDefault="00623814" w:rsidP="003E4D43">
      <w:pPr>
        <w:pStyle w:val="HTML-wstpniesformatowany"/>
        <w:spacing w:line="276" w:lineRule="auto"/>
        <w:rPr>
          <w:rFonts w:ascii="Arial" w:hAnsi="Arial" w:cs="Arial"/>
          <w:sz w:val="22"/>
          <w:szCs w:val="22"/>
        </w:rPr>
      </w:pPr>
    </w:p>
    <w:p w:rsidR="00C0489E" w:rsidRDefault="00623814" w:rsidP="009C1149">
      <w:pPr>
        <w:autoSpaceDE w:val="0"/>
        <w:autoSpaceDN w:val="0"/>
        <w:adjustRightInd w:val="0"/>
      </w:pPr>
      <w:r>
        <w:lastRenderedPageBreak/>
        <w:t>Zespół ds. Oceny Jakości Kształcenia na WA w najbliższym semestrze powinien przystąpić do analizy wyników indywidualnych ankiet i przedstawić prodziekano</w:t>
      </w:r>
      <w:r w:rsidR="00DB6CF2">
        <w:t>wi ds. Dydaktyki  swoje wnioski.</w:t>
      </w:r>
    </w:p>
    <w:p w:rsidR="009D4BB7" w:rsidRDefault="009D4BB7" w:rsidP="00DB6CF2">
      <w:pPr>
        <w:autoSpaceDE w:val="0"/>
        <w:autoSpaceDN w:val="0"/>
        <w:adjustRightInd w:val="0"/>
        <w:jc w:val="left"/>
      </w:pPr>
    </w:p>
    <w:p w:rsidR="00C0489E" w:rsidRPr="00E1388A" w:rsidRDefault="00C0489E" w:rsidP="00DB6CF2">
      <w:pPr>
        <w:autoSpaceDE w:val="0"/>
        <w:autoSpaceDN w:val="0"/>
        <w:adjustRightInd w:val="0"/>
        <w:jc w:val="left"/>
        <w:sectPr w:rsidR="00C0489E" w:rsidRPr="00E1388A" w:rsidSect="009D4BB7">
          <w:footerReference w:type="default" r:id="rId10"/>
          <w:type w:val="continuous"/>
          <w:pgSz w:w="11906" w:h="17338"/>
          <w:pgMar w:top="1157" w:right="1559" w:bottom="1344" w:left="1701" w:header="709" w:footer="709" w:gutter="0"/>
          <w:cols w:space="708"/>
          <w:noEndnote/>
        </w:sectPr>
      </w:pPr>
    </w:p>
    <w:p w:rsidR="00C0489E" w:rsidRPr="00467729" w:rsidRDefault="00C0489E" w:rsidP="00467729">
      <w:pPr>
        <w:pStyle w:val="Akapitzlist"/>
        <w:numPr>
          <w:ilvl w:val="0"/>
          <w:numId w:val="8"/>
        </w:numPr>
        <w:autoSpaceDE w:val="0"/>
        <w:autoSpaceDN w:val="0"/>
        <w:adjustRightInd w:val="0"/>
        <w:ind w:right="-1"/>
        <w:rPr>
          <w:b/>
          <w:color w:val="000000"/>
        </w:rPr>
      </w:pPr>
      <w:r w:rsidRPr="00467729">
        <w:rPr>
          <w:b/>
          <w:color w:val="000000"/>
        </w:rPr>
        <w:t>Udział w  wydziałowych naradach posesyjnych.</w:t>
      </w:r>
    </w:p>
    <w:p w:rsidR="00467729" w:rsidRPr="00467729" w:rsidRDefault="00467729" w:rsidP="00467729">
      <w:pPr>
        <w:pStyle w:val="Akapitzlist"/>
        <w:autoSpaceDE w:val="0"/>
        <w:autoSpaceDN w:val="0"/>
        <w:adjustRightInd w:val="0"/>
        <w:ind w:right="-1"/>
        <w:rPr>
          <w:b/>
          <w:color w:val="000000"/>
        </w:rPr>
      </w:pPr>
    </w:p>
    <w:p w:rsidR="00C0489E" w:rsidRDefault="008C176C" w:rsidP="00C0489E">
      <w:pPr>
        <w:autoSpaceDE w:val="0"/>
        <w:autoSpaceDN w:val="0"/>
        <w:adjustRightInd w:val="0"/>
        <w:ind w:right="-1"/>
        <w:rPr>
          <w:color w:val="000000"/>
        </w:rPr>
      </w:pPr>
      <w:r>
        <w:rPr>
          <w:color w:val="000000"/>
        </w:rPr>
        <w:t xml:space="preserve"> </w:t>
      </w:r>
      <w:r w:rsidR="00C0489E">
        <w:rPr>
          <w:color w:val="000000"/>
        </w:rPr>
        <w:t>Samorząd Studencki Wydziału Architektury uczestniczył w posiedzeniach Rad Wydziału Architektury oraz w spotkaniach Wydziałowej Komisji ds.</w:t>
      </w:r>
      <w:r w:rsidR="00C0489E" w:rsidRPr="003B0702">
        <w:rPr>
          <w:color w:val="000000"/>
        </w:rPr>
        <w:t xml:space="preserve"> </w:t>
      </w:r>
      <w:r w:rsidR="00C0489E">
        <w:rPr>
          <w:color w:val="000000"/>
        </w:rPr>
        <w:t xml:space="preserve">Oceny i Zapewnienia Jakości Kształcenia gdzie wyrażał swoją  opinię  w zakresie jakości dydaktyki i obsługi administracyjnej studentów. </w:t>
      </w:r>
    </w:p>
    <w:p w:rsidR="00C0489E" w:rsidRDefault="00C0489E" w:rsidP="00C0489E">
      <w:pPr>
        <w:pStyle w:val="Akapitzlist"/>
        <w:autoSpaceDE w:val="0"/>
        <w:autoSpaceDN w:val="0"/>
        <w:adjustRightInd w:val="0"/>
        <w:ind w:left="0" w:right="-1"/>
        <w:rPr>
          <w:color w:val="000000"/>
        </w:rPr>
      </w:pPr>
    </w:p>
    <w:p w:rsidR="00C0489E" w:rsidRPr="000E6F39" w:rsidRDefault="00C0489E" w:rsidP="000E6F39">
      <w:pPr>
        <w:pStyle w:val="Akapitzlist"/>
        <w:numPr>
          <w:ilvl w:val="0"/>
          <w:numId w:val="8"/>
        </w:numPr>
        <w:autoSpaceDE w:val="0"/>
        <w:autoSpaceDN w:val="0"/>
        <w:adjustRightInd w:val="0"/>
        <w:ind w:right="-1"/>
        <w:rPr>
          <w:b/>
          <w:color w:val="000000"/>
        </w:rPr>
      </w:pPr>
      <w:r w:rsidRPr="000E6F39">
        <w:rPr>
          <w:b/>
          <w:color w:val="000000"/>
        </w:rPr>
        <w:t>Zasięganie i analizowanie opinii pracowników nt. jakości i efektów kształcenia.</w:t>
      </w:r>
    </w:p>
    <w:p w:rsidR="000B1934" w:rsidRPr="000627B7" w:rsidRDefault="000B1934" w:rsidP="000627B7">
      <w:pPr>
        <w:autoSpaceDE w:val="0"/>
        <w:autoSpaceDN w:val="0"/>
        <w:adjustRightInd w:val="0"/>
        <w:ind w:left="360" w:right="-1"/>
        <w:rPr>
          <w:b/>
          <w:color w:val="000000"/>
        </w:rPr>
      </w:pPr>
    </w:p>
    <w:p w:rsidR="00C0489E" w:rsidRDefault="00C0489E" w:rsidP="00C0489E">
      <w:pPr>
        <w:autoSpaceDE w:val="0"/>
        <w:autoSpaceDN w:val="0"/>
        <w:adjustRightInd w:val="0"/>
        <w:ind w:right="-1"/>
      </w:pPr>
      <w:r>
        <w:rPr>
          <w:color w:val="000000"/>
        </w:rPr>
        <w:tab/>
        <w:t>W trakcie spotkań</w:t>
      </w:r>
      <w:r w:rsidRPr="00807216">
        <w:rPr>
          <w:color w:val="000000"/>
        </w:rPr>
        <w:t xml:space="preserve"> </w:t>
      </w:r>
      <w:r>
        <w:rPr>
          <w:color w:val="000000"/>
        </w:rPr>
        <w:t>Wydziałowej Komisji ds.</w:t>
      </w:r>
      <w:r w:rsidRPr="003B0702">
        <w:rPr>
          <w:color w:val="000000"/>
        </w:rPr>
        <w:t xml:space="preserve"> </w:t>
      </w:r>
      <w:r w:rsidR="000E6F39">
        <w:rPr>
          <w:color w:val="000000"/>
        </w:rPr>
        <w:t xml:space="preserve">Oceny i </w:t>
      </w:r>
      <w:r>
        <w:rPr>
          <w:color w:val="000000"/>
        </w:rPr>
        <w:t xml:space="preserve">Zapewnienia Jakości Kształcenia oraz na Radach Wydziału poświęconych sprawom dydaktyki pojawiały się opinie pracowników w sprawach dokumentacji działań </w:t>
      </w:r>
      <w:r w:rsidR="000E6F39">
        <w:rPr>
          <w:color w:val="000000"/>
        </w:rPr>
        <w:t xml:space="preserve">proponowanych przez Uczelnianą </w:t>
      </w:r>
      <w:r>
        <w:rPr>
          <w:color w:val="000000"/>
        </w:rPr>
        <w:t>Komisję ds.</w:t>
      </w:r>
      <w:r w:rsidRPr="003B0702">
        <w:rPr>
          <w:color w:val="000000"/>
        </w:rPr>
        <w:t xml:space="preserve"> </w:t>
      </w:r>
      <w:r w:rsidR="009C1149">
        <w:rPr>
          <w:color w:val="000000"/>
        </w:rPr>
        <w:t>Oceny i </w:t>
      </w:r>
      <w:r>
        <w:rPr>
          <w:color w:val="000000"/>
        </w:rPr>
        <w:t xml:space="preserve">Zapewnienia Jakości Kształcenia. </w:t>
      </w:r>
      <w:r>
        <w:t xml:space="preserve"> </w:t>
      </w:r>
    </w:p>
    <w:p w:rsidR="00C0489E" w:rsidRDefault="00C0489E" w:rsidP="00C0489E">
      <w:pPr>
        <w:autoSpaceDE w:val="0"/>
        <w:autoSpaceDN w:val="0"/>
        <w:adjustRightInd w:val="0"/>
        <w:ind w:right="-1"/>
        <w:rPr>
          <w:color w:val="000000"/>
        </w:rPr>
      </w:pPr>
    </w:p>
    <w:p w:rsidR="00C0489E" w:rsidRDefault="00C0489E" w:rsidP="000E6F39">
      <w:pPr>
        <w:pStyle w:val="Akapitzlist"/>
        <w:numPr>
          <w:ilvl w:val="0"/>
          <w:numId w:val="8"/>
        </w:numPr>
        <w:autoSpaceDE w:val="0"/>
        <w:autoSpaceDN w:val="0"/>
        <w:adjustRightInd w:val="0"/>
        <w:ind w:right="-1"/>
        <w:rPr>
          <w:b/>
          <w:color w:val="000000"/>
        </w:rPr>
      </w:pPr>
      <w:r w:rsidRPr="002313FD">
        <w:rPr>
          <w:b/>
          <w:color w:val="000000"/>
        </w:rPr>
        <w:t>Ocena infrastruktury dydaktycznej.</w:t>
      </w:r>
    </w:p>
    <w:p w:rsidR="009C1149" w:rsidRPr="002313FD" w:rsidRDefault="009C1149" w:rsidP="009C1149">
      <w:pPr>
        <w:pStyle w:val="Akapitzlist"/>
        <w:autoSpaceDE w:val="0"/>
        <w:autoSpaceDN w:val="0"/>
        <w:adjustRightInd w:val="0"/>
        <w:ind w:right="-1"/>
        <w:rPr>
          <w:b/>
          <w:color w:val="000000"/>
        </w:rPr>
      </w:pPr>
    </w:p>
    <w:p w:rsidR="00C0489E" w:rsidRDefault="00527E1B" w:rsidP="00C0489E">
      <w:pPr>
        <w:autoSpaceDE w:val="0"/>
        <w:autoSpaceDN w:val="0"/>
        <w:adjustRightInd w:val="0"/>
        <w:ind w:right="-1"/>
        <w:rPr>
          <w:color w:val="000000"/>
        </w:rPr>
      </w:pPr>
      <w:r>
        <w:rPr>
          <w:color w:val="000000"/>
        </w:rPr>
        <w:t>P</w:t>
      </w:r>
      <w:r w:rsidR="00C0489E">
        <w:rPr>
          <w:color w:val="000000"/>
        </w:rPr>
        <w:t>roblemem w zakresie infrastruktury dy</w:t>
      </w:r>
      <w:r w:rsidR="000E6F39">
        <w:rPr>
          <w:color w:val="000000"/>
        </w:rPr>
        <w:t xml:space="preserve">daktycznej w roku akademickim </w:t>
      </w:r>
      <w:r w:rsidR="00C0489E">
        <w:rPr>
          <w:color w:val="000000"/>
        </w:rPr>
        <w:t>201</w:t>
      </w:r>
      <w:r w:rsidR="000461D4">
        <w:rPr>
          <w:color w:val="000000"/>
        </w:rPr>
        <w:t>8</w:t>
      </w:r>
      <w:r w:rsidR="00C0489E">
        <w:rPr>
          <w:color w:val="000000"/>
        </w:rPr>
        <w:t>/201</w:t>
      </w:r>
      <w:r w:rsidR="000461D4">
        <w:rPr>
          <w:color w:val="000000"/>
        </w:rPr>
        <w:t>9</w:t>
      </w:r>
      <w:r w:rsidR="000E6F39">
        <w:rPr>
          <w:color w:val="000000"/>
        </w:rPr>
        <w:t xml:space="preserve"> </w:t>
      </w:r>
      <w:r w:rsidR="000B13F1">
        <w:rPr>
          <w:color w:val="000000"/>
        </w:rPr>
        <w:t xml:space="preserve">nadal </w:t>
      </w:r>
      <w:r w:rsidR="000E6F39">
        <w:rPr>
          <w:color w:val="000000"/>
        </w:rPr>
        <w:t xml:space="preserve">była niewystarczająca liczba </w:t>
      </w:r>
      <w:r w:rsidR="00C0489E">
        <w:rPr>
          <w:color w:val="000000"/>
        </w:rPr>
        <w:t>sal dydaktycznych</w:t>
      </w:r>
      <w:r w:rsidR="000E6F39">
        <w:rPr>
          <w:color w:val="000000"/>
        </w:rPr>
        <w:t xml:space="preserve"> - głównie sal </w:t>
      </w:r>
      <w:r w:rsidR="00B2426D">
        <w:rPr>
          <w:color w:val="000000"/>
        </w:rPr>
        <w:t>na potrzeby zajęć z </w:t>
      </w:r>
      <w:r w:rsidR="00C0489E">
        <w:rPr>
          <w:color w:val="000000"/>
        </w:rPr>
        <w:t xml:space="preserve">projektowania i ćwiczeń. Uniemożliwiało to </w:t>
      </w:r>
      <w:r w:rsidR="000B13F1">
        <w:rPr>
          <w:color w:val="000000"/>
        </w:rPr>
        <w:t xml:space="preserve"> w pełni </w:t>
      </w:r>
      <w:r w:rsidR="00C0489E">
        <w:rPr>
          <w:color w:val="000000"/>
        </w:rPr>
        <w:t>normalną organizację zajęć z przerwami</w:t>
      </w:r>
      <w:r w:rsidR="000E6F39">
        <w:rPr>
          <w:color w:val="000000"/>
        </w:rPr>
        <w:t xml:space="preserve"> –</w:t>
      </w:r>
      <w:r w:rsidR="00C0489E">
        <w:rPr>
          <w:color w:val="000000"/>
        </w:rPr>
        <w:t xml:space="preserve"> </w:t>
      </w:r>
      <w:r w:rsidR="000E6F39">
        <w:rPr>
          <w:color w:val="000000"/>
        </w:rPr>
        <w:t>krótkie zajęcia</w:t>
      </w:r>
      <w:r w:rsidR="00C0489E">
        <w:rPr>
          <w:color w:val="000000"/>
        </w:rPr>
        <w:t xml:space="preserve"> odbywały się bez przerw.</w:t>
      </w:r>
    </w:p>
    <w:p w:rsidR="00C0489E" w:rsidRDefault="00C0489E" w:rsidP="00C0489E">
      <w:pPr>
        <w:autoSpaceDE w:val="0"/>
        <w:autoSpaceDN w:val="0"/>
        <w:adjustRightInd w:val="0"/>
        <w:ind w:right="-1"/>
        <w:rPr>
          <w:color w:val="000000"/>
        </w:rPr>
      </w:pPr>
      <w:r>
        <w:rPr>
          <w:color w:val="000000"/>
        </w:rPr>
        <w:t>Mimo obserwowanego polepszenia sytuacji</w:t>
      </w:r>
      <w:r w:rsidR="00467729">
        <w:rPr>
          <w:color w:val="000000"/>
        </w:rPr>
        <w:t xml:space="preserve"> wynikającego z gruntownego remontu bud E1 i E5</w:t>
      </w:r>
      <w:r>
        <w:rPr>
          <w:color w:val="000000"/>
        </w:rPr>
        <w:t xml:space="preserve"> w dalszym ciągu niedostateczne jest wyposażenie sal w sprzęt dydaktyczny</w:t>
      </w:r>
      <w:r w:rsidR="000B13F1">
        <w:rPr>
          <w:color w:val="000000"/>
        </w:rPr>
        <w:t>, głównie</w:t>
      </w:r>
      <w:r>
        <w:rPr>
          <w:color w:val="000000"/>
        </w:rPr>
        <w:t xml:space="preserve">  audiowizua</w:t>
      </w:r>
      <w:r w:rsidR="008C176C">
        <w:rPr>
          <w:color w:val="000000"/>
        </w:rPr>
        <w:t>lny</w:t>
      </w:r>
      <w:r w:rsidR="001F266C">
        <w:rPr>
          <w:color w:val="000000"/>
        </w:rPr>
        <w:t>, który sukcesywnie jest wymieniany na nowy</w:t>
      </w:r>
      <w:r w:rsidR="000B13F1">
        <w:rPr>
          <w:color w:val="000000"/>
        </w:rPr>
        <w:t xml:space="preserve"> oraz </w:t>
      </w:r>
      <w:r w:rsidR="008C176C">
        <w:rPr>
          <w:color w:val="000000"/>
        </w:rPr>
        <w:t xml:space="preserve"> </w:t>
      </w:r>
      <w:r w:rsidR="000B13F1">
        <w:rPr>
          <w:color w:val="000000"/>
        </w:rPr>
        <w:t>b</w:t>
      </w:r>
      <w:r w:rsidR="008C176C">
        <w:rPr>
          <w:color w:val="000000"/>
        </w:rPr>
        <w:t>rak modelarni.</w:t>
      </w:r>
    </w:p>
    <w:p w:rsidR="00C0489E" w:rsidRDefault="008C176C" w:rsidP="00C0489E">
      <w:pPr>
        <w:autoSpaceDE w:val="0"/>
        <w:autoSpaceDN w:val="0"/>
        <w:adjustRightInd w:val="0"/>
        <w:ind w:right="-1"/>
        <w:rPr>
          <w:color w:val="000000"/>
        </w:rPr>
      </w:pPr>
      <w:r>
        <w:rPr>
          <w:color w:val="000000"/>
        </w:rPr>
        <w:t xml:space="preserve">  </w:t>
      </w:r>
    </w:p>
    <w:p w:rsidR="00C0489E" w:rsidRDefault="00C0489E" w:rsidP="009D4BB7">
      <w:pPr>
        <w:pStyle w:val="Akapitzlist"/>
        <w:numPr>
          <w:ilvl w:val="0"/>
          <w:numId w:val="8"/>
        </w:numPr>
        <w:autoSpaceDE w:val="0"/>
        <w:autoSpaceDN w:val="0"/>
        <w:adjustRightInd w:val="0"/>
        <w:ind w:right="-1"/>
        <w:rPr>
          <w:b/>
          <w:color w:val="000000"/>
        </w:rPr>
      </w:pPr>
      <w:r w:rsidRPr="00976040">
        <w:rPr>
          <w:b/>
          <w:color w:val="000000"/>
        </w:rPr>
        <w:t>Ocena obsady zajęć dydaktycznych.</w:t>
      </w:r>
    </w:p>
    <w:p w:rsidR="00467729" w:rsidRPr="00976040" w:rsidRDefault="00467729" w:rsidP="00C0489E">
      <w:pPr>
        <w:pStyle w:val="Akapitzlist"/>
        <w:autoSpaceDE w:val="0"/>
        <w:autoSpaceDN w:val="0"/>
        <w:adjustRightInd w:val="0"/>
        <w:ind w:left="0" w:right="-1"/>
        <w:rPr>
          <w:b/>
          <w:color w:val="000000"/>
        </w:rPr>
      </w:pPr>
    </w:p>
    <w:p w:rsidR="00C0489E" w:rsidRDefault="00C0489E" w:rsidP="00C0489E">
      <w:pPr>
        <w:autoSpaceDE w:val="0"/>
        <w:autoSpaceDN w:val="0"/>
        <w:adjustRightInd w:val="0"/>
        <w:ind w:right="-1"/>
        <w:rPr>
          <w:color w:val="000000"/>
        </w:rPr>
      </w:pPr>
      <w:r>
        <w:rPr>
          <w:color w:val="000000"/>
        </w:rPr>
        <w:tab/>
        <w:t>W roku akademickim 201</w:t>
      </w:r>
      <w:r w:rsidR="000461D4">
        <w:rPr>
          <w:color w:val="000000"/>
        </w:rPr>
        <w:t>8</w:t>
      </w:r>
      <w:r>
        <w:rPr>
          <w:color w:val="000000"/>
        </w:rPr>
        <w:t>/201</w:t>
      </w:r>
      <w:r w:rsidR="000461D4">
        <w:rPr>
          <w:color w:val="000000"/>
        </w:rPr>
        <w:t>9</w:t>
      </w:r>
      <w:r>
        <w:rPr>
          <w:color w:val="000000"/>
        </w:rPr>
        <w:t xml:space="preserve"> konieczne było uzyskanie dla prawie wszystkich  adiunktów i asystentów  ze stopniem doktora  zgod</w:t>
      </w:r>
      <w:r w:rsidR="00B2426D">
        <w:rPr>
          <w:color w:val="000000"/>
        </w:rPr>
        <w:t>y Rady Wydziału Architektury na </w:t>
      </w:r>
      <w:r>
        <w:rPr>
          <w:color w:val="000000"/>
        </w:rPr>
        <w:t>prowadzenie następując</w:t>
      </w:r>
      <w:r w:rsidR="009D4BB7">
        <w:rPr>
          <w:color w:val="000000"/>
        </w:rPr>
        <w:t>ych</w:t>
      </w:r>
      <w:r w:rsidR="009E26AF">
        <w:rPr>
          <w:color w:val="000000"/>
        </w:rPr>
        <w:t xml:space="preserve"> </w:t>
      </w:r>
      <w:r w:rsidR="009D4BB7">
        <w:rPr>
          <w:color w:val="000000"/>
        </w:rPr>
        <w:t xml:space="preserve">zajęć dydaktycznych: </w:t>
      </w:r>
      <w:r>
        <w:rPr>
          <w:color w:val="000000"/>
        </w:rPr>
        <w:t>p</w:t>
      </w:r>
      <w:r w:rsidR="00B2426D">
        <w:rPr>
          <w:color w:val="000000"/>
        </w:rPr>
        <w:t>rac dyplomowych inżynierskich i </w:t>
      </w:r>
      <w:r>
        <w:rPr>
          <w:color w:val="000000"/>
        </w:rPr>
        <w:t xml:space="preserve">magisterskich, wykładów i seminariów. </w:t>
      </w:r>
      <w:r>
        <w:rPr>
          <w:color w:val="000000"/>
        </w:rPr>
        <w:tab/>
      </w:r>
    </w:p>
    <w:p w:rsidR="00C0489E" w:rsidRDefault="00C0489E" w:rsidP="00C0489E">
      <w:pPr>
        <w:autoSpaceDE w:val="0"/>
        <w:autoSpaceDN w:val="0"/>
        <w:adjustRightInd w:val="0"/>
        <w:ind w:right="-1"/>
        <w:rPr>
          <w:color w:val="000000"/>
        </w:rPr>
      </w:pPr>
      <w:r>
        <w:rPr>
          <w:color w:val="000000"/>
        </w:rPr>
        <w:t xml:space="preserve">W większości wypadków pracownicy prowadzący zajęcia dydaktyczne z projektowania architektonicznego  posiadają  uprawnienia zawodowe, co ma istotny wpływ na jakość kształcenia. Liczba studentów na WA  utrzymuje się od wielu lat na zbliżonym poziomie co pozwala na równomierne obciążenie pracowników zajęciami dydaktycznymi. </w:t>
      </w:r>
    </w:p>
    <w:p w:rsidR="00C0489E" w:rsidRDefault="00C0489E" w:rsidP="00C0489E">
      <w:pPr>
        <w:autoSpaceDE w:val="0"/>
        <w:autoSpaceDN w:val="0"/>
        <w:adjustRightInd w:val="0"/>
        <w:ind w:right="-1"/>
        <w:rPr>
          <w:color w:val="000000"/>
        </w:rPr>
      </w:pPr>
      <w:r>
        <w:rPr>
          <w:color w:val="000000"/>
        </w:rPr>
        <w:t>Obsada zajęć dydaktycznych jest ustalana przez kiero</w:t>
      </w:r>
      <w:r w:rsidR="00B2426D">
        <w:rPr>
          <w:color w:val="000000"/>
        </w:rPr>
        <w:t>wników jednostek wydziałowych z </w:t>
      </w:r>
      <w:r>
        <w:rPr>
          <w:color w:val="000000"/>
        </w:rPr>
        <w:t xml:space="preserve">odpowiednim wyprzedzeniem (2 tygodnie) przed zakończeniem poprzedniego semestru. </w:t>
      </w:r>
    </w:p>
    <w:p w:rsidR="00C0489E" w:rsidRDefault="00C0489E" w:rsidP="00C0489E">
      <w:pPr>
        <w:autoSpaceDE w:val="0"/>
        <w:autoSpaceDN w:val="0"/>
        <w:adjustRightInd w:val="0"/>
        <w:ind w:right="-1"/>
        <w:rPr>
          <w:color w:val="000000"/>
        </w:rPr>
      </w:pPr>
      <w:r>
        <w:rPr>
          <w:color w:val="000000"/>
        </w:rPr>
        <w:t>Osoby spoza Wydziału proponowane do prowadzenia zajęć przez kierowników jednostek,  każdorazowo uzyskują  akceptację Rady Wydziału. W roku akademickim 201</w:t>
      </w:r>
      <w:r w:rsidR="000461D4">
        <w:rPr>
          <w:color w:val="000000"/>
        </w:rPr>
        <w:t>8</w:t>
      </w:r>
      <w:r>
        <w:rPr>
          <w:color w:val="000000"/>
        </w:rPr>
        <w:t>/201</w:t>
      </w:r>
      <w:r w:rsidR="000461D4">
        <w:rPr>
          <w:color w:val="000000"/>
        </w:rPr>
        <w:t>9</w:t>
      </w:r>
      <w:r>
        <w:rPr>
          <w:color w:val="000000"/>
        </w:rPr>
        <w:t xml:space="preserve"> było to około </w:t>
      </w:r>
      <w:r w:rsidR="008C176C">
        <w:rPr>
          <w:color w:val="000000"/>
        </w:rPr>
        <w:t>32</w:t>
      </w:r>
      <w:r>
        <w:rPr>
          <w:color w:val="000000"/>
        </w:rPr>
        <w:t xml:space="preserve"> specjalistów, pracowników emerytowanych i doktorantów (samodzielne prowadzenie zajęć), którym powierzono zajęcia dydaktyczne na Wydziale.  </w:t>
      </w:r>
    </w:p>
    <w:p w:rsidR="00C0489E" w:rsidRDefault="00C0489E" w:rsidP="00C0489E">
      <w:pPr>
        <w:autoSpaceDE w:val="0"/>
        <w:autoSpaceDN w:val="0"/>
        <w:adjustRightInd w:val="0"/>
        <w:ind w:right="-1"/>
        <w:rPr>
          <w:color w:val="000000"/>
        </w:rPr>
      </w:pPr>
      <w:r>
        <w:rPr>
          <w:color w:val="000000"/>
        </w:rPr>
        <w:t>Osoby nowo zatrudnione w roku akademickim 201</w:t>
      </w:r>
      <w:r w:rsidR="000461D4">
        <w:rPr>
          <w:color w:val="000000"/>
        </w:rPr>
        <w:t>8</w:t>
      </w:r>
      <w:r>
        <w:rPr>
          <w:color w:val="000000"/>
        </w:rPr>
        <w:t>/201</w:t>
      </w:r>
      <w:r w:rsidR="000461D4">
        <w:rPr>
          <w:color w:val="000000"/>
        </w:rPr>
        <w:t>9</w:t>
      </w:r>
      <w:r>
        <w:rPr>
          <w:color w:val="000000"/>
        </w:rPr>
        <w:t xml:space="preserve"> do prowadzenia zajęć miały zapewnione pensum dydaktyczne, a ich doświadczenie dydaktyczne było przedmiotem weryfikacji  w trakcie procedury konkursowej. </w:t>
      </w:r>
    </w:p>
    <w:p w:rsidR="00C0489E" w:rsidRDefault="009D4BB7" w:rsidP="00C0489E">
      <w:pPr>
        <w:autoSpaceDE w:val="0"/>
        <w:autoSpaceDN w:val="0"/>
        <w:adjustRightInd w:val="0"/>
        <w:ind w:right="-1"/>
        <w:rPr>
          <w:color w:val="000000"/>
        </w:rPr>
      </w:pPr>
      <w:r>
        <w:rPr>
          <w:color w:val="000000"/>
        </w:rPr>
        <w:t xml:space="preserve">Studenci mieli </w:t>
      </w:r>
      <w:r w:rsidR="00C0489E">
        <w:rPr>
          <w:color w:val="000000"/>
        </w:rPr>
        <w:t>swobodę wyboru prowadzącego zajęc</w:t>
      </w:r>
      <w:r>
        <w:rPr>
          <w:color w:val="000000"/>
        </w:rPr>
        <w:t>ia w trakcie zapisów na kursy</w:t>
      </w:r>
      <w:r w:rsidR="009E26AF">
        <w:rPr>
          <w:color w:val="000000"/>
        </w:rPr>
        <w:t xml:space="preserve">. </w:t>
      </w:r>
    </w:p>
    <w:p w:rsidR="000B1934" w:rsidRDefault="000B1934" w:rsidP="00C0489E">
      <w:pPr>
        <w:autoSpaceDE w:val="0"/>
        <w:autoSpaceDN w:val="0"/>
        <w:adjustRightInd w:val="0"/>
        <w:ind w:right="-1"/>
        <w:rPr>
          <w:color w:val="000000"/>
        </w:rPr>
      </w:pPr>
    </w:p>
    <w:p w:rsidR="00C0489E" w:rsidRDefault="009C1149" w:rsidP="00C0489E">
      <w:pPr>
        <w:autoSpaceDE w:val="0"/>
        <w:autoSpaceDN w:val="0"/>
        <w:adjustRightInd w:val="0"/>
        <w:ind w:right="-1"/>
        <w:rPr>
          <w:color w:val="000000"/>
        </w:rPr>
      </w:pPr>
      <w:r>
        <w:rPr>
          <w:b/>
          <w:bCs/>
          <w:color w:val="000000"/>
        </w:rPr>
        <w:t>4)</w:t>
      </w:r>
      <w:r w:rsidR="00C0489E">
        <w:rPr>
          <w:b/>
          <w:bCs/>
          <w:color w:val="000000"/>
        </w:rPr>
        <w:tab/>
      </w:r>
      <w:r w:rsidR="00C0489E" w:rsidRPr="00190ED1">
        <w:rPr>
          <w:b/>
          <w:bCs/>
          <w:color w:val="000000"/>
        </w:rPr>
        <w:t xml:space="preserve">Posiedzenia Rady Wydziału i zebrania </w:t>
      </w:r>
      <w:r w:rsidR="00C0489E" w:rsidRPr="00190ED1">
        <w:rPr>
          <w:b/>
          <w:color w:val="000000"/>
        </w:rPr>
        <w:t>Wydziałowej</w:t>
      </w:r>
      <w:r w:rsidR="00C0489E" w:rsidRPr="00190ED1">
        <w:rPr>
          <w:color w:val="000000"/>
        </w:rPr>
        <w:t xml:space="preserve"> </w:t>
      </w:r>
      <w:r w:rsidR="00B2426D">
        <w:rPr>
          <w:b/>
          <w:color w:val="000000"/>
        </w:rPr>
        <w:t>Komisji ds. Oceny i </w:t>
      </w:r>
      <w:r w:rsidR="00C0489E" w:rsidRPr="00190ED1">
        <w:rPr>
          <w:b/>
          <w:color w:val="000000"/>
        </w:rPr>
        <w:t>Zapewnienia Jakości Kształcenia</w:t>
      </w:r>
      <w:r w:rsidR="00C0489E" w:rsidRPr="00190ED1">
        <w:rPr>
          <w:color w:val="000000"/>
        </w:rPr>
        <w:t xml:space="preserve">  </w:t>
      </w:r>
    </w:p>
    <w:p w:rsidR="00B2426D" w:rsidRPr="00190ED1" w:rsidRDefault="00B2426D" w:rsidP="00C0489E">
      <w:pPr>
        <w:autoSpaceDE w:val="0"/>
        <w:autoSpaceDN w:val="0"/>
        <w:adjustRightInd w:val="0"/>
        <w:ind w:right="-1"/>
        <w:rPr>
          <w:color w:val="000000"/>
        </w:rPr>
      </w:pPr>
    </w:p>
    <w:p w:rsidR="00C0489E" w:rsidRDefault="008C176C" w:rsidP="00B2426D">
      <w:pPr>
        <w:pStyle w:val="Akapitzlist"/>
        <w:autoSpaceDE w:val="0"/>
        <w:autoSpaceDN w:val="0"/>
        <w:adjustRightInd w:val="0"/>
        <w:ind w:left="0" w:right="-1" w:firstLine="708"/>
        <w:rPr>
          <w:b/>
          <w:color w:val="000000"/>
        </w:rPr>
      </w:pPr>
      <w:r>
        <w:rPr>
          <w:color w:val="000000"/>
        </w:rPr>
        <w:t>Odbyło się  kilka</w:t>
      </w:r>
      <w:r w:rsidR="00C0489E" w:rsidRPr="00FD000E">
        <w:rPr>
          <w:color w:val="000000"/>
        </w:rPr>
        <w:t xml:space="preserve"> zebrań  Wydziałowej Komisji ds. Oceny i Zapewni</w:t>
      </w:r>
      <w:r w:rsidR="009D4BB7">
        <w:rPr>
          <w:color w:val="000000"/>
        </w:rPr>
        <w:t>enia Jakości Kształcenia</w:t>
      </w:r>
      <w:r>
        <w:rPr>
          <w:color w:val="000000"/>
        </w:rPr>
        <w:t>.</w:t>
      </w:r>
      <w:r w:rsidR="009D4BB7">
        <w:rPr>
          <w:color w:val="000000"/>
        </w:rPr>
        <w:t xml:space="preserve"> </w:t>
      </w:r>
      <w:r w:rsidR="00C0489E">
        <w:rPr>
          <w:color w:val="000000"/>
        </w:rPr>
        <w:t>Sprawy zwi</w:t>
      </w:r>
      <w:r w:rsidR="009D4BB7">
        <w:rPr>
          <w:color w:val="000000"/>
        </w:rPr>
        <w:t xml:space="preserve">ązane z dydaktyką były ponadto </w:t>
      </w:r>
      <w:r w:rsidR="00C0489E">
        <w:rPr>
          <w:color w:val="000000"/>
        </w:rPr>
        <w:t xml:space="preserve">poruszane </w:t>
      </w:r>
      <w:r w:rsidR="009D4BB7">
        <w:rPr>
          <w:color w:val="000000"/>
        </w:rPr>
        <w:t xml:space="preserve">na posiedzeniach Rady Wydziału </w:t>
      </w:r>
      <w:r w:rsidR="00C0489E">
        <w:rPr>
          <w:color w:val="000000"/>
        </w:rPr>
        <w:t>w odrębnych pun</w:t>
      </w:r>
      <w:r w:rsidR="009D4BB7">
        <w:rPr>
          <w:color w:val="000000"/>
        </w:rPr>
        <w:t>ktach poświęconych dydaktyce (</w:t>
      </w:r>
      <w:r w:rsidR="00C0489E">
        <w:rPr>
          <w:color w:val="000000"/>
        </w:rPr>
        <w:t xml:space="preserve">między innymi: zatwierdzanie tematów prac dyplomowych, lista osób spoza PWr przewidzianych do prowadzenia zajęć, lista osób do prowadzenia wykładów i seminariów, limity przyjęć na studia, nagrody dla studentów, </w:t>
      </w:r>
      <w:r w:rsidR="00C0489E">
        <w:rPr>
          <w:color w:val="000000"/>
        </w:rPr>
        <w:lastRenderedPageBreak/>
        <w:t>sprawy zgłaszane,</w:t>
      </w:r>
      <w:r w:rsidR="00C0489E" w:rsidRPr="00FD000E">
        <w:rPr>
          <w:color w:val="000000"/>
        </w:rPr>
        <w:t xml:space="preserve"> </w:t>
      </w:r>
      <w:r w:rsidR="00C0489E">
        <w:rPr>
          <w:color w:val="000000"/>
        </w:rPr>
        <w:t xml:space="preserve">studia podyplomowe, itp.). </w:t>
      </w:r>
      <w:r w:rsidR="00B2426D">
        <w:rPr>
          <w:b/>
          <w:color w:val="000000"/>
        </w:rPr>
        <w:t xml:space="preserve">Rada Wydziału podjęła 36 </w:t>
      </w:r>
      <w:r w:rsidR="00C0489E" w:rsidRPr="00D307F2">
        <w:rPr>
          <w:b/>
          <w:color w:val="000000"/>
        </w:rPr>
        <w:t>uchwały poświęcone dydaktyce w roku akademickim 201</w:t>
      </w:r>
      <w:r w:rsidR="000461D4" w:rsidRPr="00D307F2">
        <w:rPr>
          <w:b/>
          <w:color w:val="000000"/>
        </w:rPr>
        <w:t>8</w:t>
      </w:r>
      <w:r w:rsidR="00C0489E" w:rsidRPr="00D307F2">
        <w:rPr>
          <w:b/>
          <w:color w:val="000000"/>
        </w:rPr>
        <w:t>/201</w:t>
      </w:r>
      <w:r w:rsidR="000461D4" w:rsidRPr="00D307F2">
        <w:rPr>
          <w:b/>
          <w:color w:val="000000"/>
        </w:rPr>
        <w:t>9</w:t>
      </w:r>
      <w:r w:rsidR="00C0489E" w:rsidRPr="00D307F2">
        <w:rPr>
          <w:b/>
          <w:color w:val="000000"/>
        </w:rPr>
        <w:t>.</w:t>
      </w:r>
    </w:p>
    <w:p w:rsidR="000B1934" w:rsidRPr="00D307F2" w:rsidRDefault="000B1934" w:rsidP="00C0489E">
      <w:pPr>
        <w:pStyle w:val="Akapitzlist"/>
        <w:autoSpaceDE w:val="0"/>
        <w:autoSpaceDN w:val="0"/>
        <w:adjustRightInd w:val="0"/>
        <w:ind w:left="0" w:right="-1"/>
        <w:rPr>
          <w:b/>
          <w:color w:val="000000"/>
        </w:rPr>
      </w:pPr>
    </w:p>
    <w:p w:rsidR="00C0489E" w:rsidRDefault="00C0489E" w:rsidP="00C0489E">
      <w:pPr>
        <w:pStyle w:val="Akapitzlist"/>
        <w:autoSpaceDE w:val="0"/>
        <w:autoSpaceDN w:val="0"/>
        <w:adjustRightInd w:val="0"/>
        <w:ind w:left="0" w:right="-1"/>
        <w:rPr>
          <w:b/>
          <w:bCs/>
          <w:color w:val="000000"/>
        </w:rPr>
      </w:pPr>
      <w:r w:rsidRPr="00190ED1">
        <w:rPr>
          <w:b/>
          <w:color w:val="000000"/>
        </w:rPr>
        <w:t>5</w:t>
      </w:r>
      <w:r w:rsidR="00B2426D">
        <w:rPr>
          <w:b/>
          <w:color w:val="000000"/>
        </w:rPr>
        <w:t>)</w:t>
      </w:r>
      <w:r>
        <w:rPr>
          <w:color w:val="000000"/>
        </w:rPr>
        <w:t xml:space="preserve"> </w:t>
      </w:r>
      <w:r w:rsidRPr="004436D3">
        <w:rPr>
          <w:b/>
          <w:bCs/>
          <w:color w:val="000000"/>
        </w:rPr>
        <w:t xml:space="preserve"> </w:t>
      </w:r>
      <w:r>
        <w:rPr>
          <w:b/>
          <w:bCs/>
          <w:color w:val="000000"/>
        </w:rPr>
        <w:tab/>
      </w:r>
      <w:r w:rsidRPr="004436D3">
        <w:rPr>
          <w:b/>
          <w:bCs/>
          <w:color w:val="000000"/>
        </w:rPr>
        <w:t xml:space="preserve">Wnioski dotyczące działalności Wydziałowe Komisji </w:t>
      </w:r>
      <w:r>
        <w:rPr>
          <w:b/>
          <w:bCs/>
          <w:color w:val="000000"/>
        </w:rPr>
        <w:t xml:space="preserve">ds. Oceny i Zapewnienia Jakości </w:t>
      </w:r>
      <w:r w:rsidRPr="004436D3">
        <w:rPr>
          <w:b/>
          <w:bCs/>
          <w:color w:val="000000"/>
        </w:rPr>
        <w:t xml:space="preserve">Kształcenia </w:t>
      </w:r>
    </w:p>
    <w:p w:rsidR="00B2426D" w:rsidRPr="005C1D45" w:rsidRDefault="00B2426D" w:rsidP="00C0489E">
      <w:pPr>
        <w:pStyle w:val="Akapitzlist"/>
        <w:autoSpaceDE w:val="0"/>
        <w:autoSpaceDN w:val="0"/>
        <w:adjustRightInd w:val="0"/>
        <w:ind w:left="0" w:right="-1"/>
        <w:rPr>
          <w:color w:val="000000"/>
        </w:rPr>
      </w:pPr>
    </w:p>
    <w:p w:rsidR="00C0489E" w:rsidRDefault="00C0489E" w:rsidP="00C0489E">
      <w:pPr>
        <w:autoSpaceDE w:val="0"/>
        <w:autoSpaceDN w:val="0"/>
        <w:adjustRightInd w:val="0"/>
        <w:ind w:right="-1"/>
        <w:rPr>
          <w:color w:val="000000"/>
        </w:rPr>
      </w:pPr>
      <w:r>
        <w:rPr>
          <w:color w:val="000000"/>
        </w:rPr>
        <w:tab/>
        <w:t xml:space="preserve"> Działalność WKOZJK skupiła się w roku akademicki 201</w:t>
      </w:r>
      <w:r w:rsidR="000461D4">
        <w:rPr>
          <w:color w:val="000000"/>
        </w:rPr>
        <w:t>8</w:t>
      </w:r>
      <w:r>
        <w:rPr>
          <w:color w:val="000000"/>
        </w:rPr>
        <w:t>/201</w:t>
      </w:r>
      <w:r w:rsidR="000461D4">
        <w:rPr>
          <w:color w:val="000000"/>
        </w:rPr>
        <w:t>9</w:t>
      </w:r>
      <w:r>
        <w:rPr>
          <w:color w:val="000000"/>
        </w:rPr>
        <w:t xml:space="preserve"> na:</w:t>
      </w:r>
    </w:p>
    <w:p w:rsidR="00542C9C" w:rsidRDefault="00542C9C" w:rsidP="00C0489E">
      <w:pPr>
        <w:autoSpaceDE w:val="0"/>
        <w:autoSpaceDN w:val="0"/>
        <w:adjustRightInd w:val="0"/>
        <w:ind w:right="-1"/>
        <w:rPr>
          <w:color w:val="000000"/>
        </w:rPr>
      </w:pPr>
    </w:p>
    <w:p w:rsidR="00C0489E" w:rsidRPr="00542C9C" w:rsidRDefault="000627B7" w:rsidP="00542C9C">
      <w:pPr>
        <w:autoSpaceDE w:val="0"/>
        <w:autoSpaceDN w:val="0"/>
        <w:adjustRightInd w:val="0"/>
        <w:ind w:right="-1" w:firstLine="708"/>
        <w:rPr>
          <w:color w:val="000000"/>
        </w:rPr>
      </w:pPr>
      <w:r w:rsidRPr="000627B7">
        <w:rPr>
          <w:b/>
          <w:color w:val="000000"/>
        </w:rPr>
        <w:t>A</w:t>
      </w:r>
      <w:r w:rsidR="00C0489E" w:rsidRPr="000627B7">
        <w:rPr>
          <w:b/>
          <w:color w:val="000000"/>
        </w:rPr>
        <w:t>)</w:t>
      </w:r>
      <w:r w:rsidR="00C0489E">
        <w:rPr>
          <w:color w:val="000000"/>
        </w:rPr>
        <w:t xml:space="preserve"> pracach nad modyfikacjami planów i programów studiów I stopnia i II stopnia</w:t>
      </w:r>
      <w:r w:rsidR="00E86526">
        <w:rPr>
          <w:color w:val="000000"/>
        </w:rPr>
        <w:t xml:space="preserve"> na studiach</w:t>
      </w:r>
      <w:r w:rsidR="00C0489E">
        <w:rPr>
          <w:color w:val="000000"/>
        </w:rPr>
        <w:t xml:space="preserve"> stacjonarnych</w:t>
      </w:r>
      <w:r w:rsidR="00E86526">
        <w:rPr>
          <w:color w:val="000000"/>
        </w:rPr>
        <w:t xml:space="preserve"> na kierunku Architektura oraz Gospodarka Przestrzenna. </w:t>
      </w:r>
    </w:p>
    <w:p w:rsidR="00C0489E" w:rsidRDefault="00C0489E" w:rsidP="00F30DBE">
      <w:pPr>
        <w:rPr>
          <w:sz w:val="18"/>
          <w:szCs w:val="18"/>
        </w:rPr>
      </w:pPr>
    </w:p>
    <w:p w:rsidR="00C0489E" w:rsidRDefault="000627B7" w:rsidP="00B2426D">
      <w:pPr>
        <w:autoSpaceDE w:val="0"/>
        <w:autoSpaceDN w:val="0"/>
        <w:adjustRightInd w:val="0"/>
        <w:ind w:right="-1" w:firstLine="708"/>
        <w:rPr>
          <w:color w:val="000000"/>
        </w:rPr>
      </w:pPr>
      <w:r w:rsidRPr="000627B7">
        <w:rPr>
          <w:b/>
          <w:color w:val="000000"/>
        </w:rPr>
        <w:t>B</w:t>
      </w:r>
      <w:r w:rsidR="00C0489E" w:rsidRPr="000627B7">
        <w:rPr>
          <w:b/>
          <w:color w:val="000000"/>
        </w:rPr>
        <w:t>)</w:t>
      </w:r>
      <w:r w:rsidR="00C0489E">
        <w:rPr>
          <w:color w:val="000000"/>
        </w:rPr>
        <w:t xml:space="preserve"> poprawie systemu informacji dla studentów</w:t>
      </w:r>
      <w:r w:rsidR="008C176C">
        <w:rPr>
          <w:color w:val="000000"/>
        </w:rPr>
        <w:t xml:space="preserve"> i pracowników Wydziału</w:t>
      </w:r>
      <w:r w:rsidR="00E86526">
        <w:rPr>
          <w:color w:val="000000"/>
        </w:rPr>
        <w:t>.</w:t>
      </w:r>
    </w:p>
    <w:p w:rsidR="008C176C" w:rsidRDefault="008C176C" w:rsidP="00C0489E">
      <w:pPr>
        <w:autoSpaceDE w:val="0"/>
        <w:autoSpaceDN w:val="0"/>
        <w:adjustRightInd w:val="0"/>
        <w:ind w:right="-1"/>
        <w:rPr>
          <w:color w:val="000000"/>
        </w:rPr>
      </w:pPr>
    </w:p>
    <w:p w:rsidR="00C0489E" w:rsidRDefault="00C0489E" w:rsidP="00C0489E">
      <w:pPr>
        <w:autoSpaceDE w:val="0"/>
        <w:autoSpaceDN w:val="0"/>
        <w:adjustRightInd w:val="0"/>
        <w:ind w:right="-1"/>
        <w:rPr>
          <w:color w:val="000000"/>
        </w:rPr>
      </w:pPr>
      <w:r>
        <w:rPr>
          <w:color w:val="000000"/>
        </w:rPr>
        <w:tab/>
        <w:t xml:space="preserve">Najważniejsze  zadania WKOZJK w roku akademickim </w:t>
      </w:r>
      <w:bookmarkStart w:id="0" w:name="_GoBack"/>
      <w:bookmarkEnd w:id="0"/>
      <w:r w:rsidRPr="001A0019">
        <w:rPr>
          <w:color w:val="000000"/>
        </w:rPr>
        <w:t>201</w:t>
      </w:r>
      <w:r w:rsidR="000461D4" w:rsidRPr="001A0019">
        <w:rPr>
          <w:color w:val="000000"/>
        </w:rPr>
        <w:t>8</w:t>
      </w:r>
      <w:r w:rsidRPr="001A0019">
        <w:rPr>
          <w:color w:val="000000"/>
        </w:rPr>
        <w:t>/201</w:t>
      </w:r>
      <w:r w:rsidR="000461D4" w:rsidRPr="001A0019">
        <w:rPr>
          <w:color w:val="000000"/>
        </w:rPr>
        <w:t>9</w:t>
      </w:r>
      <w:r w:rsidRPr="001A0019">
        <w:rPr>
          <w:color w:val="000000"/>
        </w:rPr>
        <w:t xml:space="preserve"> to:</w:t>
      </w:r>
      <w:r w:rsidR="001A0019" w:rsidRPr="001A0019">
        <w:rPr>
          <w:color w:val="000000"/>
        </w:rPr>
        <w:t xml:space="preserve"> </w:t>
      </w:r>
    </w:p>
    <w:p w:rsidR="00B2426D" w:rsidRDefault="00B2426D" w:rsidP="00C0489E">
      <w:pPr>
        <w:autoSpaceDE w:val="0"/>
        <w:autoSpaceDN w:val="0"/>
        <w:adjustRightInd w:val="0"/>
        <w:ind w:right="-1"/>
        <w:rPr>
          <w:color w:val="000000"/>
        </w:rPr>
      </w:pPr>
      <w:r>
        <w:rPr>
          <w:color w:val="000000"/>
        </w:rPr>
        <w:t>a) prace zgodne z Rozporządzeniem Ministra Nauki i Szkolnictwa Wyższego w sprawie standardu kształcenia przygotowującego do wykonywania zawodu architekta</w:t>
      </w:r>
    </w:p>
    <w:p w:rsidR="00C0489E" w:rsidRDefault="00B2426D" w:rsidP="00C0489E">
      <w:pPr>
        <w:autoSpaceDE w:val="0"/>
        <w:autoSpaceDN w:val="0"/>
        <w:adjustRightInd w:val="0"/>
        <w:ind w:right="-1"/>
        <w:rPr>
          <w:color w:val="000000"/>
        </w:rPr>
      </w:pPr>
      <w:r>
        <w:rPr>
          <w:color w:val="000000"/>
        </w:rPr>
        <w:t>b</w:t>
      </w:r>
      <w:r w:rsidR="00C0489E">
        <w:rPr>
          <w:color w:val="000000"/>
        </w:rPr>
        <w:t xml:space="preserve">) przeprowadzenie hospitacji zajęć </w:t>
      </w:r>
    </w:p>
    <w:p w:rsidR="00C0489E" w:rsidRDefault="00C0489E" w:rsidP="00C0489E">
      <w:pPr>
        <w:autoSpaceDE w:val="0"/>
        <w:autoSpaceDN w:val="0"/>
        <w:adjustRightInd w:val="0"/>
        <w:ind w:right="-1"/>
        <w:rPr>
          <w:color w:val="000000"/>
        </w:rPr>
      </w:pPr>
      <w:r>
        <w:rPr>
          <w:color w:val="000000"/>
        </w:rPr>
        <w:t>d) organizacja  Rady Wydziału wraz z naradą posesyjną po</w:t>
      </w:r>
      <w:r w:rsidR="00171991">
        <w:rPr>
          <w:color w:val="000000"/>
        </w:rPr>
        <w:t>święconego</w:t>
      </w:r>
      <w:r>
        <w:rPr>
          <w:color w:val="000000"/>
        </w:rPr>
        <w:t xml:space="preserve"> dydaktyce </w:t>
      </w:r>
    </w:p>
    <w:p w:rsidR="00C0489E" w:rsidRDefault="00C0489E" w:rsidP="00C0489E">
      <w:pPr>
        <w:autoSpaceDE w:val="0"/>
        <w:autoSpaceDN w:val="0"/>
        <w:adjustRightInd w:val="0"/>
        <w:ind w:right="-1"/>
        <w:rPr>
          <w:color w:val="000000"/>
        </w:rPr>
      </w:pPr>
      <w:r>
        <w:rPr>
          <w:color w:val="000000"/>
        </w:rPr>
        <w:t>e) analiza ankiet studentów i publikacja wniosków</w:t>
      </w:r>
    </w:p>
    <w:p w:rsidR="00C0489E" w:rsidRDefault="00C0489E" w:rsidP="00C0489E">
      <w:pPr>
        <w:autoSpaceDE w:val="0"/>
        <w:autoSpaceDN w:val="0"/>
        <w:adjustRightInd w:val="0"/>
        <w:ind w:right="-1"/>
        <w:rPr>
          <w:color w:val="000000"/>
        </w:rPr>
      </w:pPr>
      <w:r>
        <w:rPr>
          <w:color w:val="000000"/>
        </w:rPr>
        <w:t>f) działania na rzecz powiększenia i unowocześnienia bazy dydak</w:t>
      </w:r>
      <w:r w:rsidR="008C176C">
        <w:rPr>
          <w:color w:val="000000"/>
        </w:rPr>
        <w:t>tycznej.</w:t>
      </w:r>
      <w:r>
        <w:rPr>
          <w:color w:val="000000"/>
        </w:rPr>
        <w:t xml:space="preserve"> </w:t>
      </w:r>
    </w:p>
    <w:p w:rsidR="00C0489E" w:rsidRDefault="00C0489E" w:rsidP="00C0489E">
      <w:pPr>
        <w:autoSpaceDE w:val="0"/>
        <w:autoSpaceDN w:val="0"/>
        <w:adjustRightInd w:val="0"/>
        <w:ind w:right="-1"/>
        <w:rPr>
          <w:color w:val="000000"/>
        </w:rPr>
      </w:pPr>
      <w:r>
        <w:rPr>
          <w:color w:val="000000"/>
        </w:rPr>
        <w:t>g) przeprowadzenie otwartej dyskusji na temat poziomu prac dyplomowych na I i II stopniu</w:t>
      </w:r>
      <w:r w:rsidR="00E86526">
        <w:rPr>
          <w:color w:val="000000"/>
        </w:rPr>
        <w:t>.</w:t>
      </w:r>
    </w:p>
    <w:p w:rsidR="00E86526" w:rsidRDefault="00E86526" w:rsidP="00C0489E">
      <w:pPr>
        <w:autoSpaceDE w:val="0"/>
        <w:autoSpaceDN w:val="0"/>
        <w:adjustRightInd w:val="0"/>
        <w:ind w:right="-1"/>
        <w:rPr>
          <w:color w:val="000000"/>
        </w:rPr>
      </w:pPr>
    </w:p>
    <w:p w:rsidR="00E86526" w:rsidRDefault="00E86526" w:rsidP="00C0489E">
      <w:pPr>
        <w:autoSpaceDE w:val="0"/>
        <w:autoSpaceDN w:val="0"/>
        <w:adjustRightInd w:val="0"/>
        <w:ind w:right="-1"/>
        <w:rPr>
          <w:color w:val="000000"/>
        </w:rPr>
      </w:pPr>
    </w:p>
    <w:p w:rsidR="00E86526" w:rsidRDefault="00E86526" w:rsidP="00C0489E">
      <w:pPr>
        <w:autoSpaceDE w:val="0"/>
        <w:autoSpaceDN w:val="0"/>
        <w:adjustRightInd w:val="0"/>
        <w:ind w:right="-1"/>
        <w:rPr>
          <w:color w:val="000000"/>
        </w:rPr>
      </w:pPr>
    </w:p>
    <w:p w:rsidR="00E86526" w:rsidRPr="00E86526" w:rsidRDefault="00E86526" w:rsidP="00E86526">
      <w:pPr>
        <w:autoSpaceDE w:val="0"/>
        <w:autoSpaceDN w:val="0"/>
        <w:adjustRightInd w:val="0"/>
        <w:ind w:right="-1"/>
        <w:rPr>
          <w:iCs/>
          <w:color w:val="000000"/>
          <w:sz w:val="18"/>
          <w:szCs w:val="18"/>
        </w:rPr>
      </w:pPr>
      <w:r w:rsidRPr="00B81C63">
        <w:rPr>
          <w:iCs/>
          <w:color w:val="000000"/>
        </w:rPr>
        <w:t>Prodziekan ds. Dydaktyki</w:t>
      </w:r>
      <w:r>
        <w:rPr>
          <w:iCs/>
          <w:color w:val="000000"/>
        </w:rPr>
        <w:t xml:space="preserve">  w kadencji 2016-2020 </w:t>
      </w:r>
    </w:p>
    <w:p w:rsidR="00E86526" w:rsidRPr="000461D4" w:rsidRDefault="00E86526" w:rsidP="00E86526">
      <w:pPr>
        <w:autoSpaceDE w:val="0"/>
        <w:autoSpaceDN w:val="0"/>
        <w:adjustRightInd w:val="0"/>
        <w:ind w:right="-1"/>
        <w:rPr>
          <w:iCs/>
          <w:color w:val="000000"/>
        </w:rPr>
      </w:pPr>
      <w:r>
        <w:rPr>
          <w:iCs/>
          <w:color w:val="000000"/>
        </w:rPr>
        <w:t>Roman Czajka</w:t>
      </w:r>
    </w:p>
    <w:p w:rsidR="00E86526" w:rsidRDefault="00E86526" w:rsidP="00E86526">
      <w:pPr>
        <w:ind w:right="-1"/>
      </w:pPr>
    </w:p>
    <w:p w:rsidR="00C0489E" w:rsidRPr="000627B7" w:rsidRDefault="00C0489E" w:rsidP="000627B7">
      <w:pPr>
        <w:autoSpaceDE w:val="0"/>
        <w:autoSpaceDN w:val="0"/>
        <w:adjustRightInd w:val="0"/>
        <w:ind w:right="-1"/>
        <w:rPr>
          <w:iCs/>
          <w:color w:val="000000"/>
          <w:sz w:val="18"/>
          <w:szCs w:val="18"/>
        </w:rPr>
        <w:sectPr w:rsidR="00C0489E" w:rsidRPr="000627B7" w:rsidSect="009D4BB7">
          <w:type w:val="continuous"/>
          <w:pgSz w:w="11906" w:h="17338"/>
          <w:pgMar w:top="1417" w:right="1417" w:bottom="1417" w:left="1417" w:header="709" w:footer="709" w:gutter="0"/>
          <w:cols w:space="708"/>
          <w:noEndnote/>
          <w:docGrid w:linePitch="299"/>
        </w:sectPr>
      </w:pPr>
    </w:p>
    <w:p w:rsidR="00F3041A" w:rsidRDefault="00F3041A" w:rsidP="00E86526">
      <w:pPr>
        <w:autoSpaceDE w:val="0"/>
        <w:autoSpaceDN w:val="0"/>
        <w:adjustRightInd w:val="0"/>
        <w:ind w:right="-1"/>
      </w:pPr>
    </w:p>
    <w:sectPr w:rsidR="00F3041A" w:rsidSect="00623814">
      <w:pgSz w:w="11906" w:h="17338"/>
      <w:pgMar w:top="1159" w:right="1558" w:bottom="1344" w:left="156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DB" w:rsidRDefault="000E4EDB" w:rsidP="009D0C7A">
      <w:r>
        <w:separator/>
      </w:r>
    </w:p>
  </w:endnote>
  <w:endnote w:type="continuationSeparator" w:id="0">
    <w:p w:rsidR="000E4EDB" w:rsidRDefault="000E4EDB" w:rsidP="009D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05044"/>
      <w:docPartObj>
        <w:docPartGallery w:val="Page Numbers (Bottom of Page)"/>
        <w:docPartUnique/>
      </w:docPartObj>
    </w:sdtPr>
    <w:sdtEndPr/>
    <w:sdtContent>
      <w:p w:rsidR="00D9651F" w:rsidRDefault="00D9651F">
        <w:pPr>
          <w:pStyle w:val="Stopka"/>
          <w:jc w:val="right"/>
        </w:pPr>
        <w:r>
          <w:fldChar w:fldCharType="begin"/>
        </w:r>
        <w:r>
          <w:instrText>PAGE   \* MERGEFORMAT</w:instrText>
        </w:r>
        <w:r>
          <w:fldChar w:fldCharType="separate"/>
        </w:r>
        <w:r w:rsidR="001A0019">
          <w:rPr>
            <w:noProof/>
          </w:rPr>
          <w:t>10</w:t>
        </w:r>
        <w:r>
          <w:rPr>
            <w:noProof/>
          </w:rPr>
          <w:fldChar w:fldCharType="end"/>
        </w:r>
      </w:p>
    </w:sdtContent>
  </w:sdt>
  <w:p w:rsidR="00D9651F" w:rsidRDefault="00D965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DB" w:rsidRDefault="000E4EDB" w:rsidP="009D0C7A">
      <w:r>
        <w:separator/>
      </w:r>
    </w:p>
  </w:footnote>
  <w:footnote w:type="continuationSeparator" w:id="0">
    <w:p w:rsidR="000E4EDB" w:rsidRDefault="000E4EDB" w:rsidP="009D0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094"/>
    <w:multiLevelType w:val="hybridMultilevel"/>
    <w:tmpl w:val="A7607E48"/>
    <w:lvl w:ilvl="0" w:tplc="04150005">
      <w:start w:val="1"/>
      <w:numFmt w:val="bullet"/>
      <w:lvlText w:val=""/>
      <w:lvlJc w:val="left"/>
      <w:pPr>
        <w:tabs>
          <w:tab w:val="num" w:pos="720"/>
        </w:tabs>
        <w:ind w:left="72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64405"/>
    <w:multiLevelType w:val="hybridMultilevel"/>
    <w:tmpl w:val="AB4AB77C"/>
    <w:lvl w:ilvl="0" w:tplc="A56CB27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C0A3C"/>
    <w:multiLevelType w:val="hybridMultilevel"/>
    <w:tmpl w:val="9FFE8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E64A2"/>
    <w:multiLevelType w:val="hybridMultilevel"/>
    <w:tmpl w:val="561E1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A4476"/>
    <w:multiLevelType w:val="multilevel"/>
    <w:tmpl w:val="3168D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5257E"/>
    <w:multiLevelType w:val="hybridMultilevel"/>
    <w:tmpl w:val="561E1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41255"/>
    <w:multiLevelType w:val="hybridMultilevel"/>
    <w:tmpl w:val="9E2C9776"/>
    <w:lvl w:ilvl="0" w:tplc="82185726">
      <w:start w:val="226"/>
      <w:numFmt w:val="decimal"/>
      <w:lvlText w:val="(%1"/>
      <w:lvlJc w:val="left"/>
      <w:pPr>
        <w:ind w:left="1872" w:hanging="432"/>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7DB5B03"/>
    <w:multiLevelType w:val="hybridMultilevel"/>
    <w:tmpl w:val="A4D04008"/>
    <w:lvl w:ilvl="0" w:tplc="C5DAEC3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3211DE"/>
    <w:multiLevelType w:val="hybridMultilevel"/>
    <w:tmpl w:val="75EAF186"/>
    <w:lvl w:ilvl="0" w:tplc="F586DA2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D2C34"/>
    <w:multiLevelType w:val="hybridMultilevel"/>
    <w:tmpl w:val="FA9CF516"/>
    <w:lvl w:ilvl="0" w:tplc="4508A56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29F007DF"/>
    <w:multiLevelType w:val="hybridMultilevel"/>
    <w:tmpl w:val="34980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7D2982"/>
    <w:multiLevelType w:val="hybridMultilevel"/>
    <w:tmpl w:val="028AE5D8"/>
    <w:lvl w:ilvl="0" w:tplc="3418F82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CC6700"/>
    <w:multiLevelType w:val="multilevel"/>
    <w:tmpl w:val="6FFE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0225CD"/>
    <w:multiLevelType w:val="hybridMultilevel"/>
    <w:tmpl w:val="82E4F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436AD3"/>
    <w:multiLevelType w:val="hybridMultilevel"/>
    <w:tmpl w:val="1F542B9C"/>
    <w:lvl w:ilvl="0" w:tplc="D92ACA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9168EA"/>
    <w:multiLevelType w:val="hybridMultilevel"/>
    <w:tmpl w:val="561E1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966400"/>
    <w:multiLevelType w:val="hybridMultilevel"/>
    <w:tmpl w:val="4F084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B16C3"/>
    <w:multiLevelType w:val="hybridMultilevel"/>
    <w:tmpl w:val="E65E4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04569"/>
    <w:multiLevelType w:val="hybridMultilevel"/>
    <w:tmpl w:val="37F65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6313CA"/>
    <w:multiLevelType w:val="hybridMultilevel"/>
    <w:tmpl w:val="799CCA6E"/>
    <w:lvl w:ilvl="0" w:tplc="7A16292A">
      <w:start w:val="22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4DE041F1"/>
    <w:multiLevelType w:val="multilevel"/>
    <w:tmpl w:val="3168D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E36B0"/>
    <w:multiLevelType w:val="hybridMultilevel"/>
    <w:tmpl w:val="693694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EF1A06"/>
    <w:multiLevelType w:val="hybridMultilevel"/>
    <w:tmpl w:val="561E1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F31F41"/>
    <w:multiLevelType w:val="multilevel"/>
    <w:tmpl w:val="83189E4E"/>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C452F8"/>
    <w:multiLevelType w:val="multilevel"/>
    <w:tmpl w:val="3168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41099C"/>
    <w:multiLevelType w:val="hybridMultilevel"/>
    <w:tmpl w:val="90EAF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660EAD"/>
    <w:multiLevelType w:val="hybridMultilevel"/>
    <w:tmpl w:val="12A22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E63853"/>
    <w:multiLevelType w:val="hybridMultilevel"/>
    <w:tmpl w:val="4F084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5F6A60"/>
    <w:multiLevelType w:val="hybridMultilevel"/>
    <w:tmpl w:val="3FD8CC9A"/>
    <w:lvl w:ilvl="0" w:tplc="17C40F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BAD267C"/>
    <w:multiLevelType w:val="hybridMultilevel"/>
    <w:tmpl w:val="9F6ECC0A"/>
    <w:lvl w:ilvl="0" w:tplc="87DA1930">
      <w:start w:val="274"/>
      <w:numFmt w:val="decimal"/>
      <w:lvlText w:val="(%1"/>
      <w:lvlJc w:val="left"/>
      <w:pPr>
        <w:ind w:left="1875" w:hanging="435"/>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74164A48"/>
    <w:multiLevelType w:val="hybridMultilevel"/>
    <w:tmpl w:val="2E084A88"/>
    <w:lvl w:ilvl="0" w:tplc="B3C28B9C">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5C42BD"/>
    <w:multiLevelType w:val="hybridMultilevel"/>
    <w:tmpl w:val="906ABE4A"/>
    <w:lvl w:ilvl="0" w:tplc="9612B2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0357A6"/>
    <w:multiLevelType w:val="multilevel"/>
    <w:tmpl w:val="89B8E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4"/>
  </w:num>
  <w:num w:numId="3">
    <w:abstractNumId w:val="18"/>
  </w:num>
  <w:num w:numId="4">
    <w:abstractNumId w:val="21"/>
  </w:num>
  <w:num w:numId="5">
    <w:abstractNumId w:val="31"/>
  </w:num>
  <w:num w:numId="6">
    <w:abstractNumId w:val="1"/>
  </w:num>
  <w:num w:numId="7">
    <w:abstractNumId w:val="23"/>
  </w:num>
  <w:num w:numId="8">
    <w:abstractNumId w:val="8"/>
  </w:num>
  <w:num w:numId="9">
    <w:abstractNumId w:val="22"/>
  </w:num>
  <w:num w:numId="10">
    <w:abstractNumId w:val="5"/>
  </w:num>
  <w:num w:numId="11">
    <w:abstractNumId w:val="10"/>
  </w:num>
  <w:num w:numId="12">
    <w:abstractNumId w:val="25"/>
  </w:num>
  <w:num w:numId="13">
    <w:abstractNumId w:val="26"/>
  </w:num>
  <w:num w:numId="14">
    <w:abstractNumId w:val="3"/>
  </w:num>
  <w:num w:numId="15">
    <w:abstractNumId w:val="15"/>
  </w:num>
  <w:num w:numId="16">
    <w:abstractNumId w:val="17"/>
  </w:num>
  <w:num w:numId="17">
    <w:abstractNumId w:val="11"/>
  </w:num>
  <w:num w:numId="18">
    <w:abstractNumId w:val="0"/>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8"/>
  </w:num>
  <w:num w:numId="23">
    <w:abstractNumId w:val="7"/>
  </w:num>
  <w:num w:numId="24">
    <w:abstractNumId w:val="29"/>
  </w:num>
  <w:num w:numId="25">
    <w:abstractNumId w:val="2"/>
  </w:num>
  <w:num w:numId="26">
    <w:abstractNumId w:val="30"/>
  </w:num>
  <w:num w:numId="27">
    <w:abstractNumId w:val="19"/>
  </w:num>
  <w:num w:numId="28">
    <w:abstractNumId w:val="6"/>
  </w:num>
  <w:num w:numId="29">
    <w:abstractNumId w:val="4"/>
  </w:num>
  <w:num w:numId="30">
    <w:abstractNumId w:val="12"/>
  </w:num>
  <w:num w:numId="31">
    <w:abstractNumId w:val="24"/>
  </w:num>
  <w:num w:numId="32">
    <w:abstractNumId w:val="20"/>
  </w:num>
  <w:num w:numId="33">
    <w:abstractNumId w:val="16"/>
  </w:num>
  <w:num w:numId="34">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1A"/>
    <w:rsid w:val="000057C8"/>
    <w:rsid w:val="00006F41"/>
    <w:rsid w:val="0000750C"/>
    <w:rsid w:val="00011B6A"/>
    <w:rsid w:val="00023DE0"/>
    <w:rsid w:val="00024676"/>
    <w:rsid w:val="0003190B"/>
    <w:rsid w:val="00031E14"/>
    <w:rsid w:val="00034771"/>
    <w:rsid w:val="0004227A"/>
    <w:rsid w:val="000461D4"/>
    <w:rsid w:val="000517F5"/>
    <w:rsid w:val="00053419"/>
    <w:rsid w:val="00060174"/>
    <w:rsid w:val="000627B7"/>
    <w:rsid w:val="00065735"/>
    <w:rsid w:val="00071BD8"/>
    <w:rsid w:val="00074CA4"/>
    <w:rsid w:val="00074CCE"/>
    <w:rsid w:val="000815A8"/>
    <w:rsid w:val="00086ACC"/>
    <w:rsid w:val="00094E18"/>
    <w:rsid w:val="000B13F1"/>
    <w:rsid w:val="000B1934"/>
    <w:rsid w:val="000B7AE0"/>
    <w:rsid w:val="000C3A5C"/>
    <w:rsid w:val="000C6CE5"/>
    <w:rsid w:val="000C7274"/>
    <w:rsid w:val="000D1597"/>
    <w:rsid w:val="000E0780"/>
    <w:rsid w:val="000E4EDB"/>
    <w:rsid w:val="000E65C6"/>
    <w:rsid w:val="000E6F39"/>
    <w:rsid w:val="000F1271"/>
    <w:rsid w:val="000F1CA0"/>
    <w:rsid w:val="000F377E"/>
    <w:rsid w:val="000F6710"/>
    <w:rsid w:val="00101EAD"/>
    <w:rsid w:val="001052D7"/>
    <w:rsid w:val="0011245D"/>
    <w:rsid w:val="00113920"/>
    <w:rsid w:val="00122240"/>
    <w:rsid w:val="00123A37"/>
    <w:rsid w:val="001342C1"/>
    <w:rsid w:val="00140D8F"/>
    <w:rsid w:val="00142411"/>
    <w:rsid w:val="001564AE"/>
    <w:rsid w:val="00156C85"/>
    <w:rsid w:val="001614FF"/>
    <w:rsid w:val="001633D8"/>
    <w:rsid w:val="00164A38"/>
    <w:rsid w:val="00165522"/>
    <w:rsid w:val="00171991"/>
    <w:rsid w:val="00190ED1"/>
    <w:rsid w:val="00191BCD"/>
    <w:rsid w:val="00197C5E"/>
    <w:rsid w:val="001A0019"/>
    <w:rsid w:val="001A1482"/>
    <w:rsid w:val="001A346C"/>
    <w:rsid w:val="001A390D"/>
    <w:rsid w:val="001A4D20"/>
    <w:rsid w:val="001A53F7"/>
    <w:rsid w:val="001B12C6"/>
    <w:rsid w:val="001B4D29"/>
    <w:rsid w:val="001B5763"/>
    <w:rsid w:val="001C17C7"/>
    <w:rsid w:val="001C3C52"/>
    <w:rsid w:val="001C7CB4"/>
    <w:rsid w:val="001C7FCB"/>
    <w:rsid w:val="001D0226"/>
    <w:rsid w:val="001D08C6"/>
    <w:rsid w:val="001F266C"/>
    <w:rsid w:val="001F651A"/>
    <w:rsid w:val="00204038"/>
    <w:rsid w:val="00220049"/>
    <w:rsid w:val="002236EC"/>
    <w:rsid w:val="002237A2"/>
    <w:rsid w:val="00224113"/>
    <w:rsid w:val="002248C8"/>
    <w:rsid w:val="00224CEB"/>
    <w:rsid w:val="00225127"/>
    <w:rsid w:val="00230115"/>
    <w:rsid w:val="002311BA"/>
    <w:rsid w:val="002313FD"/>
    <w:rsid w:val="002372C1"/>
    <w:rsid w:val="00245C18"/>
    <w:rsid w:val="00246A72"/>
    <w:rsid w:val="00250CB7"/>
    <w:rsid w:val="00251340"/>
    <w:rsid w:val="0025142F"/>
    <w:rsid w:val="00252563"/>
    <w:rsid w:val="002601C4"/>
    <w:rsid w:val="00270B35"/>
    <w:rsid w:val="00282AB6"/>
    <w:rsid w:val="00283C31"/>
    <w:rsid w:val="00294D93"/>
    <w:rsid w:val="0029786C"/>
    <w:rsid w:val="002A45F0"/>
    <w:rsid w:val="002B633E"/>
    <w:rsid w:val="002C1CA2"/>
    <w:rsid w:val="002D3AE9"/>
    <w:rsid w:val="002E3388"/>
    <w:rsid w:val="002E6A3D"/>
    <w:rsid w:val="002E7984"/>
    <w:rsid w:val="002F4347"/>
    <w:rsid w:val="002F4839"/>
    <w:rsid w:val="002F7DF5"/>
    <w:rsid w:val="00300E76"/>
    <w:rsid w:val="00340667"/>
    <w:rsid w:val="00342A09"/>
    <w:rsid w:val="00343443"/>
    <w:rsid w:val="00343A21"/>
    <w:rsid w:val="00344261"/>
    <w:rsid w:val="00354679"/>
    <w:rsid w:val="0035721A"/>
    <w:rsid w:val="00361898"/>
    <w:rsid w:val="0036267D"/>
    <w:rsid w:val="00375B90"/>
    <w:rsid w:val="003776B1"/>
    <w:rsid w:val="00384283"/>
    <w:rsid w:val="003930EC"/>
    <w:rsid w:val="0039323F"/>
    <w:rsid w:val="003A2A3A"/>
    <w:rsid w:val="003A5A73"/>
    <w:rsid w:val="003B0702"/>
    <w:rsid w:val="003B16CC"/>
    <w:rsid w:val="003B2052"/>
    <w:rsid w:val="003B536A"/>
    <w:rsid w:val="003C17D2"/>
    <w:rsid w:val="003C21D3"/>
    <w:rsid w:val="003C39A8"/>
    <w:rsid w:val="003C4503"/>
    <w:rsid w:val="003E0784"/>
    <w:rsid w:val="003E4D43"/>
    <w:rsid w:val="003F57F8"/>
    <w:rsid w:val="00403943"/>
    <w:rsid w:val="004041B8"/>
    <w:rsid w:val="00404BB1"/>
    <w:rsid w:val="0040531B"/>
    <w:rsid w:val="00407E27"/>
    <w:rsid w:val="00414D5C"/>
    <w:rsid w:val="0041692B"/>
    <w:rsid w:val="00434EC2"/>
    <w:rsid w:val="004354C8"/>
    <w:rsid w:val="00437EB9"/>
    <w:rsid w:val="004427D7"/>
    <w:rsid w:val="004436D3"/>
    <w:rsid w:val="00445A62"/>
    <w:rsid w:val="004464A4"/>
    <w:rsid w:val="0044711D"/>
    <w:rsid w:val="004503EA"/>
    <w:rsid w:val="004613F4"/>
    <w:rsid w:val="00467686"/>
    <w:rsid w:val="00467729"/>
    <w:rsid w:val="00471E66"/>
    <w:rsid w:val="0047515A"/>
    <w:rsid w:val="0048662B"/>
    <w:rsid w:val="004A18F4"/>
    <w:rsid w:val="004A39EC"/>
    <w:rsid w:val="004A61E6"/>
    <w:rsid w:val="004B06B4"/>
    <w:rsid w:val="004B1620"/>
    <w:rsid w:val="004C024B"/>
    <w:rsid w:val="004C2371"/>
    <w:rsid w:val="004C3702"/>
    <w:rsid w:val="004C7A15"/>
    <w:rsid w:val="004E198C"/>
    <w:rsid w:val="004E6057"/>
    <w:rsid w:val="004F0CEE"/>
    <w:rsid w:val="004F6BD2"/>
    <w:rsid w:val="005135D3"/>
    <w:rsid w:val="0051721F"/>
    <w:rsid w:val="00521BF3"/>
    <w:rsid w:val="00522A43"/>
    <w:rsid w:val="00523A11"/>
    <w:rsid w:val="00523DB8"/>
    <w:rsid w:val="00527E1B"/>
    <w:rsid w:val="00532912"/>
    <w:rsid w:val="00542C9C"/>
    <w:rsid w:val="00545F34"/>
    <w:rsid w:val="005504B2"/>
    <w:rsid w:val="00553707"/>
    <w:rsid w:val="00553A11"/>
    <w:rsid w:val="005617F5"/>
    <w:rsid w:val="00564282"/>
    <w:rsid w:val="005662EC"/>
    <w:rsid w:val="00567B41"/>
    <w:rsid w:val="00585514"/>
    <w:rsid w:val="00585BEA"/>
    <w:rsid w:val="00591B2A"/>
    <w:rsid w:val="00592408"/>
    <w:rsid w:val="00593CF6"/>
    <w:rsid w:val="005961D3"/>
    <w:rsid w:val="005A617B"/>
    <w:rsid w:val="005A6B5D"/>
    <w:rsid w:val="005B43B9"/>
    <w:rsid w:val="005C1D45"/>
    <w:rsid w:val="005C719A"/>
    <w:rsid w:val="005E077F"/>
    <w:rsid w:val="005E3F47"/>
    <w:rsid w:val="005E75AC"/>
    <w:rsid w:val="005F24BE"/>
    <w:rsid w:val="005F7235"/>
    <w:rsid w:val="00600472"/>
    <w:rsid w:val="00606621"/>
    <w:rsid w:val="00610954"/>
    <w:rsid w:val="006118D8"/>
    <w:rsid w:val="00617F3D"/>
    <w:rsid w:val="00621186"/>
    <w:rsid w:val="00623814"/>
    <w:rsid w:val="00623B98"/>
    <w:rsid w:val="006262DD"/>
    <w:rsid w:val="00632496"/>
    <w:rsid w:val="006376B8"/>
    <w:rsid w:val="0065428F"/>
    <w:rsid w:val="00661EA3"/>
    <w:rsid w:val="00670560"/>
    <w:rsid w:val="006778C7"/>
    <w:rsid w:val="00681FED"/>
    <w:rsid w:val="00682AFD"/>
    <w:rsid w:val="00684F31"/>
    <w:rsid w:val="006879FB"/>
    <w:rsid w:val="00694F16"/>
    <w:rsid w:val="006A415D"/>
    <w:rsid w:val="006A4AA6"/>
    <w:rsid w:val="006A70C6"/>
    <w:rsid w:val="006B373B"/>
    <w:rsid w:val="006B5167"/>
    <w:rsid w:val="006B553D"/>
    <w:rsid w:val="006C1C7F"/>
    <w:rsid w:val="006C4DE6"/>
    <w:rsid w:val="006E0FEB"/>
    <w:rsid w:val="006F4B06"/>
    <w:rsid w:val="006F4DC2"/>
    <w:rsid w:val="00714D81"/>
    <w:rsid w:val="00716209"/>
    <w:rsid w:val="00716E13"/>
    <w:rsid w:val="00737EA0"/>
    <w:rsid w:val="00741AE4"/>
    <w:rsid w:val="007451F6"/>
    <w:rsid w:val="00753650"/>
    <w:rsid w:val="00755A48"/>
    <w:rsid w:val="00757345"/>
    <w:rsid w:val="00760F23"/>
    <w:rsid w:val="007614C8"/>
    <w:rsid w:val="00765A57"/>
    <w:rsid w:val="00784D21"/>
    <w:rsid w:val="00794810"/>
    <w:rsid w:val="007976D3"/>
    <w:rsid w:val="007A5CD3"/>
    <w:rsid w:val="007A6731"/>
    <w:rsid w:val="007A6D66"/>
    <w:rsid w:val="007B121B"/>
    <w:rsid w:val="007B3A7A"/>
    <w:rsid w:val="007B6BF1"/>
    <w:rsid w:val="007C04AC"/>
    <w:rsid w:val="007C0D73"/>
    <w:rsid w:val="007C106A"/>
    <w:rsid w:val="007C254F"/>
    <w:rsid w:val="007C2A04"/>
    <w:rsid w:val="007C76BB"/>
    <w:rsid w:val="007D3160"/>
    <w:rsid w:val="007D491D"/>
    <w:rsid w:val="007D60FC"/>
    <w:rsid w:val="007E4C55"/>
    <w:rsid w:val="007E56C4"/>
    <w:rsid w:val="007F2D4F"/>
    <w:rsid w:val="007F3513"/>
    <w:rsid w:val="007F4408"/>
    <w:rsid w:val="007F4AE3"/>
    <w:rsid w:val="007F7275"/>
    <w:rsid w:val="00807216"/>
    <w:rsid w:val="00817A1D"/>
    <w:rsid w:val="00830E8C"/>
    <w:rsid w:val="00835B3C"/>
    <w:rsid w:val="00840018"/>
    <w:rsid w:val="008426FA"/>
    <w:rsid w:val="00844E86"/>
    <w:rsid w:val="008454B6"/>
    <w:rsid w:val="008522CF"/>
    <w:rsid w:val="00854B25"/>
    <w:rsid w:val="00871548"/>
    <w:rsid w:val="00875176"/>
    <w:rsid w:val="00885ECA"/>
    <w:rsid w:val="0089178F"/>
    <w:rsid w:val="00895263"/>
    <w:rsid w:val="008C1658"/>
    <w:rsid w:val="008C176C"/>
    <w:rsid w:val="008C2144"/>
    <w:rsid w:val="008D681C"/>
    <w:rsid w:val="008E1678"/>
    <w:rsid w:val="008E38E3"/>
    <w:rsid w:val="008F4D80"/>
    <w:rsid w:val="008F6075"/>
    <w:rsid w:val="00904AAC"/>
    <w:rsid w:val="009111CC"/>
    <w:rsid w:val="00911A24"/>
    <w:rsid w:val="009149FA"/>
    <w:rsid w:val="00917DDA"/>
    <w:rsid w:val="00923F1E"/>
    <w:rsid w:val="00927A04"/>
    <w:rsid w:val="00931D96"/>
    <w:rsid w:val="00942BBB"/>
    <w:rsid w:val="00950246"/>
    <w:rsid w:val="009717D9"/>
    <w:rsid w:val="00973BE9"/>
    <w:rsid w:val="00976040"/>
    <w:rsid w:val="00982E16"/>
    <w:rsid w:val="00993133"/>
    <w:rsid w:val="009A00A4"/>
    <w:rsid w:val="009A151C"/>
    <w:rsid w:val="009C1149"/>
    <w:rsid w:val="009C29A3"/>
    <w:rsid w:val="009C57BF"/>
    <w:rsid w:val="009C77BC"/>
    <w:rsid w:val="009D0C7A"/>
    <w:rsid w:val="009D4BB7"/>
    <w:rsid w:val="009E057B"/>
    <w:rsid w:val="009E26AF"/>
    <w:rsid w:val="009E45E8"/>
    <w:rsid w:val="009E66B7"/>
    <w:rsid w:val="009E6CB4"/>
    <w:rsid w:val="009F10E5"/>
    <w:rsid w:val="009F5E0F"/>
    <w:rsid w:val="00A03928"/>
    <w:rsid w:val="00A060BE"/>
    <w:rsid w:val="00A141D3"/>
    <w:rsid w:val="00A34792"/>
    <w:rsid w:val="00A35497"/>
    <w:rsid w:val="00A3774E"/>
    <w:rsid w:val="00A45CB9"/>
    <w:rsid w:val="00A469B0"/>
    <w:rsid w:val="00A50908"/>
    <w:rsid w:val="00A53352"/>
    <w:rsid w:val="00A54DEC"/>
    <w:rsid w:val="00A756D8"/>
    <w:rsid w:val="00A7661E"/>
    <w:rsid w:val="00A84BB6"/>
    <w:rsid w:val="00A901ED"/>
    <w:rsid w:val="00AA12B4"/>
    <w:rsid w:val="00AA1970"/>
    <w:rsid w:val="00AA355A"/>
    <w:rsid w:val="00AA568D"/>
    <w:rsid w:val="00AB0CA7"/>
    <w:rsid w:val="00AB24EE"/>
    <w:rsid w:val="00AC564C"/>
    <w:rsid w:val="00AD1FAB"/>
    <w:rsid w:val="00AD33F7"/>
    <w:rsid w:val="00AD70E7"/>
    <w:rsid w:val="00AE1481"/>
    <w:rsid w:val="00AE721A"/>
    <w:rsid w:val="00B0047A"/>
    <w:rsid w:val="00B07803"/>
    <w:rsid w:val="00B12FBF"/>
    <w:rsid w:val="00B155DD"/>
    <w:rsid w:val="00B210C2"/>
    <w:rsid w:val="00B2426D"/>
    <w:rsid w:val="00B34033"/>
    <w:rsid w:val="00B44DFE"/>
    <w:rsid w:val="00B452FE"/>
    <w:rsid w:val="00B466E5"/>
    <w:rsid w:val="00B46F1E"/>
    <w:rsid w:val="00B47462"/>
    <w:rsid w:val="00B50DBC"/>
    <w:rsid w:val="00B54264"/>
    <w:rsid w:val="00B544CB"/>
    <w:rsid w:val="00B60839"/>
    <w:rsid w:val="00B65027"/>
    <w:rsid w:val="00B65A16"/>
    <w:rsid w:val="00B74BEE"/>
    <w:rsid w:val="00B81C63"/>
    <w:rsid w:val="00B82B3F"/>
    <w:rsid w:val="00B85570"/>
    <w:rsid w:val="00B85FF2"/>
    <w:rsid w:val="00B87696"/>
    <w:rsid w:val="00B9109D"/>
    <w:rsid w:val="00B914DF"/>
    <w:rsid w:val="00B92408"/>
    <w:rsid w:val="00BA0A13"/>
    <w:rsid w:val="00BA1D06"/>
    <w:rsid w:val="00BA3C2B"/>
    <w:rsid w:val="00BA6178"/>
    <w:rsid w:val="00BA7221"/>
    <w:rsid w:val="00BB0AD0"/>
    <w:rsid w:val="00BB4D2D"/>
    <w:rsid w:val="00BD12B4"/>
    <w:rsid w:val="00BD40BB"/>
    <w:rsid w:val="00BD56DE"/>
    <w:rsid w:val="00BD5733"/>
    <w:rsid w:val="00BE177A"/>
    <w:rsid w:val="00C0489E"/>
    <w:rsid w:val="00C10E7D"/>
    <w:rsid w:val="00C11070"/>
    <w:rsid w:val="00C15BCC"/>
    <w:rsid w:val="00C43133"/>
    <w:rsid w:val="00C4332D"/>
    <w:rsid w:val="00C4435A"/>
    <w:rsid w:val="00C50C7A"/>
    <w:rsid w:val="00C5181E"/>
    <w:rsid w:val="00C52BE0"/>
    <w:rsid w:val="00C53900"/>
    <w:rsid w:val="00C76117"/>
    <w:rsid w:val="00C76AB1"/>
    <w:rsid w:val="00C80DE3"/>
    <w:rsid w:val="00C828D2"/>
    <w:rsid w:val="00C82EEE"/>
    <w:rsid w:val="00C84D7F"/>
    <w:rsid w:val="00C85323"/>
    <w:rsid w:val="00C903E2"/>
    <w:rsid w:val="00C94E96"/>
    <w:rsid w:val="00CA7813"/>
    <w:rsid w:val="00CB05EA"/>
    <w:rsid w:val="00CB4125"/>
    <w:rsid w:val="00CB6225"/>
    <w:rsid w:val="00CB7D8C"/>
    <w:rsid w:val="00CC2906"/>
    <w:rsid w:val="00CC47D9"/>
    <w:rsid w:val="00CC4800"/>
    <w:rsid w:val="00CD7B23"/>
    <w:rsid w:val="00CE19B7"/>
    <w:rsid w:val="00CE1DA9"/>
    <w:rsid w:val="00CF7961"/>
    <w:rsid w:val="00D00179"/>
    <w:rsid w:val="00D01B46"/>
    <w:rsid w:val="00D01C9F"/>
    <w:rsid w:val="00D02390"/>
    <w:rsid w:val="00D113EB"/>
    <w:rsid w:val="00D1600A"/>
    <w:rsid w:val="00D20BB8"/>
    <w:rsid w:val="00D307F2"/>
    <w:rsid w:val="00D309A5"/>
    <w:rsid w:val="00D32C92"/>
    <w:rsid w:val="00D428BA"/>
    <w:rsid w:val="00D4587C"/>
    <w:rsid w:val="00D472F2"/>
    <w:rsid w:val="00D504E3"/>
    <w:rsid w:val="00D50C00"/>
    <w:rsid w:val="00D62AEA"/>
    <w:rsid w:val="00D63118"/>
    <w:rsid w:val="00D63C7B"/>
    <w:rsid w:val="00D63DB5"/>
    <w:rsid w:val="00D70A87"/>
    <w:rsid w:val="00D70F75"/>
    <w:rsid w:val="00D71203"/>
    <w:rsid w:val="00D83058"/>
    <w:rsid w:val="00D8515E"/>
    <w:rsid w:val="00D87FE3"/>
    <w:rsid w:val="00D907F3"/>
    <w:rsid w:val="00D9604C"/>
    <w:rsid w:val="00D9651F"/>
    <w:rsid w:val="00DA5D17"/>
    <w:rsid w:val="00DB1F4A"/>
    <w:rsid w:val="00DB6CF2"/>
    <w:rsid w:val="00DC5427"/>
    <w:rsid w:val="00DD6447"/>
    <w:rsid w:val="00DF5F57"/>
    <w:rsid w:val="00DF7C49"/>
    <w:rsid w:val="00E01747"/>
    <w:rsid w:val="00E066C5"/>
    <w:rsid w:val="00E078EE"/>
    <w:rsid w:val="00E12178"/>
    <w:rsid w:val="00E1388A"/>
    <w:rsid w:val="00E16694"/>
    <w:rsid w:val="00E35FCD"/>
    <w:rsid w:val="00E368B7"/>
    <w:rsid w:val="00E42136"/>
    <w:rsid w:val="00E44F95"/>
    <w:rsid w:val="00E53D5C"/>
    <w:rsid w:val="00E54946"/>
    <w:rsid w:val="00E54D02"/>
    <w:rsid w:val="00E579D6"/>
    <w:rsid w:val="00E6277B"/>
    <w:rsid w:val="00E7529C"/>
    <w:rsid w:val="00E75D9C"/>
    <w:rsid w:val="00E76853"/>
    <w:rsid w:val="00E81CA7"/>
    <w:rsid w:val="00E86526"/>
    <w:rsid w:val="00E9231F"/>
    <w:rsid w:val="00EA2EB4"/>
    <w:rsid w:val="00EB1D4B"/>
    <w:rsid w:val="00EB70DB"/>
    <w:rsid w:val="00EB7CEF"/>
    <w:rsid w:val="00EC7B1D"/>
    <w:rsid w:val="00ED0062"/>
    <w:rsid w:val="00ED78D7"/>
    <w:rsid w:val="00EE0083"/>
    <w:rsid w:val="00EE350B"/>
    <w:rsid w:val="00EE7F56"/>
    <w:rsid w:val="00EF166E"/>
    <w:rsid w:val="00EF2F5A"/>
    <w:rsid w:val="00F06757"/>
    <w:rsid w:val="00F068A4"/>
    <w:rsid w:val="00F100A1"/>
    <w:rsid w:val="00F17720"/>
    <w:rsid w:val="00F20593"/>
    <w:rsid w:val="00F301F6"/>
    <w:rsid w:val="00F3041A"/>
    <w:rsid w:val="00F30DBE"/>
    <w:rsid w:val="00F319D8"/>
    <w:rsid w:val="00F343EF"/>
    <w:rsid w:val="00F371B4"/>
    <w:rsid w:val="00F42D26"/>
    <w:rsid w:val="00F430A7"/>
    <w:rsid w:val="00F60235"/>
    <w:rsid w:val="00F637CD"/>
    <w:rsid w:val="00F647C6"/>
    <w:rsid w:val="00F66942"/>
    <w:rsid w:val="00F6729F"/>
    <w:rsid w:val="00F76448"/>
    <w:rsid w:val="00F768E3"/>
    <w:rsid w:val="00F80269"/>
    <w:rsid w:val="00F80AE8"/>
    <w:rsid w:val="00F80C21"/>
    <w:rsid w:val="00F84DCF"/>
    <w:rsid w:val="00F90BD8"/>
    <w:rsid w:val="00F93351"/>
    <w:rsid w:val="00F94BA7"/>
    <w:rsid w:val="00FA0EA7"/>
    <w:rsid w:val="00FA1749"/>
    <w:rsid w:val="00FA4065"/>
    <w:rsid w:val="00FB06FE"/>
    <w:rsid w:val="00FB72D1"/>
    <w:rsid w:val="00FD000E"/>
    <w:rsid w:val="00FD0439"/>
    <w:rsid w:val="00FD1924"/>
    <w:rsid w:val="00FD6468"/>
    <w:rsid w:val="00FE1939"/>
    <w:rsid w:val="00FE4F4B"/>
    <w:rsid w:val="00FF0E5C"/>
    <w:rsid w:val="00FF3136"/>
    <w:rsid w:val="00FF7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46969-64B3-4120-B769-4FB8A563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pl-PL" w:eastAsia="pl-PL"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178F"/>
  </w:style>
  <w:style w:type="paragraph" w:styleId="Nagwek1">
    <w:name w:val="heading 1"/>
    <w:next w:val="Normalny"/>
    <w:link w:val="Nagwek1Znak"/>
    <w:uiPriority w:val="9"/>
    <w:unhideWhenUsed/>
    <w:qFormat/>
    <w:rsid w:val="00E1388A"/>
    <w:pPr>
      <w:keepNext/>
      <w:keepLines/>
      <w:spacing w:line="259" w:lineRule="auto"/>
      <w:ind w:left="10" w:right="2763" w:hanging="10"/>
      <w:jc w:val="right"/>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041A"/>
    <w:pPr>
      <w:autoSpaceDE w:val="0"/>
      <w:autoSpaceDN w:val="0"/>
      <w:adjustRightInd w:val="0"/>
    </w:pPr>
    <w:rPr>
      <w:rFonts w:ascii="Times New Roman" w:hAnsi="Times New Roman" w:cs="Times New Roman"/>
      <w:color w:val="000000"/>
      <w:sz w:val="24"/>
      <w:szCs w:val="24"/>
    </w:rPr>
  </w:style>
  <w:style w:type="paragraph" w:customStyle="1" w:styleId="Zdnia">
    <w:name w:val="Z dnia"/>
    <w:basedOn w:val="Normalny"/>
    <w:next w:val="Normalny"/>
    <w:rsid w:val="00D62AEA"/>
    <w:pPr>
      <w:spacing w:after="240"/>
      <w:jc w:val="center"/>
    </w:pPr>
    <w:rPr>
      <w:rFonts w:ascii="Times New Roman" w:eastAsia="Times New Roman" w:hAnsi="Times New Roman" w:cs="Times New Roman"/>
      <w:sz w:val="20"/>
      <w:szCs w:val="20"/>
    </w:rPr>
  </w:style>
  <w:style w:type="paragraph" w:styleId="Akapitzlist">
    <w:name w:val="List Paragraph"/>
    <w:basedOn w:val="Normalny"/>
    <w:uiPriority w:val="34"/>
    <w:qFormat/>
    <w:rsid w:val="00246A72"/>
    <w:pPr>
      <w:ind w:left="720"/>
      <w:contextualSpacing/>
    </w:pPr>
  </w:style>
  <w:style w:type="paragraph" w:styleId="NormalnyWeb">
    <w:name w:val="Normal (Web)"/>
    <w:basedOn w:val="Normalny"/>
    <w:link w:val="NormalnyWebZnak"/>
    <w:unhideWhenUsed/>
    <w:rsid w:val="00BD40BB"/>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1C17C7"/>
    <w:rPr>
      <w:b/>
      <w:bCs/>
    </w:rPr>
  </w:style>
  <w:style w:type="paragraph" w:styleId="Tekstpodstawowy">
    <w:name w:val="Body Text"/>
    <w:basedOn w:val="Normalny"/>
    <w:link w:val="TekstpodstawowyZnak"/>
    <w:uiPriority w:val="99"/>
    <w:rsid w:val="00623B98"/>
    <w:rPr>
      <w:rFonts w:ascii="Times New Roman" w:eastAsia="Calibri" w:hAnsi="Times New Roman" w:cs="Times New Roman"/>
      <w:sz w:val="24"/>
      <w:szCs w:val="24"/>
    </w:rPr>
  </w:style>
  <w:style w:type="character" w:customStyle="1" w:styleId="TekstpodstawowyZnak">
    <w:name w:val="Tekst podstawowy Znak"/>
    <w:basedOn w:val="Domylnaczcionkaakapitu"/>
    <w:link w:val="Tekstpodstawowy"/>
    <w:uiPriority w:val="99"/>
    <w:rsid w:val="00623B98"/>
    <w:rPr>
      <w:rFonts w:ascii="Times New Roman" w:eastAsia="Calibri"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623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23B98"/>
    <w:rPr>
      <w:rFonts w:ascii="Courier New" w:eastAsia="Times New Roman" w:hAnsi="Courier New" w:cs="Courier New"/>
      <w:sz w:val="20"/>
      <w:szCs w:val="20"/>
      <w:lang w:eastAsia="pl-PL"/>
    </w:rPr>
  </w:style>
  <w:style w:type="table" w:styleId="Tabela-Siatka">
    <w:name w:val="Table Grid"/>
    <w:basedOn w:val="Standardowy"/>
    <w:uiPriority w:val="59"/>
    <w:rsid w:val="0062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9481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uiPriority w:val="99"/>
    <w:semiHidden/>
    <w:unhideWhenUsed/>
    <w:rsid w:val="009D0C7A"/>
    <w:rPr>
      <w:sz w:val="20"/>
      <w:szCs w:val="20"/>
    </w:rPr>
  </w:style>
  <w:style w:type="character" w:customStyle="1" w:styleId="TekstprzypisukocowegoZnak">
    <w:name w:val="Tekst przypisu końcowego Znak"/>
    <w:basedOn w:val="Domylnaczcionkaakapitu"/>
    <w:link w:val="Tekstprzypisukocowego"/>
    <w:uiPriority w:val="99"/>
    <w:semiHidden/>
    <w:rsid w:val="009D0C7A"/>
    <w:rPr>
      <w:sz w:val="20"/>
      <w:szCs w:val="20"/>
    </w:rPr>
  </w:style>
  <w:style w:type="character" w:styleId="Odwoanieprzypisukocowego">
    <w:name w:val="endnote reference"/>
    <w:basedOn w:val="Domylnaczcionkaakapitu"/>
    <w:uiPriority w:val="99"/>
    <w:semiHidden/>
    <w:unhideWhenUsed/>
    <w:rsid w:val="009D0C7A"/>
    <w:rPr>
      <w:vertAlign w:val="superscript"/>
    </w:rPr>
  </w:style>
  <w:style w:type="paragraph" w:styleId="Tekstdymka">
    <w:name w:val="Balloon Text"/>
    <w:basedOn w:val="Normalny"/>
    <w:link w:val="TekstdymkaZnak"/>
    <w:uiPriority w:val="99"/>
    <w:semiHidden/>
    <w:unhideWhenUsed/>
    <w:rsid w:val="00C53900"/>
    <w:rPr>
      <w:rFonts w:ascii="Tahoma" w:hAnsi="Tahoma" w:cs="Tahoma"/>
      <w:sz w:val="16"/>
      <w:szCs w:val="16"/>
    </w:rPr>
  </w:style>
  <w:style w:type="character" w:customStyle="1" w:styleId="TekstdymkaZnak">
    <w:name w:val="Tekst dymka Znak"/>
    <w:basedOn w:val="Domylnaczcionkaakapitu"/>
    <w:link w:val="Tekstdymka"/>
    <w:uiPriority w:val="99"/>
    <w:semiHidden/>
    <w:rsid w:val="00C53900"/>
    <w:rPr>
      <w:rFonts w:ascii="Tahoma" w:hAnsi="Tahoma" w:cs="Tahoma"/>
      <w:sz w:val="16"/>
      <w:szCs w:val="16"/>
    </w:rPr>
  </w:style>
  <w:style w:type="paragraph" w:styleId="Nagwek">
    <w:name w:val="header"/>
    <w:basedOn w:val="Normalny"/>
    <w:link w:val="NagwekZnak"/>
    <w:uiPriority w:val="99"/>
    <w:unhideWhenUsed/>
    <w:rsid w:val="00982E16"/>
    <w:pPr>
      <w:tabs>
        <w:tab w:val="center" w:pos="4536"/>
        <w:tab w:val="right" w:pos="9072"/>
      </w:tabs>
    </w:pPr>
  </w:style>
  <w:style w:type="character" w:customStyle="1" w:styleId="NagwekZnak">
    <w:name w:val="Nagłówek Znak"/>
    <w:basedOn w:val="Domylnaczcionkaakapitu"/>
    <w:link w:val="Nagwek"/>
    <w:uiPriority w:val="99"/>
    <w:rsid w:val="00982E16"/>
  </w:style>
  <w:style w:type="paragraph" w:styleId="Stopka">
    <w:name w:val="footer"/>
    <w:basedOn w:val="Normalny"/>
    <w:link w:val="StopkaZnak"/>
    <w:uiPriority w:val="99"/>
    <w:unhideWhenUsed/>
    <w:rsid w:val="00982E16"/>
    <w:pPr>
      <w:tabs>
        <w:tab w:val="center" w:pos="4536"/>
        <w:tab w:val="right" w:pos="9072"/>
      </w:tabs>
    </w:pPr>
  </w:style>
  <w:style w:type="character" w:customStyle="1" w:styleId="StopkaZnak">
    <w:name w:val="Stopka Znak"/>
    <w:basedOn w:val="Domylnaczcionkaakapitu"/>
    <w:link w:val="Stopka"/>
    <w:uiPriority w:val="99"/>
    <w:rsid w:val="00982E16"/>
  </w:style>
  <w:style w:type="character" w:customStyle="1" w:styleId="NormalnyWebZnak">
    <w:name w:val="Normalny (Web) Znak"/>
    <w:link w:val="NormalnyWeb"/>
    <w:rsid w:val="003C4503"/>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E1388A"/>
    <w:rPr>
      <w:rFonts w:ascii="Times New Roman" w:eastAsia="Times New Roman" w:hAnsi="Times New Roman" w:cs="Times New Roman"/>
      <w:b/>
      <w:color w:val="000000"/>
      <w:sz w:val="24"/>
    </w:rPr>
  </w:style>
  <w:style w:type="table" w:customStyle="1" w:styleId="TableGrid">
    <w:name w:val="TableGrid"/>
    <w:rsid w:val="00E1388A"/>
    <w:pPr>
      <w:jc w:val="left"/>
    </w:pPr>
    <w:rPr>
      <w:rFonts w:asciiTheme="minorHAnsi" w:hAnsiTheme="minorHAnsi" w:cstheme="minorBidi"/>
    </w:rPr>
    <w:tblPr>
      <w:tblCellMar>
        <w:top w:w="0" w:type="dxa"/>
        <w:left w:w="0" w:type="dxa"/>
        <w:bottom w:w="0" w:type="dxa"/>
        <w:right w:w="0" w:type="dxa"/>
      </w:tblCellMar>
    </w:tblPr>
  </w:style>
  <w:style w:type="character" w:styleId="Hipercze">
    <w:name w:val="Hyperlink"/>
    <w:basedOn w:val="Domylnaczcionkaakapitu"/>
    <w:uiPriority w:val="99"/>
    <w:unhideWhenUsed/>
    <w:rsid w:val="003C2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8892">
      <w:bodyDiv w:val="1"/>
      <w:marLeft w:val="0"/>
      <w:marRight w:val="0"/>
      <w:marTop w:val="0"/>
      <w:marBottom w:val="0"/>
      <w:divBdr>
        <w:top w:val="none" w:sz="0" w:space="0" w:color="auto"/>
        <w:left w:val="none" w:sz="0" w:space="0" w:color="auto"/>
        <w:bottom w:val="none" w:sz="0" w:space="0" w:color="auto"/>
        <w:right w:val="none" w:sz="0" w:space="0" w:color="auto"/>
      </w:divBdr>
      <w:divsChild>
        <w:div w:id="1055394760">
          <w:marLeft w:val="0"/>
          <w:marRight w:val="0"/>
          <w:marTop w:val="0"/>
          <w:marBottom w:val="0"/>
          <w:divBdr>
            <w:top w:val="none" w:sz="0" w:space="0" w:color="auto"/>
            <w:left w:val="none" w:sz="0" w:space="0" w:color="auto"/>
            <w:bottom w:val="none" w:sz="0" w:space="0" w:color="auto"/>
            <w:right w:val="none" w:sz="0" w:space="0" w:color="auto"/>
          </w:divBdr>
          <w:divsChild>
            <w:div w:id="1758868589">
              <w:marLeft w:val="0"/>
              <w:marRight w:val="0"/>
              <w:marTop w:val="0"/>
              <w:marBottom w:val="0"/>
              <w:divBdr>
                <w:top w:val="none" w:sz="0" w:space="0" w:color="auto"/>
                <w:left w:val="none" w:sz="0" w:space="0" w:color="auto"/>
                <w:bottom w:val="none" w:sz="0" w:space="0" w:color="auto"/>
                <w:right w:val="none" w:sz="0" w:space="0" w:color="auto"/>
              </w:divBdr>
              <w:divsChild>
                <w:div w:id="1859587776">
                  <w:marLeft w:val="0"/>
                  <w:marRight w:val="0"/>
                  <w:marTop w:val="0"/>
                  <w:marBottom w:val="0"/>
                  <w:divBdr>
                    <w:top w:val="none" w:sz="0" w:space="0" w:color="auto"/>
                    <w:left w:val="none" w:sz="0" w:space="0" w:color="auto"/>
                    <w:bottom w:val="none" w:sz="0" w:space="0" w:color="auto"/>
                    <w:right w:val="none" w:sz="0" w:space="0" w:color="auto"/>
                  </w:divBdr>
                  <w:divsChild>
                    <w:div w:id="669870727">
                      <w:marLeft w:val="0"/>
                      <w:marRight w:val="0"/>
                      <w:marTop w:val="0"/>
                      <w:marBottom w:val="0"/>
                      <w:divBdr>
                        <w:top w:val="none" w:sz="0" w:space="0" w:color="auto"/>
                        <w:left w:val="none" w:sz="0" w:space="0" w:color="auto"/>
                        <w:bottom w:val="none" w:sz="0" w:space="0" w:color="auto"/>
                        <w:right w:val="none" w:sz="0" w:space="0" w:color="auto"/>
                      </w:divBdr>
                      <w:divsChild>
                        <w:div w:id="1643146479">
                          <w:marLeft w:val="0"/>
                          <w:marRight w:val="0"/>
                          <w:marTop w:val="0"/>
                          <w:marBottom w:val="0"/>
                          <w:divBdr>
                            <w:top w:val="none" w:sz="0" w:space="0" w:color="auto"/>
                            <w:left w:val="none" w:sz="0" w:space="0" w:color="auto"/>
                            <w:bottom w:val="none" w:sz="0" w:space="0" w:color="auto"/>
                            <w:right w:val="none" w:sz="0" w:space="0" w:color="auto"/>
                          </w:divBdr>
                          <w:divsChild>
                            <w:div w:id="146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2942">
      <w:bodyDiv w:val="1"/>
      <w:marLeft w:val="0"/>
      <w:marRight w:val="0"/>
      <w:marTop w:val="0"/>
      <w:marBottom w:val="0"/>
      <w:divBdr>
        <w:top w:val="none" w:sz="0" w:space="0" w:color="auto"/>
        <w:left w:val="none" w:sz="0" w:space="0" w:color="auto"/>
        <w:bottom w:val="none" w:sz="0" w:space="0" w:color="auto"/>
        <w:right w:val="none" w:sz="0" w:space="0" w:color="auto"/>
      </w:divBdr>
    </w:div>
    <w:div w:id="320816492">
      <w:bodyDiv w:val="1"/>
      <w:marLeft w:val="0"/>
      <w:marRight w:val="0"/>
      <w:marTop w:val="0"/>
      <w:marBottom w:val="0"/>
      <w:divBdr>
        <w:top w:val="none" w:sz="0" w:space="0" w:color="auto"/>
        <w:left w:val="none" w:sz="0" w:space="0" w:color="auto"/>
        <w:bottom w:val="none" w:sz="0" w:space="0" w:color="auto"/>
        <w:right w:val="none" w:sz="0" w:space="0" w:color="auto"/>
      </w:divBdr>
      <w:divsChild>
        <w:div w:id="1621953931">
          <w:marLeft w:val="0"/>
          <w:marRight w:val="0"/>
          <w:marTop w:val="0"/>
          <w:marBottom w:val="0"/>
          <w:divBdr>
            <w:top w:val="none" w:sz="0" w:space="0" w:color="auto"/>
            <w:left w:val="none" w:sz="0" w:space="0" w:color="auto"/>
            <w:bottom w:val="none" w:sz="0" w:space="0" w:color="auto"/>
            <w:right w:val="none" w:sz="0" w:space="0" w:color="auto"/>
          </w:divBdr>
          <w:divsChild>
            <w:div w:id="1596016854">
              <w:marLeft w:val="0"/>
              <w:marRight w:val="0"/>
              <w:marTop w:val="0"/>
              <w:marBottom w:val="0"/>
              <w:divBdr>
                <w:top w:val="none" w:sz="0" w:space="0" w:color="auto"/>
                <w:left w:val="none" w:sz="0" w:space="0" w:color="auto"/>
                <w:bottom w:val="none" w:sz="0" w:space="0" w:color="auto"/>
                <w:right w:val="none" w:sz="0" w:space="0" w:color="auto"/>
              </w:divBdr>
              <w:divsChild>
                <w:div w:id="1136138935">
                  <w:marLeft w:val="0"/>
                  <w:marRight w:val="0"/>
                  <w:marTop w:val="0"/>
                  <w:marBottom w:val="0"/>
                  <w:divBdr>
                    <w:top w:val="none" w:sz="0" w:space="0" w:color="auto"/>
                    <w:left w:val="none" w:sz="0" w:space="0" w:color="auto"/>
                    <w:bottom w:val="none" w:sz="0" w:space="0" w:color="auto"/>
                    <w:right w:val="none" w:sz="0" w:space="0" w:color="auto"/>
                  </w:divBdr>
                  <w:divsChild>
                    <w:div w:id="896205412">
                      <w:marLeft w:val="0"/>
                      <w:marRight w:val="0"/>
                      <w:marTop w:val="0"/>
                      <w:marBottom w:val="0"/>
                      <w:divBdr>
                        <w:top w:val="none" w:sz="0" w:space="0" w:color="auto"/>
                        <w:left w:val="none" w:sz="0" w:space="0" w:color="auto"/>
                        <w:bottom w:val="none" w:sz="0" w:space="0" w:color="auto"/>
                        <w:right w:val="none" w:sz="0" w:space="0" w:color="auto"/>
                      </w:divBdr>
                      <w:divsChild>
                        <w:div w:id="1106464027">
                          <w:marLeft w:val="0"/>
                          <w:marRight w:val="0"/>
                          <w:marTop w:val="0"/>
                          <w:marBottom w:val="0"/>
                          <w:divBdr>
                            <w:top w:val="none" w:sz="0" w:space="0" w:color="auto"/>
                            <w:left w:val="none" w:sz="0" w:space="0" w:color="auto"/>
                            <w:bottom w:val="none" w:sz="0" w:space="0" w:color="auto"/>
                            <w:right w:val="none" w:sz="0" w:space="0" w:color="auto"/>
                          </w:divBdr>
                          <w:divsChild>
                            <w:div w:id="8151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22702">
      <w:bodyDiv w:val="1"/>
      <w:marLeft w:val="0"/>
      <w:marRight w:val="0"/>
      <w:marTop w:val="0"/>
      <w:marBottom w:val="0"/>
      <w:divBdr>
        <w:top w:val="none" w:sz="0" w:space="0" w:color="auto"/>
        <w:left w:val="none" w:sz="0" w:space="0" w:color="auto"/>
        <w:bottom w:val="none" w:sz="0" w:space="0" w:color="auto"/>
        <w:right w:val="none" w:sz="0" w:space="0" w:color="auto"/>
      </w:divBdr>
      <w:divsChild>
        <w:div w:id="273293445">
          <w:marLeft w:val="547"/>
          <w:marRight w:val="0"/>
          <w:marTop w:val="106"/>
          <w:marBottom w:val="0"/>
          <w:divBdr>
            <w:top w:val="none" w:sz="0" w:space="0" w:color="auto"/>
            <w:left w:val="none" w:sz="0" w:space="0" w:color="auto"/>
            <w:bottom w:val="none" w:sz="0" w:space="0" w:color="auto"/>
            <w:right w:val="none" w:sz="0" w:space="0" w:color="auto"/>
          </w:divBdr>
        </w:div>
        <w:div w:id="490366962">
          <w:marLeft w:val="547"/>
          <w:marRight w:val="0"/>
          <w:marTop w:val="106"/>
          <w:marBottom w:val="0"/>
          <w:divBdr>
            <w:top w:val="none" w:sz="0" w:space="0" w:color="auto"/>
            <w:left w:val="none" w:sz="0" w:space="0" w:color="auto"/>
            <w:bottom w:val="none" w:sz="0" w:space="0" w:color="auto"/>
            <w:right w:val="none" w:sz="0" w:space="0" w:color="auto"/>
          </w:divBdr>
        </w:div>
        <w:div w:id="1343437141">
          <w:marLeft w:val="547"/>
          <w:marRight w:val="0"/>
          <w:marTop w:val="106"/>
          <w:marBottom w:val="0"/>
          <w:divBdr>
            <w:top w:val="none" w:sz="0" w:space="0" w:color="auto"/>
            <w:left w:val="none" w:sz="0" w:space="0" w:color="auto"/>
            <w:bottom w:val="none" w:sz="0" w:space="0" w:color="auto"/>
            <w:right w:val="none" w:sz="0" w:space="0" w:color="auto"/>
          </w:divBdr>
        </w:div>
        <w:div w:id="2045591293">
          <w:marLeft w:val="547"/>
          <w:marRight w:val="0"/>
          <w:marTop w:val="106"/>
          <w:marBottom w:val="0"/>
          <w:divBdr>
            <w:top w:val="none" w:sz="0" w:space="0" w:color="auto"/>
            <w:left w:val="none" w:sz="0" w:space="0" w:color="auto"/>
            <w:bottom w:val="none" w:sz="0" w:space="0" w:color="auto"/>
            <w:right w:val="none" w:sz="0" w:space="0" w:color="auto"/>
          </w:divBdr>
        </w:div>
        <w:div w:id="282152846">
          <w:marLeft w:val="547"/>
          <w:marRight w:val="0"/>
          <w:marTop w:val="106"/>
          <w:marBottom w:val="0"/>
          <w:divBdr>
            <w:top w:val="none" w:sz="0" w:space="0" w:color="auto"/>
            <w:left w:val="none" w:sz="0" w:space="0" w:color="auto"/>
            <w:bottom w:val="none" w:sz="0" w:space="0" w:color="auto"/>
            <w:right w:val="none" w:sz="0" w:space="0" w:color="auto"/>
          </w:divBdr>
        </w:div>
      </w:divsChild>
    </w:div>
    <w:div w:id="809715157">
      <w:bodyDiv w:val="1"/>
      <w:marLeft w:val="0"/>
      <w:marRight w:val="0"/>
      <w:marTop w:val="0"/>
      <w:marBottom w:val="0"/>
      <w:divBdr>
        <w:top w:val="none" w:sz="0" w:space="0" w:color="auto"/>
        <w:left w:val="none" w:sz="0" w:space="0" w:color="auto"/>
        <w:bottom w:val="none" w:sz="0" w:space="0" w:color="auto"/>
        <w:right w:val="none" w:sz="0" w:space="0" w:color="auto"/>
      </w:divBdr>
    </w:div>
    <w:div w:id="957680905">
      <w:bodyDiv w:val="1"/>
      <w:marLeft w:val="0"/>
      <w:marRight w:val="0"/>
      <w:marTop w:val="0"/>
      <w:marBottom w:val="0"/>
      <w:divBdr>
        <w:top w:val="none" w:sz="0" w:space="0" w:color="auto"/>
        <w:left w:val="none" w:sz="0" w:space="0" w:color="auto"/>
        <w:bottom w:val="none" w:sz="0" w:space="0" w:color="auto"/>
        <w:right w:val="none" w:sz="0" w:space="0" w:color="auto"/>
      </w:divBdr>
      <w:divsChild>
        <w:div w:id="1828671725">
          <w:marLeft w:val="0"/>
          <w:marRight w:val="0"/>
          <w:marTop w:val="0"/>
          <w:marBottom w:val="0"/>
          <w:divBdr>
            <w:top w:val="none" w:sz="0" w:space="0" w:color="auto"/>
            <w:left w:val="none" w:sz="0" w:space="0" w:color="auto"/>
            <w:bottom w:val="none" w:sz="0" w:space="0" w:color="auto"/>
            <w:right w:val="none" w:sz="0" w:space="0" w:color="auto"/>
          </w:divBdr>
          <w:divsChild>
            <w:div w:id="595405793">
              <w:marLeft w:val="864"/>
              <w:marRight w:val="864"/>
              <w:marTop w:val="0"/>
              <w:marBottom w:val="0"/>
              <w:divBdr>
                <w:top w:val="none" w:sz="0" w:space="0" w:color="auto"/>
                <w:left w:val="none" w:sz="0" w:space="0" w:color="auto"/>
                <w:bottom w:val="none" w:sz="0" w:space="0" w:color="auto"/>
                <w:right w:val="none" w:sz="0" w:space="0" w:color="auto"/>
              </w:divBdr>
              <w:divsChild>
                <w:div w:id="1053889321">
                  <w:marLeft w:val="0"/>
                  <w:marRight w:val="0"/>
                  <w:marTop w:val="0"/>
                  <w:marBottom w:val="0"/>
                  <w:divBdr>
                    <w:top w:val="none" w:sz="0" w:space="0" w:color="auto"/>
                    <w:left w:val="none" w:sz="0" w:space="0" w:color="auto"/>
                    <w:bottom w:val="none" w:sz="0" w:space="0" w:color="auto"/>
                    <w:right w:val="none" w:sz="0" w:space="0" w:color="auto"/>
                  </w:divBdr>
                  <w:divsChild>
                    <w:div w:id="2090496016">
                      <w:marLeft w:val="0"/>
                      <w:marRight w:val="0"/>
                      <w:marTop w:val="0"/>
                      <w:marBottom w:val="0"/>
                      <w:divBdr>
                        <w:top w:val="none" w:sz="0" w:space="0" w:color="auto"/>
                        <w:left w:val="none" w:sz="0" w:space="0" w:color="auto"/>
                        <w:bottom w:val="none" w:sz="0" w:space="0" w:color="auto"/>
                        <w:right w:val="none" w:sz="0" w:space="0" w:color="auto"/>
                      </w:divBdr>
                      <w:divsChild>
                        <w:div w:id="1452241824">
                          <w:marLeft w:val="0"/>
                          <w:marRight w:val="0"/>
                          <w:marTop w:val="0"/>
                          <w:marBottom w:val="0"/>
                          <w:divBdr>
                            <w:top w:val="none" w:sz="0" w:space="0" w:color="auto"/>
                            <w:left w:val="none" w:sz="0" w:space="0" w:color="auto"/>
                            <w:bottom w:val="none" w:sz="0" w:space="0" w:color="auto"/>
                            <w:right w:val="none" w:sz="0" w:space="0" w:color="auto"/>
                          </w:divBdr>
                          <w:divsChild>
                            <w:div w:id="883709720">
                              <w:marLeft w:val="0"/>
                              <w:marRight w:val="0"/>
                              <w:marTop w:val="0"/>
                              <w:marBottom w:val="0"/>
                              <w:divBdr>
                                <w:top w:val="none" w:sz="0" w:space="0" w:color="auto"/>
                                <w:left w:val="none" w:sz="0" w:space="0" w:color="auto"/>
                                <w:bottom w:val="none" w:sz="0" w:space="0" w:color="auto"/>
                                <w:right w:val="none" w:sz="0" w:space="0" w:color="auto"/>
                              </w:divBdr>
                              <w:divsChild>
                                <w:div w:id="813915377">
                                  <w:marLeft w:val="0"/>
                                  <w:marRight w:val="0"/>
                                  <w:marTop w:val="0"/>
                                  <w:marBottom w:val="0"/>
                                  <w:divBdr>
                                    <w:top w:val="none" w:sz="0" w:space="0" w:color="auto"/>
                                    <w:left w:val="none" w:sz="0" w:space="0" w:color="auto"/>
                                    <w:bottom w:val="none" w:sz="0" w:space="0" w:color="auto"/>
                                    <w:right w:val="none" w:sz="0" w:space="0" w:color="auto"/>
                                  </w:divBdr>
                                  <w:divsChild>
                                    <w:div w:id="1118337280">
                                      <w:marLeft w:val="0"/>
                                      <w:marRight w:val="0"/>
                                      <w:marTop w:val="0"/>
                                      <w:marBottom w:val="0"/>
                                      <w:divBdr>
                                        <w:top w:val="none" w:sz="0" w:space="0" w:color="auto"/>
                                        <w:left w:val="none" w:sz="0" w:space="0" w:color="auto"/>
                                        <w:bottom w:val="none" w:sz="0" w:space="0" w:color="auto"/>
                                        <w:right w:val="none" w:sz="0" w:space="0" w:color="auto"/>
                                      </w:divBdr>
                                      <w:divsChild>
                                        <w:div w:id="1401514540">
                                          <w:marLeft w:val="0"/>
                                          <w:marRight w:val="0"/>
                                          <w:marTop w:val="0"/>
                                          <w:marBottom w:val="0"/>
                                          <w:divBdr>
                                            <w:top w:val="none" w:sz="0" w:space="0" w:color="auto"/>
                                            <w:left w:val="none" w:sz="0" w:space="0" w:color="auto"/>
                                            <w:bottom w:val="none" w:sz="0" w:space="0" w:color="auto"/>
                                            <w:right w:val="none" w:sz="0" w:space="0" w:color="auto"/>
                                          </w:divBdr>
                                          <w:divsChild>
                                            <w:div w:id="1713379025">
                                              <w:marLeft w:val="0"/>
                                              <w:marRight w:val="0"/>
                                              <w:marTop w:val="0"/>
                                              <w:marBottom w:val="0"/>
                                              <w:divBdr>
                                                <w:top w:val="none" w:sz="0" w:space="0" w:color="auto"/>
                                                <w:left w:val="none" w:sz="0" w:space="0" w:color="auto"/>
                                                <w:bottom w:val="none" w:sz="0" w:space="0" w:color="auto"/>
                                                <w:right w:val="none" w:sz="0" w:space="0" w:color="auto"/>
                                              </w:divBdr>
                                              <w:divsChild>
                                                <w:div w:id="875046724">
                                                  <w:marLeft w:val="0"/>
                                                  <w:marRight w:val="0"/>
                                                  <w:marTop w:val="0"/>
                                                  <w:marBottom w:val="0"/>
                                                  <w:divBdr>
                                                    <w:top w:val="none" w:sz="0" w:space="0" w:color="auto"/>
                                                    <w:left w:val="none" w:sz="0" w:space="0" w:color="auto"/>
                                                    <w:bottom w:val="none" w:sz="0" w:space="0" w:color="auto"/>
                                                    <w:right w:val="none" w:sz="0" w:space="0" w:color="auto"/>
                                                  </w:divBdr>
                                                  <w:divsChild>
                                                    <w:div w:id="1865947289">
                                                      <w:marLeft w:val="0"/>
                                                      <w:marRight w:val="0"/>
                                                      <w:marTop w:val="0"/>
                                                      <w:marBottom w:val="0"/>
                                                      <w:divBdr>
                                                        <w:top w:val="none" w:sz="0" w:space="0" w:color="auto"/>
                                                        <w:left w:val="none" w:sz="0" w:space="0" w:color="auto"/>
                                                        <w:bottom w:val="none" w:sz="0" w:space="0" w:color="auto"/>
                                                        <w:right w:val="none" w:sz="0" w:space="0" w:color="auto"/>
                                                      </w:divBdr>
                                                      <w:divsChild>
                                                        <w:div w:id="12215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351572">
      <w:bodyDiv w:val="1"/>
      <w:marLeft w:val="0"/>
      <w:marRight w:val="0"/>
      <w:marTop w:val="0"/>
      <w:marBottom w:val="0"/>
      <w:divBdr>
        <w:top w:val="none" w:sz="0" w:space="0" w:color="auto"/>
        <w:left w:val="none" w:sz="0" w:space="0" w:color="auto"/>
        <w:bottom w:val="none" w:sz="0" w:space="0" w:color="auto"/>
        <w:right w:val="none" w:sz="0" w:space="0" w:color="auto"/>
      </w:divBdr>
      <w:divsChild>
        <w:div w:id="1853373890">
          <w:marLeft w:val="0"/>
          <w:marRight w:val="0"/>
          <w:marTop w:val="0"/>
          <w:marBottom w:val="0"/>
          <w:divBdr>
            <w:top w:val="none" w:sz="0" w:space="0" w:color="auto"/>
            <w:left w:val="none" w:sz="0" w:space="0" w:color="auto"/>
            <w:bottom w:val="none" w:sz="0" w:space="0" w:color="auto"/>
            <w:right w:val="none" w:sz="0" w:space="0" w:color="auto"/>
          </w:divBdr>
          <w:divsChild>
            <w:div w:id="700476897">
              <w:marLeft w:val="0"/>
              <w:marRight w:val="0"/>
              <w:marTop w:val="0"/>
              <w:marBottom w:val="0"/>
              <w:divBdr>
                <w:top w:val="none" w:sz="0" w:space="0" w:color="auto"/>
                <w:left w:val="none" w:sz="0" w:space="0" w:color="auto"/>
                <w:bottom w:val="none" w:sz="0" w:space="0" w:color="auto"/>
                <w:right w:val="none" w:sz="0" w:space="0" w:color="auto"/>
              </w:divBdr>
              <w:divsChild>
                <w:div w:id="631985753">
                  <w:marLeft w:val="0"/>
                  <w:marRight w:val="0"/>
                  <w:marTop w:val="0"/>
                  <w:marBottom w:val="0"/>
                  <w:divBdr>
                    <w:top w:val="none" w:sz="0" w:space="0" w:color="auto"/>
                    <w:left w:val="none" w:sz="0" w:space="0" w:color="auto"/>
                    <w:bottom w:val="none" w:sz="0" w:space="0" w:color="auto"/>
                    <w:right w:val="none" w:sz="0" w:space="0" w:color="auto"/>
                  </w:divBdr>
                  <w:divsChild>
                    <w:div w:id="976256210">
                      <w:marLeft w:val="0"/>
                      <w:marRight w:val="0"/>
                      <w:marTop w:val="0"/>
                      <w:marBottom w:val="0"/>
                      <w:divBdr>
                        <w:top w:val="none" w:sz="0" w:space="0" w:color="auto"/>
                        <w:left w:val="none" w:sz="0" w:space="0" w:color="auto"/>
                        <w:bottom w:val="none" w:sz="0" w:space="0" w:color="auto"/>
                        <w:right w:val="none" w:sz="0" w:space="0" w:color="auto"/>
                      </w:divBdr>
                      <w:divsChild>
                        <w:div w:id="1752383023">
                          <w:marLeft w:val="0"/>
                          <w:marRight w:val="0"/>
                          <w:marTop w:val="0"/>
                          <w:marBottom w:val="0"/>
                          <w:divBdr>
                            <w:top w:val="none" w:sz="0" w:space="0" w:color="auto"/>
                            <w:left w:val="none" w:sz="0" w:space="0" w:color="auto"/>
                            <w:bottom w:val="none" w:sz="0" w:space="0" w:color="auto"/>
                            <w:right w:val="none" w:sz="0" w:space="0" w:color="auto"/>
                          </w:divBdr>
                          <w:divsChild>
                            <w:div w:id="757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99571">
      <w:bodyDiv w:val="1"/>
      <w:marLeft w:val="0"/>
      <w:marRight w:val="0"/>
      <w:marTop w:val="0"/>
      <w:marBottom w:val="0"/>
      <w:divBdr>
        <w:top w:val="none" w:sz="0" w:space="0" w:color="auto"/>
        <w:left w:val="none" w:sz="0" w:space="0" w:color="auto"/>
        <w:bottom w:val="none" w:sz="0" w:space="0" w:color="auto"/>
        <w:right w:val="none" w:sz="0" w:space="0" w:color="auto"/>
      </w:divBdr>
    </w:div>
    <w:div w:id="1195538677">
      <w:bodyDiv w:val="1"/>
      <w:marLeft w:val="0"/>
      <w:marRight w:val="0"/>
      <w:marTop w:val="0"/>
      <w:marBottom w:val="0"/>
      <w:divBdr>
        <w:top w:val="none" w:sz="0" w:space="0" w:color="auto"/>
        <w:left w:val="none" w:sz="0" w:space="0" w:color="auto"/>
        <w:bottom w:val="none" w:sz="0" w:space="0" w:color="auto"/>
        <w:right w:val="none" w:sz="0" w:space="0" w:color="auto"/>
      </w:divBdr>
    </w:div>
    <w:div w:id="1235698832">
      <w:bodyDiv w:val="1"/>
      <w:marLeft w:val="0"/>
      <w:marRight w:val="0"/>
      <w:marTop w:val="0"/>
      <w:marBottom w:val="0"/>
      <w:divBdr>
        <w:top w:val="none" w:sz="0" w:space="0" w:color="auto"/>
        <w:left w:val="none" w:sz="0" w:space="0" w:color="auto"/>
        <w:bottom w:val="none" w:sz="0" w:space="0" w:color="auto"/>
        <w:right w:val="none" w:sz="0" w:space="0" w:color="auto"/>
      </w:divBdr>
    </w:div>
    <w:div w:id="1280407626">
      <w:bodyDiv w:val="1"/>
      <w:marLeft w:val="0"/>
      <w:marRight w:val="0"/>
      <w:marTop w:val="0"/>
      <w:marBottom w:val="0"/>
      <w:divBdr>
        <w:top w:val="none" w:sz="0" w:space="0" w:color="auto"/>
        <w:left w:val="none" w:sz="0" w:space="0" w:color="auto"/>
        <w:bottom w:val="none" w:sz="0" w:space="0" w:color="auto"/>
        <w:right w:val="none" w:sz="0" w:space="0" w:color="auto"/>
      </w:divBdr>
      <w:divsChild>
        <w:div w:id="1727030234">
          <w:marLeft w:val="547"/>
          <w:marRight w:val="0"/>
          <w:marTop w:val="96"/>
          <w:marBottom w:val="0"/>
          <w:divBdr>
            <w:top w:val="none" w:sz="0" w:space="0" w:color="auto"/>
            <w:left w:val="none" w:sz="0" w:space="0" w:color="auto"/>
            <w:bottom w:val="none" w:sz="0" w:space="0" w:color="auto"/>
            <w:right w:val="none" w:sz="0" w:space="0" w:color="auto"/>
          </w:divBdr>
        </w:div>
        <w:div w:id="1457410253">
          <w:marLeft w:val="547"/>
          <w:marRight w:val="0"/>
          <w:marTop w:val="96"/>
          <w:marBottom w:val="0"/>
          <w:divBdr>
            <w:top w:val="none" w:sz="0" w:space="0" w:color="auto"/>
            <w:left w:val="none" w:sz="0" w:space="0" w:color="auto"/>
            <w:bottom w:val="none" w:sz="0" w:space="0" w:color="auto"/>
            <w:right w:val="none" w:sz="0" w:space="0" w:color="auto"/>
          </w:divBdr>
        </w:div>
        <w:div w:id="1515536590">
          <w:marLeft w:val="547"/>
          <w:marRight w:val="0"/>
          <w:marTop w:val="96"/>
          <w:marBottom w:val="0"/>
          <w:divBdr>
            <w:top w:val="none" w:sz="0" w:space="0" w:color="auto"/>
            <w:left w:val="none" w:sz="0" w:space="0" w:color="auto"/>
            <w:bottom w:val="none" w:sz="0" w:space="0" w:color="auto"/>
            <w:right w:val="none" w:sz="0" w:space="0" w:color="auto"/>
          </w:divBdr>
        </w:div>
        <w:div w:id="1235623166">
          <w:marLeft w:val="547"/>
          <w:marRight w:val="0"/>
          <w:marTop w:val="96"/>
          <w:marBottom w:val="0"/>
          <w:divBdr>
            <w:top w:val="none" w:sz="0" w:space="0" w:color="auto"/>
            <w:left w:val="none" w:sz="0" w:space="0" w:color="auto"/>
            <w:bottom w:val="none" w:sz="0" w:space="0" w:color="auto"/>
            <w:right w:val="none" w:sz="0" w:space="0" w:color="auto"/>
          </w:divBdr>
        </w:div>
        <w:div w:id="1261258966">
          <w:marLeft w:val="547"/>
          <w:marRight w:val="0"/>
          <w:marTop w:val="96"/>
          <w:marBottom w:val="0"/>
          <w:divBdr>
            <w:top w:val="none" w:sz="0" w:space="0" w:color="auto"/>
            <w:left w:val="none" w:sz="0" w:space="0" w:color="auto"/>
            <w:bottom w:val="none" w:sz="0" w:space="0" w:color="auto"/>
            <w:right w:val="none" w:sz="0" w:space="0" w:color="auto"/>
          </w:divBdr>
        </w:div>
      </w:divsChild>
    </w:div>
    <w:div w:id="1372876625">
      <w:bodyDiv w:val="1"/>
      <w:marLeft w:val="0"/>
      <w:marRight w:val="0"/>
      <w:marTop w:val="0"/>
      <w:marBottom w:val="0"/>
      <w:divBdr>
        <w:top w:val="none" w:sz="0" w:space="0" w:color="auto"/>
        <w:left w:val="none" w:sz="0" w:space="0" w:color="auto"/>
        <w:bottom w:val="none" w:sz="0" w:space="0" w:color="auto"/>
        <w:right w:val="none" w:sz="0" w:space="0" w:color="auto"/>
      </w:divBdr>
    </w:div>
    <w:div w:id="152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18238456">
          <w:marLeft w:val="0"/>
          <w:marRight w:val="0"/>
          <w:marTop w:val="0"/>
          <w:marBottom w:val="0"/>
          <w:divBdr>
            <w:top w:val="none" w:sz="0" w:space="0" w:color="auto"/>
            <w:left w:val="none" w:sz="0" w:space="0" w:color="auto"/>
            <w:bottom w:val="none" w:sz="0" w:space="0" w:color="auto"/>
            <w:right w:val="none" w:sz="0" w:space="0" w:color="auto"/>
          </w:divBdr>
          <w:divsChild>
            <w:div w:id="1950119699">
              <w:marLeft w:val="0"/>
              <w:marRight w:val="0"/>
              <w:marTop w:val="0"/>
              <w:marBottom w:val="0"/>
              <w:divBdr>
                <w:top w:val="none" w:sz="0" w:space="0" w:color="auto"/>
                <w:left w:val="none" w:sz="0" w:space="0" w:color="auto"/>
                <w:bottom w:val="none" w:sz="0" w:space="0" w:color="auto"/>
                <w:right w:val="none" w:sz="0" w:space="0" w:color="auto"/>
              </w:divBdr>
              <w:divsChild>
                <w:div w:id="782765907">
                  <w:marLeft w:val="0"/>
                  <w:marRight w:val="0"/>
                  <w:marTop w:val="0"/>
                  <w:marBottom w:val="0"/>
                  <w:divBdr>
                    <w:top w:val="none" w:sz="0" w:space="0" w:color="auto"/>
                    <w:left w:val="none" w:sz="0" w:space="0" w:color="auto"/>
                    <w:bottom w:val="none" w:sz="0" w:space="0" w:color="auto"/>
                    <w:right w:val="none" w:sz="0" w:space="0" w:color="auto"/>
                  </w:divBdr>
                  <w:divsChild>
                    <w:div w:id="1307977278">
                      <w:marLeft w:val="0"/>
                      <w:marRight w:val="0"/>
                      <w:marTop w:val="0"/>
                      <w:marBottom w:val="0"/>
                      <w:divBdr>
                        <w:top w:val="none" w:sz="0" w:space="0" w:color="auto"/>
                        <w:left w:val="none" w:sz="0" w:space="0" w:color="auto"/>
                        <w:bottom w:val="none" w:sz="0" w:space="0" w:color="auto"/>
                        <w:right w:val="none" w:sz="0" w:space="0" w:color="auto"/>
                      </w:divBdr>
                      <w:divsChild>
                        <w:div w:id="1721830683">
                          <w:marLeft w:val="0"/>
                          <w:marRight w:val="0"/>
                          <w:marTop w:val="0"/>
                          <w:marBottom w:val="0"/>
                          <w:divBdr>
                            <w:top w:val="none" w:sz="0" w:space="0" w:color="auto"/>
                            <w:left w:val="none" w:sz="0" w:space="0" w:color="auto"/>
                            <w:bottom w:val="none" w:sz="0" w:space="0" w:color="auto"/>
                            <w:right w:val="none" w:sz="0" w:space="0" w:color="auto"/>
                          </w:divBdr>
                          <w:divsChild>
                            <w:div w:id="1823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102587">
      <w:bodyDiv w:val="1"/>
      <w:marLeft w:val="0"/>
      <w:marRight w:val="0"/>
      <w:marTop w:val="0"/>
      <w:marBottom w:val="0"/>
      <w:divBdr>
        <w:top w:val="none" w:sz="0" w:space="0" w:color="auto"/>
        <w:left w:val="none" w:sz="0" w:space="0" w:color="auto"/>
        <w:bottom w:val="none" w:sz="0" w:space="0" w:color="auto"/>
        <w:right w:val="none" w:sz="0" w:space="0" w:color="auto"/>
      </w:divBdr>
      <w:divsChild>
        <w:div w:id="322901453">
          <w:marLeft w:val="0"/>
          <w:marRight w:val="0"/>
          <w:marTop w:val="0"/>
          <w:marBottom w:val="0"/>
          <w:divBdr>
            <w:top w:val="none" w:sz="0" w:space="0" w:color="auto"/>
            <w:left w:val="none" w:sz="0" w:space="0" w:color="auto"/>
            <w:bottom w:val="none" w:sz="0" w:space="0" w:color="auto"/>
            <w:right w:val="none" w:sz="0" w:space="0" w:color="auto"/>
          </w:divBdr>
          <w:divsChild>
            <w:div w:id="1600866256">
              <w:marLeft w:val="0"/>
              <w:marRight w:val="0"/>
              <w:marTop w:val="0"/>
              <w:marBottom w:val="0"/>
              <w:divBdr>
                <w:top w:val="none" w:sz="0" w:space="0" w:color="auto"/>
                <w:left w:val="none" w:sz="0" w:space="0" w:color="auto"/>
                <w:bottom w:val="none" w:sz="0" w:space="0" w:color="auto"/>
                <w:right w:val="none" w:sz="0" w:space="0" w:color="auto"/>
              </w:divBdr>
              <w:divsChild>
                <w:div w:id="482624442">
                  <w:marLeft w:val="0"/>
                  <w:marRight w:val="0"/>
                  <w:marTop w:val="0"/>
                  <w:marBottom w:val="0"/>
                  <w:divBdr>
                    <w:top w:val="none" w:sz="0" w:space="0" w:color="auto"/>
                    <w:left w:val="none" w:sz="0" w:space="0" w:color="auto"/>
                    <w:bottom w:val="none" w:sz="0" w:space="0" w:color="auto"/>
                    <w:right w:val="none" w:sz="0" w:space="0" w:color="auto"/>
                  </w:divBdr>
                  <w:divsChild>
                    <w:div w:id="5136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8407">
      <w:bodyDiv w:val="1"/>
      <w:marLeft w:val="0"/>
      <w:marRight w:val="0"/>
      <w:marTop w:val="0"/>
      <w:marBottom w:val="0"/>
      <w:divBdr>
        <w:top w:val="none" w:sz="0" w:space="0" w:color="auto"/>
        <w:left w:val="none" w:sz="0" w:space="0" w:color="auto"/>
        <w:bottom w:val="none" w:sz="0" w:space="0" w:color="auto"/>
        <w:right w:val="none" w:sz="0" w:space="0" w:color="auto"/>
      </w:divBdr>
      <w:divsChild>
        <w:div w:id="1523326247">
          <w:marLeft w:val="547"/>
          <w:marRight w:val="0"/>
          <w:marTop w:val="106"/>
          <w:marBottom w:val="0"/>
          <w:divBdr>
            <w:top w:val="none" w:sz="0" w:space="0" w:color="auto"/>
            <w:left w:val="none" w:sz="0" w:space="0" w:color="auto"/>
            <w:bottom w:val="none" w:sz="0" w:space="0" w:color="auto"/>
            <w:right w:val="none" w:sz="0" w:space="0" w:color="auto"/>
          </w:divBdr>
        </w:div>
        <w:div w:id="193766416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pwr.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a.pwr.edu.pl/o-wydziale/absolwenci/konw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0F98A-43E5-4FFA-A2F1-5B1E180C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3708</Words>
  <Characters>22251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Krysia</dc:creator>
  <cp:lastModifiedBy>iwona</cp:lastModifiedBy>
  <cp:revision>2</cp:revision>
  <cp:lastPrinted>2021-09-09T08:15:00Z</cp:lastPrinted>
  <dcterms:created xsi:type="dcterms:W3CDTF">2021-09-13T07:47:00Z</dcterms:created>
  <dcterms:modified xsi:type="dcterms:W3CDTF">2021-09-13T07:47:00Z</dcterms:modified>
</cp:coreProperties>
</file>