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EB" w:rsidRPr="00D113EB" w:rsidRDefault="00D113EB" w:rsidP="00623814">
      <w:pPr>
        <w:autoSpaceDE w:val="0"/>
        <w:autoSpaceDN w:val="0"/>
        <w:adjustRightInd w:val="0"/>
        <w:rPr>
          <w:b/>
          <w:bCs/>
          <w:color w:val="000000"/>
        </w:rPr>
      </w:pPr>
    </w:p>
    <w:p w:rsidR="00B85570" w:rsidRPr="00414D5C" w:rsidRDefault="00414D5C" w:rsidP="00414D5C">
      <w:pPr>
        <w:autoSpaceDE w:val="0"/>
        <w:autoSpaceDN w:val="0"/>
        <w:adjustRightInd w:val="0"/>
        <w:ind w:left="360"/>
        <w:rPr>
          <w:b/>
          <w:color w:val="000000"/>
        </w:rPr>
      </w:pPr>
      <w:r w:rsidRPr="00414D5C">
        <w:rPr>
          <w:b/>
          <w:color w:val="000000"/>
        </w:rPr>
        <w:t>SPRAWOZDANIE Z DZIAŁALNOŚĆ  WYDZIAŁOWEJ KOMISJI DS. OCENY I ZAPEWNIENIA  JAKOŚCI KSZ</w:t>
      </w:r>
      <w:r w:rsidR="002F4347">
        <w:rPr>
          <w:b/>
          <w:color w:val="000000"/>
        </w:rPr>
        <w:t>TAŁCENIA W ROKU AKADEMICKIM 201</w:t>
      </w:r>
      <w:r w:rsidR="00E9368C">
        <w:rPr>
          <w:b/>
          <w:color w:val="000000"/>
        </w:rPr>
        <w:t>9</w:t>
      </w:r>
      <w:r w:rsidR="002F4347">
        <w:rPr>
          <w:b/>
          <w:color w:val="000000"/>
        </w:rPr>
        <w:t>/2</w:t>
      </w:r>
      <w:r w:rsidR="00E9368C">
        <w:rPr>
          <w:b/>
          <w:color w:val="000000"/>
        </w:rPr>
        <w:t>020</w:t>
      </w:r>
    </w:p>
    <w:p w:rsidR="00A3774E" w:rsidRPr="00EF2F5A" w:rsidRDefault="00A3774E" w:rsidP="00623814">
      <w:pPr>
        <w:autoSpaceDE w:val="0"/>
        <w:autoSpaceDN w:val="0"/>
        <w:adjustRightInd w:val="0"/>
        <w:rPr>
          <w:b/>
          <w:bCs/>
          <w:color w:val="000000"/>
        </w:rPr>
      </w:pPr>
    </w:p>
    <w:p w:rsidR="00EF2F5A" w:rsidRPr="00EF2F5A" w:rsidRDefault="00EF2F5A" w:rsidP="0062381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b/>
          <w:color w:val="000000"/>
        </w:rPr>
      </w:pPr>
      <w:r w:rsidRPr="00EF2F5A">
        <w:rPr>
          <w:b/>
          <w:color w:val="000000"/>
        </w:rPr>
        <w:t>Informacje ogólne</w:t>
      </w:r>
    </w:p>
    <w:p w:rsidR="00E368B7" w:rsidRDefault="00F3041A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Wydziałowa Komisja ds. Oceny i Zapewniania Jakości Kształcenia (WKOZJK) na Wydziale</w:t>
      </w:r>
      <w:r w:rsidR="00F90BD8">
        <w:rPr>
          <w:color w:val="000000"/>
        </w:rPr>
        <w:t xml:space="preserve"> Architektury </w:t>
      </w:r>
      <w:r>
        <w:rPr>
          <w:color w:val="000000"/>
        </w:rPr>
        <w:t>Politechniki Wrocławskiej stanowi podstawowy element</w:t>
      </w:r>
      <w:r w:rsidR="00523DB8">
        <w:rPr>
          <w:color w:val="000000"/>
        </w:rPr>
        <w:t xml:space="preserve"> </w:t>
      </w:r>
      <w:r>
        <w:rPr>
          <w:color w:val="000000"/>
        </w:rPr>
        <w:t>Wydziałowego Systemu Zapewnienia Jakości Kszt</w:t>
      </w:r>
      <w:r w:rsidR="00D428BA">
        <w:rPr>
          <w:color w:val="000000"/>
        </w:rPr>
        <w:t>ałcenia.</w:t>
      </w:r>
    </w:p>
    <w:p w:rsidR="00F3041A" w:rsidRDefault="00F3041A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Wydziałowa Komisja ds. Oceny i Zapewniania Jakości Kształcenia na Wydziale</w:t>
      </w:r>
      <w:r w:rsidR="00D50C00">
        <w:rPr>
          <w:color w:val="000000"/>
        </w:rPr>
        <w:t xml:space="preserve"> Architektury </w:t>
      </w:r>
      <w:r>
        <w:rPr>
          <w:color w:val="000000"/>
        </w:rPr>
        <w:t>z</w:t>
      </w:r>
      <w:r w:rsidR="00F90BD8">
        <w:rPr>
          <w:color w:val="000000"/>
        </w:rPr>
        <w:t xml:space="preserve">ostała powołana na kadencję </w:t>
      </w:r>
      <w:r w:rsidR="00F90BD8" w:rsidRPr="00CF7961">
        <w:rPr>
          <w:color w:val="000000"/>
        </w:rPr>
        <w:t>2016-2020</w:t>
      </w:r>
      <w:r>
        <w:rPr>
          <w:color w:val="000000"/>
        </w:rPr>
        <w:t xml:space="preserve"> w następującym składzie</w:t>
      </w:r>
      <w:r w:rsidR="00D50C00">
        <w:rPr>
          <w:color w:val="000000"/>
        </w:rPr>
        <w:t>:</w:t>
      </w:r>
    </w:p>
    <w:p w:rsidR="00FF7099" w:rsidRPr="007614C8" w:rsidRDefault="00FF7099" w:rsidP="00623814">
      <w:pPr>
        <w:ind w:left="720"/>
        <w:rPr>
          <w:rFonts w:eastAsia="Times New Roman"/>
        </w:rPr>
      </w:pPr>
      <w:r w:rsidRPr="007614C8">
        <w:rPr>
          <w:rFonts w:eastAsia="Times New Roman"/>
        </w:rPr>
        <w:t xml:space="preserve">Dr inż. arch. </w:t>
      </w:r>
      <w:r w:rsidR="000B7AE0">
        <w:rPr>
          <w:rFonts w:eastAsia="Times New Roman"/>
        </w:rPr>
        <w:t>Roman Czajka</w:t>
      </w:r>
      <w:r w:rsidRPr="007614C8">
        <w:rPr>
          <w:rFonts w:eastAsia="Times New Roman"/>
        </w:rPr>
        <w:t xml:space="preserve"> – przewodniczący. </w:t>
      </w:r>
    </w:p>
    <w:p w:rsidR="00FF7099" w:rsidRPr="007614C8" w:rsidRDefault="00FF7099" w:rsidP="00623814">
      <w:pPr>
        <w:ind w:left="720"/>
        <w:rPr>
          <w:rFonts w:eastAsia="Times New Roman"/>
        </w:rPr>
      </w:pPr>
      <w:r w:rsidRPr="007614C8">
        <w:rPr>
          <w:rFonts w:eastAsia="Times New Roman"/>
          <w:lang w:val="en-US"/>
        </w:rPr>
        <w:t xml:space="preserve">Prof. dr hab. inż. arch. </w:t>
      </w:r>
      <w:r w:rsidRPr="007614C8">
        <w:rPr>
          <w:rFonts w:eastAsia="Times New Roman"/>
        </w:rPr>
        <w:t>Rafał Czerner. </w:t>
      </w:r>
    </w:p>
    <w:p w:rsidR="00FF7099" w:rsidRPr="007614C8" w:rsidRDefault="00FF7099" w:rsidP="00623814">
      <w:pPr>
        <w:ind w:left="720"/>
        <w:rPr>
          <w:rFonts w:eastAsia="Times New Roman"/>
        </w:rPr>
      </w:pPr>
      <w:r w:rsidRPr="007614C8">
        <w:rPr>
          <w:rFonts w:eastAsia="Times New Roman"/>
        </w:rPr>
        <w:t>Prof. dr hab. inż. arch. Elżbieta Przesmycka. </w:t>
      </w:r>
    </w:p>
    <w:p w:rsidR="00FF7099" w:rsidRPr="007614C8" w:rsidRDefault="00FF7099" w:rsidP="00623814">
      <w:pPr>
        <w:ind w:left="720"/>
        <w:rPr>
          <w:rFonts w:eastAsia="Times New Roman"/>
        </w:rPr>
      </w:pPr>
      <w:r w:rsidRPr="00D309A5">
        <w:rPr>
          <w:rFonts w:eastAsia="Times New Roman"/>
          <w:lang w:val="en-US"/>
        </w:rPr>
        <w:t xml:space="preserve">Prof. dr hab. inż. arch. </w:t>
      </w:r>
      <w:r w:rsidRPr="007614C8">
        <w:rPr>
          <w:rFonts w:eastAsia="Times New Roman"/>
        </w:rPr>
        <w:t xml:space="preserve">Marzanna Jagiełło – Kierownik Studiów Doktoranckich </w:t>
      </w:r>
    </w:p>
    <w:p w:rsidR="00FF7099" w:rsidRPr="007614C8" w:rsidRDefault="00696010" w:rsidP="00623814">
      <w:pPr>
        <w:ind w:left="720"/>
        <w:rPr>
          <w:rFonts w:eastAsia="Times New Roman"/>
        </w:rPr>
      </w:pPr>
      <w:r>
        <w:rPr>
          <w:rFonts w:eastAsia="Times New Roman"/>
        </w:rPr>
        <w:t>Prof. d</w:t>
      </w:r>
      <w:r w:rsidR="00FF7099" w:rsidRPr="007614C8">
        <w:rPr>
          <w:rFonts w:eastAsia="Times New Roman"/>
        </w:rPr>
        <w:t>r hab</w:t>
      </w:r>
      <w:r>
        <w:rPr>
          <w:rFonts w:eastAsia="Times New Roman"/>
        </w:rPr>
        <w:t>. inż. arch. Robert Masztalski</w:t>
      </w:r>
    </w:p>
    <w:p w:rsidR="00FF7099" w:rsidRPr="002F4839" w:rsidRDefault="00FF7099" w:rsidP="00623814">
      <w:pPr>
        <w:ind w:left="720"/>
        <w:rPr>
          <w:rFonts w:eastAsia="Times New Roman"/>
        </w:rPr>
      </w:pPr>
      <w:r w:rsidRPr="00D309A5">
        <w:rPr>
          <w:rFonts w:eastAsia="Times New Roman"/>
        </w:rPr>
        <w:t xml:space="preserve">Dr hab. inż. arch. </w:t>
      </w:r>
      <w:r w:rsidRPr="007614C8">
        <w:rPr>
          <w:rFonts w:eastAsia="Times New Roman"/>
        </w:rPr>
        <w:t xml:space="preserve">Krystyna Kirschke, prof. nadzw. </w:t>
      </w:r>
      <w:r w:rsidRPr="002F4839">
        <w:rPr>
          <w:rFonts w:eastAsia="Times New Roman"/>
        </w:rPr>
        <w:t>PWr. </w:t>
      </w:r>
    </w:p>
    <w:p w:rsidR="000B7AE0" w:rsidRPr="002F4839" w:rsidRDefault="000B7AE0" w:rsidP="00623814">
      <w:pPr>
        <w:ind w:left="720"/>
        <w:rPr>
          <w:rFonts w:eastAsia="Times New Roman"/>
        </w:rPr>
      </w:pPr>
      <w:r w:rsidRPr="002F4839">
        <w:rPr>
          <w:rFonts w:eastAsia="Times New Roman"/>
        </w:rPr>
        <w:t>Dr inż. arch. Bogusław Wowrzeczka</w:t>
      </w:r>
    </w:p>
    <w:p w:rsidR="00FF7099" w:rsidRPr="002F4839" w:rsidRDefault="00FF7099" w:rsidP="00623814">
      <w:pPr>
        <w:ind w:left="720"/>
        <w:rPr>
          <w:rFonts w:eastAsia="Times New Roman"/>
        </w:rPr>
      </w:pPr>
      <w:r w:rsidRPr="002F4839">
        <w:rPr>
          <w:rFonts w:eastAsia="Times New Roman"/>
        </w:rPr>
        <w:t>Dr inż. arch. Maciej Hawrylak.</w:t>
      </w:r>
    </w:p>
    <w:p w:rsidR="00FF7099" w:rsidRPr="007614C8" w:rsidRDefault="00FF7099" w:rsidP="008E7C5F">
      <w:pPr>
        <w:ind w:left="720"/>
        <w:rPr>
          <w:rFonts w:eastAsia="Times New Roman"/>
        </w:rPr>
      </w:pPr>
      <w:r w:rsidRPr="002F4839">
        <w:rPr>
          <w:rFonts w:eastAsia="Times New Roman"/>
        </w:rPr>
        <w:t>Dr inż. arch. Joanna Jabłońska.</w:t>
      </w:r>
    </w:p>
    <w:p w:rsidR="00FF7099" w:rsidRPr="007614C8" w:rsidRDefault="00FF7099" w:rsidP="00623814">
      <w:pPr>
        <w:ind w:left="720"/>
        <w:rPr>
          <w:rFonts w:eastAsia="Times New Roman"/>
        </w:rPr>
      </w:pPr>
      <w:r w:rsidRPr="007614C8">
        <w:rPr>
          <w:rFonts w:eastAsia="Times New Roman"/>
        </w:rPr>
        <w:t>Dr inż. arch. Magdalena Muszyńska-Łanowy – sekretarz Komisji.</w:t>
      </w:r>
    </w:p>
    <w:p w:rsidR="00FF7099" w:rsidRPr="007614C8" w:rsidRDefault="00FF7099" w:rsidP="00623814">
      <w:pPr>
        <w:ind w:left="720"/>
        <w:rPr>
          <w:rFonts w:eastAsia="Times New Roman"/>
        </w:rPr>
      </w:pPr>
      <w:r w:rsidRPr="007614C8">
        <w:rPr>
          <w:rFonts w:eastAsia="Times New Roman"/>
        </w:rPr>
        <w:t>Dr inż. arch. Agnieszka Tomaszewicz.</w:t>
      </w:r>
    </w:p>
    <w:p w:rsidR="00FF7099" w:rsidRPr="007614C8" w:rsidRDefault="00FF7099" w:rsidP="00623814">
      <w:pPr>
        <w:ind w:left="720"/>
        <w:rPr>
          <w:rFonts w:eastAsia="Times New Roman"/>
        </w:rPr>
      </w:pPr>
      <w:r w:rsidRPr="007614C8">
        <w:rPr>
          <w:rFonts w:eastAsia="Times New Roman"/>
        </w:rPr>
        <w:t>Dr inż. Paweł Pach.</w:t>
      </w:r>
    </w:p>
    <w:p w:rsidR="001B5763" w:rsidRPr="007614C8" w:rsidRDefault="00FF7099" w:rsidP="001B5763">
      <w:pPr>
        <w:ind w:left="720"/>
        <w:rPr>
          <w:rFonts w:eastAsia="Times New Roman"/>
        </w:rPr>
      </w:pPr>
      <w:r w:rsidRPr="007614C8">
        <w:rPr>
          <w:rFonts w:eastAsia="Times New Roman"/>
        </w:rPr>
        <w:t>Dr inż. Wawrzyniec Zipser.</w:t>
      </w:r>
    </w:p>
    <w:p w:rsidR="00FF7099" w:rsidRDefault="00034771" w:rsidP="00623814">
      <w:pPr>
        <w:ind w:left="720"/>
        <w:rPr>
          <w:rFonts w:eastAsia="Times New Roman"/>
        </w:rPr>
      </w:pPr>
      <w:r>
        <w:rPr>
          <w:rFonts w:eastAsia="Times New Roman"/>
        </w:rPr>
        <w:t>P</w:t>
      </w:r>
      <w:r w:rsidR="00FF7099" w:rsidRPr="007614C8">
        <w:rPr>
          <w:rFonts w:eastAsia="Times New Roman"/>
        </w:rPr>
        <w:t>rzedstawiciel studentów.</w:t>
      </w:r>
    </w:p>
    <w:p w:rsidR="001B5763" w:rsidRPr="007614C8" w:rsidRDefault="00034771" w:rsidP="00623814">
      <w:pPr>
        <w:ind w:left="720"/>
        <w:rPr>
          <w:rFonts w:eastAsia="Times New Roman"/>
        </w:rPr>
      </w:pPr>
      <w:r>
        <w:rPr>
          <w:rFonts w:eastAsia="Times New Roman"/>
        </w:rPr>
        <w:t>P</w:t>
      </w:r>
      <w:r w:rsidR="001B5763">
        <w:rPr>
          <w:rFonts w:eastAsia="Times New Roman"/>
        </w:rPr>
        <w:t xml:space="preserve">rzedstawiciel doktorantów. </w:t>
      </w:r>
    </w:p>
    <w:p w:rsidR="00D50C00" w:rsidRDefault="00D50C00" w:rsidP="00623814">
      <w:pPr>
        <w:autoSpaceDE w:val="0"/>
        <w:autoSpaceDN w:val="0"/>
        <w:adjustRightInd w:val="0"/>
        <w:rPr>
          <w:color w:val="000000"/>
        </w:rPr>
      </w:pPr>
    </w:p>
    <w:p w:rsidR="00F3041A" w:rsidRDefault="00EF2F5A" w:rsidP="0062381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2)</w:t>
      </w:r>
      <w:r w:rsidR="00F3041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="00F3041A">
        <w:rPr>
          <w:b/>
          <w:bCs/>
          <w:color w:val="000000"/>
        </w:rPr>
        <w:t>Zapewnianie jako</w:t>
      </w:r>
      <w:r w:rsidR="00F3041A">
        <w:rPr>
          <w:rFonts w:ascii="Arial,Bold" w:hAnsi="Arial,Bold" w:cs="Arial,Bold"/>
          <w:b/>
          <w:bCs/>
          <w:color w:val="000000"/>
        </w:rPr>
        <w:t>ś</w:t>
      </w:r>
      <w:r w:rsidR="00F3041A">
        <w:rPr>
          <w:b/>
          <w:bCs/>
          <w:color w:val="000000"/>
        </w:rPr>
        <w:t>ci kształcenia</w:t>
      </w:r>
    </w:p>
    <w:p w:rsidR="00F3041A" w:rsidRDefault="00AD1FAB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Prodziekan ds.</w:t>
      </w:r>
      <w:r w:rsidR="00606621">
        <w:rPr>
          <w:color w:val="000000"/>
        </w:rPr>
        <w:t xml:space="preserve"> D</w:t>
      </w:r>
      <w:r>
        <w:rPr>
          <w:color w:val="000000"/>
        </w:rPr>
        <w:t>ydaktyki ini</w:t>
      </w:r>
      <w:r w:rsidR="00DB6CF2">
        <w:rPr>
          <w:color w:val="000000"/>
        </w:rPr>
        <w:t>cjował i monitorował w roku 201</w:t>
      </w:r>
      <w:r w:rsidR="008E7C5F">
        <w:rPr>
          <w:color w:val="000000"/>
        </w:rPr>
        <w:t>9</w:t>
      </w:r>
      <w:r w:rsidR="00DB6CF2">
        <w:rPr>
          <w:color w:val="000000"/>
        </w:rPr>
        <w:t>/20</w:t>
      </w:r>
      <w:r w:rsidR="008E7C5F">
        <w:rPr>
          <w:color w:val="000000"/>
        </w:rPr>
        <w:t>20</w:t>
      </w:r>
      <w:r>
        <w:rPr>
          <w:color w:val="000000"/>
        </w:rPr>
        <w:t xml:space="preserve"> działania związane z zapewnieniem jakości kształcenia na WA. Działania te były następujące:</w:t>
      </w:r>
    </w:p>
    <w:p w:rsidR="00220049" w:rsidRDefault="00220049" w:rsidP="00623814">
      <w:pPr>
        <w:autoSpaceDE w:val="0"/>
        <w:autoSpaceDN w:val="0"/>
        <w:adjustRightInd w:val="0"/>
        <w:rPr>
          <w:color w:val="000000"/>
        </w:rPr>
      </w:pPr>
    </w:p>
    <w:p w:rsidR="005F24BE" w:rsidRPr="0011245D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color w:val="000000"/>
        </w:rPr>
      </w:pPr>
      <w:r w:rsidRPr="0011245D">
        <w:rPr>
          <w:b/>
          <w:color w:val="000000"/>
        </w:rPr>
        <w:t>Monitorowanie zgodności W</w:t>
      </w:r>
      <w:r w:rsidR="00696010">
        <w:rPr>
          <w:b/>
          <w:color w:val="000000"/>
        </w:rPr>
        <w:t xml:space="preserve">ydziałowego </w:t>
      </w:r>
      <w:r w:rsidRPr="0011245D">
        <w:rPr>
          <w:b/>
          <w:color w:val="000000"/>
        </w:rPr>
        <w:t>S</w:t>
      </w:r>
      <w:r w:rsidR="00B210C2" w:rsidRPr="0011245D">
        <w:rPr>
          <w:b/>
          <w:color w:val="000000"/>
        </w:rPr>
        <w:t xml:space="preserve">ystemu </w:t>
      </w:r>
      <w:r w:rsidRPr="0011245D">
        <w:rPr>
          <w:b/>
          <w:color w:val="000000"/>
        </w:rPr>
        <w:t>Z</w:t>
      </w:r>
      <w:r w:rsidR="00B210C2" w:rsidRPr="0011245D">
        <w:rPr>
          <w:b/>
          <w:color w:val="000000"/>
        </w:rPr>
        <w:t xml:space="preserve">arządzania </w:t>
      </w:r>
      <w:r w:rsidRPr="0011245D">
        <w:rPr>
          <w:b/>
          <w:color w:val="000000"/>
        </w:rPr>
        <w:t>J</w:t>
      </w:r>
      <w:r w:rsidR="00B210C2" w:rsidRPr="0011245D">
        <w:rPr>
          <w:b/>
          <w:color w:val="000000"/>
        </w:rPr>
        <w:t xml:space="preserve">akością </w:t>
      </w:r>
      <w:r w:rsidRPr="0011245D">
        <w:rPr>
          <w:b/>
          <w:color w:val="000000"/>
        </w:rPr>
        <w:t>K</w:t>
      </w:r>
      <w:r w:rsidR="00220049">
        <w:rPr>
          <w:b/>
          <w:color w:val="000000"/>
        </w:rPr>
        <w:t xml:space="preserve">ształcenia </w:t>
      </w:r>
      <w:r w:rsidR="00B210C2" w:rsidRPr="0011245D">
        <w:rPr>
          <w:b/>
          <w:color w:val="000000"/>
        </w:rPr>
        <w:t xml:space="preserve">z </w:t>
      </w:r>
      <w:r w:rsidRPr="0011245D">
        <w:rPr>
          <w:b/>
          <w:color w:val="000000"/>
        </w:rPr>
        <w:t>aktualnymi przepisami prawnymi.</w:t>
      </w:r>
    </w:p>
    <w:p w:rsidR="008C1658" w:rsidRDefault="008C1658" w:rsidP="008C1658">
      <w:pPr>
        <w:pStyle w:val="Akapitzlist"/>
        <w:autoSpaceDE w:val="0"/>
        <w:autoSpaceDN w:val="0"/>
        <w:adjustRightInd w:val="0"/>
        <w:rPr>
          <w:color w:val="000000"/>
        </w:rPr>
      </w:pPr>
    </w:p>
    <w:p w:rsidR="008C1658" w:rsidRDefault="008C1658" w:rsidP="0069601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Senat Politechni</w:t>
      </w:r>
      <w:r w:rsidR="002237A2">
        <w:rPr>
          <w:color w:val="000000"/>
        </w:rPr>
        <w:t xml:space="preserve">ki Wrocławskiej przyjął </w:t>
      </w:r>
      <w:r w:rsidR="00387A0D">
        <w:rPr>
          <w:color w:val="000000"/>
        </w:rPr>
        <w:t>zatwierdzone</w:t>
      </w:r>
      <w:r w:rsidR="002237A2">
        <w:rPr>
          <w:color w:val="000000"/>
        </w:rPr>
        <w:t xml:space="preserve"> przez </w:t>
      </w:r>
      <w:r w:rsidR="002237A2" w:rsidRPr="008E7C5F">
        <w:rPr>
          <w:b/>
          <w:color w:val="000000"/>
        </w:rPr>
        <w:t>Radę</w:t>
      </w:r>
      <w:r w:rsidR="008E7C5F" w:rsidRPr="008E7C5F">
        <w:rPr>
          <w:b/>
          <w:color w:val="000000"/>
        </w:rPr>
        <w:t xml:space="preserve"> Dyscypliny Naukowej  Architektura i Urbanistyka</w:t>
      </w:r>
      <w:r w:rsidR="00387A0D">
        <w:rPr>
          <w:b/>
          <w:color w:val="000000"/>
        </w:rPr>
        <w:t xml:space="preserve"> </w:t>
      </w:r>
      <w:r w:rsidR="00387A0D" w:rsidRPr="00387A0D">
        <w:rPr>
          <w:color w:val="000000"/>
        </w:rPr>
        <w:t>następujące uchwały</w:t>
      </w:r>
      <w:r w:rsidR="00387A0D">
        <w:rPr>
          <w:color w:val="000000"/>
        </w:rPr>
        <w:t xml:space="preserve">: </w:t>
      </w:r>
      <w:r w:rsidR="00696010">
        <w:rPr>
          <w:strike/>
          <w:color w:val="000000"/>
        </w:rPr>
        <w:t xml:space="preserve"> </w:t>
      </w:r>
      <w:r w:rsidR="003930EC">
        <w:rPr>
          <w:color w:val="000000"/>
        </w:rPr>
        <w:t xml:space="preserve"> </w:t>
      </w:r>
    </w:p>
    <w:p w:rsidR="008E7C5F" w:rsidRPr="00387A0D" w:rsidRDefault="008E7C5F" w:rsidP="00387A0D">
      <w:pPr>
        <w:rPr>
          <w:rFonts w:eastAsia="Times New Roman"/>
          <w:color w:val="000000" w:themeColor="text1"/>
        </w:rPr>
      </w:pPr>
      <w:r w:rsidRPr="00387A0D">
        <w:rPr>
          <w:rFonts w:eastAsia="Times New Roman"/>
          <w:color w:val="000000" w:themeColor="text1"/>
        </w:rPr>
        <w:t>Uchwała 13/05/2019-2020 Rady Dyscypliny Naukowej Architektura i Urbanistyka Politechniki Wrocławskiej</w:t>
      </w:r>
      <w:r w:rsidR="00C01289" w:rsidRPr="00387A0D">
        <w:rPr>
          <w:rFonts w:eastAsia="Times New Roman"/>
          <w:color w:val="000000" w:themeColor="text1"/>
        </w:rPr>
        <w:t xml:space="preserve"> w sprawie zaopiniowania </w:t>
      </w:r>
      <w:r w:rsidRPr="00387A0D">
        <w:rPr>
          <w:rFonts w:eastAsia="Times New Roman"/>
          <w:color w:val="000000" w:themeColor="text1"/>
        </w:rPr>
        <w:t>programu studiów na kierunku Architektura na Wydziale Architektury</w:t>
      </w:r>
      <w:r w:rsidR="00C01289" w:rsidRPr="00387A0D">
        <w:rPr>
          <w:rFonts w:eastAsia="Times New Roman"/>
          <w:color w:val="000000" w:themeColor="text1"/>
        </w:rPr>
        <w:t xml:space="preserve"> </w:t>
      </w:r>
      <w:r w:rsidRPr="00387A0D">
        <w:rPr>
          <w:rFonts w:eastAsia="Times New Roman"/>
          <w:color w:val="000000" w:themeColor="text1"/>
        </w:rPr>
        <w:t>na studiach pierwszego stopnia o profilu ogólnoakademickim</w:t>
      </w:r>
      <w:r w:rsidR="00387A0D" w:rsidRPr="00387A0D">
        <w:rPr>
          <w:rFonts w:eastAsia="Times New Roman"/>
          <w:color w:val="000000" w:themeColor="text1"/>
        </w:rPr>
        <w:t>.</w:t>
      </w:r>
      <w:r w:rsidR="00C01289" w:rsidRPr="00387A0D">
        <w:rPr>
          <w:rFonts w:eastAsia="Times New Roman"/>
          <w:color w:val="000000" w:themeColor="text1"/>
        </w:rPr>
        <w:t xml:space="preserve"> Integralną część uchwały stanowi załącznik z programem, planem studiów i efektami uczenia się.</w:t>
      </w:r>
    </w:p>
    <w:p w:rsidR="00C01289" w:rsidRPr="00387A0D" w:rsidRDefault="00C01289" w:rsidP="00387A0D">
      <w:pPr>
        <w:rPr>
          <w:rFonts w:eastAsia="Times New Roman"/>
          <w:color w:val="000000" w:themeColor="text1"/>
        </w:rPr>
      </w:pPr>
      <w:r w:rsidRPr="00387A0D">
        <w:rPr>
          <w:rFonts w:eastAsia="Times New Roman"/>
          <w:color w:val="000000" w:themeColor="text1"/>
        </w:rPr>
        <w:t>Uchwała obowiązuje dla programów studiów rozpoczynających się od roku akademickiego 2020/2021</w:t>
      </w:r>
    </w:p>
    <w:p w:rsidR="00F90BD8" w:rsidRPr="00387A0D" w:rsidRDefault="00F90BD8" w:rsidP="00623814">
      <w:pPr>
        <w:autoSpaceDE w:val="0"/>
        <w:autoSpaceDN w:val="0"/>
        <w:adjustRightInd w:val="0"/>
        <w:rPr>
          <w:color w:val="000000" w:themeColor="text1"/>
        </w:rPr>
      </w:pPr>
    </w:p>
    <w:p w:rsidR="00F3041A" w:rsidRPr="00606621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color w:val="000000"/>
        </w:rPr>
      </w:pPr>
      <w:r w:rsidRPr="00606621">
        <w:rPr>
          <w:b/>
          <w:color w:val="000000"/>
        </w:rPr>
        <w:t>Monitorowanie programó</w:t>
      </w:r>
      <w:r w:rsidR="00B34033">
        <w:rPr>
          <w:b/>
          <w:color w:val="000000"/>
        </w:rPr>
        <w:t>w kształcenia i ich aktualizacja</w:t>
      </w:r>
      <w:r w:rsidRPr="00606621">
        <w:rPr>
          <w:b/>
          <w:color w:val="000000"/>
        </w:rPr>
        <w:t>.</w:t>
      </w:r>
    </w:p>
    <w:p w:rsidR="005F24BE" w:rsidRDefault="005F24BE" w:rsidP="00623814">
      <w:pPr>
        <w:autoSpaceDE w:val="0"/>
        <w:autoSpaceDN w:val="0"/>
        <w:adjustRightInd w:val="0"/>
        <w:rPr>
          <w:color w:val="000000"/>
        </w:rPr>
      </w:pPr>
    </w:p>
    <w:p w:rsidR="00123A37" w:rsidRDefault="006A415D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Komisj</w:t>
      </w:r>
      <w:r w:rsidR="00344665">
        <w:rPr>
          <w:color w:val="000000"/>
        </w:rPr>
        <w:t>e</w:t>
      </w:r>
      <w:r>
        <w:rPr>
          <w:color w:val="000000"/>
        </w:rPr>
        <w:t xml:space="preserve"> monitoru</w:t>
      </w:r>
      <w:r w:rsidR="00344665">
        <w:rPr>
          <w:color w:val="000000"/>
        </w:rPr>
        <w:t>ją</w:t>
      </w:r>
      <w:r>
        <w:rPr>
          <w:color w:val="000000"/>
        </w:rPr>
        <w:t xml:space="preserve"> programy kształcenia i dokonuj</w:t>
      </w:r>
      <w:r w:rsidR="00344665">
        <w:rPr>
          <w:color w:val="000000"/>
        </w:rPr>
        <w:t>ą</w:t>
      </w:r>
      <w:r>
        <w:rPr>
          <w:color w:val="000000"/>
        </w:rPr>
        <w:t xml:space="preserve"> ich aktual</w:t>
      </w:r>
      <w:r w:rsidR="00EE0083">
        <w:rPr>
          <w:color w:val="000000"/>
        </w:rPr>
        <w:t>izacji zgodnie z zarządzeniami.</w:t>
      </w:r>
    </w:p>
    <w:p w:rsidR="00C01289" w:rsidRPr="00387A0D" w:rsidRDefault="00C01289" w:rsidP="00623814">
      <w:pPr>
        <w:autoSpaceDE w:val="0"/>
        <w:autoSpaceDN w:val="0"/>
        <w:adjustRightInd w:val="0"/>
        <w:rPr>
          <w:color w:val="000000" w:themeColor="text1"/>
        </w:rPr>
      </w:pPr>
      <w:r w:rsidRPr="00387A0D">
        <w:rPr>
          <w:color w:val="000000" w:themeColor="text1"/>
        </w:rPr>
        <w:t>Z dniem 22 lipca 2019 r. Poz. 1359 weszło w życie rozporządzenie Ministra Nauki i Szkolnictwa Wyższego w sprawie standardu kształcenia przygotowującego do wykonywania zawodu architekta.</w:t>
      </w:r>
    </w:p>
    <w:p w:rsidR="006A415D" w:rsidRPr="006A415D" w:rsidRDefault="006A415D" w:rsidP="00623814">
      <w:pPr>
        <w:autoSpaceDE w:val="0"/>
        <w:autoSpaceDN w:val="0"/>
        <w:adjustRightInd w:val="0"/>
        <w:rPr>
          <w:color w:val="000000"/>
        </w:rPr>
      </w:pPr>
    </w:p>
    <w:p w:rsidR="00BD56DE" w:rsidRDefault="00387A0D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Posiedzenia </w:t>
      </w:r>
      <w:r w:rsidR="00344665">
        <w:rPr>
          <w:color w:val="000000"/>
        </w:rPr>
        <w:t>Komisj</w:t>
      </w:r>
      <w:r>
        <w:rPr>
          <w:color w:val="000000"/>
        </w:rPr>
        <w:t>i</w:t>
      </w:r>
      <w:r w:rsidR="00344665">
        <w:rPr>
          <w:color w:val="000000"/>
        </w:rPr>
        <w:t xml:space="preserve"> ds. Oceny i Zapewnienia jakości Kształcenia oraz Komisj</w:t>
      </w:r>
      <w:r>
        <w:rPr>
          <w:color w:val="000000"/>
        </w:rPr>
        <w:t>i</w:t>
      </w:r>
      <w:r w:rsidR="00344665">
        <w:rPr>
          <w:color w:val="000000"/>
        </w:rPr>
        <w:t xml:space="preserve"> Programow</w:t>
      </w:r>
      <w:r>
        <w:rPr>
          <w:color w:val="000000"/>
        </w:rPr>
        <w:t>ej,</w:t>
      </w:r>
      <w:r w:rsidR="00344665">
        <w:rPr>
          <w:color w:val="000000"/>
        </w:rPr>
        <w:t xml:space="preserve"> odbywały się </w:t>
      </w:r>
      <w:r>
        <w:rPr>
          <w:color w:val="000000"/>
        </w:rPr>
        <w:t xml:space="preserve">w </w:t>
      </w:r>
      <w:r w:rsidR="00344665">
        <w:rPr>
          <w:color w:val="000000"/>
        </w:rPr>
        <w:t>roku 2018/2019 akademicki</w:t>
      </w:r>
      <w:r>
        <w:rPr>
          <w:color w:val="000000"/>
        </w:rPr>
        <w:t>m</w:t>
      </w:r>
      <w:r w:rsidR="00344665">
        <w:rPr>
          <w:color w:val="000000"/>
        </w:rPr>
        <w:t xml:space="preserve"> w terminach: </w:t>
      </w:r>
      <w:r w:rsidR="00344665" w:rsidRPr="00194C1E">
        <w:rPr>
          <w:color w:val="000000"/>
        </w:rPr>
        <w:t>23.09.2019, 25.09.2019, 6.10.2019, 30.10.2019, 20.11.2019,</w:t>
      </w:r>
      <w:r w:rsidR="00C01289" w:rsidRPr="00194C1E">
        <w:rPr>
          <w:color w:val="000000"/>
        </w:rPr>
        <w:t xml:space="preserve"> </w:t>
      </w:r>
      <w:r w:rsidR="00344665" w:rsidRPr="00194C1E">
        <w:rPr>
          <w:color w:val="000000"/>
        </w:rPr>
        <w:t>27.11.2019, 10.01.2020, 10.02.2020, 5.03.2020, 12.05.2020 ,17.06.2020, 22.06.2020, 16.07.2020, 23.07.2020</w:t>
      </w:r>
      <w:r w:rsidRPr="00194C1E">
        <w:rPr>
          <w:color w:val="000000"/>
        </w:rPr>
        <w:t>.</w:t>
      </w:r>
    </w:p>
    <w:p w:rsidR="00BD56DE" w:rsidRDefault="00BD56DE" w:rsidP="00623814">
      <w:pPr>
        <w:autoSpaceDE w:val="0"/>
        <w:autoSpaceDN w:val="0"/>
        <w:adjustRightInd w:val="0"/>
        <w:rPr>
          <w:color w:val="000000"/>
        </w:rPr>
      </w:pPr>
    </w:p>
    <w:p w:rsidR="005F24BE" w:rsidRDefault="005F24BE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Problematyka spotkań obejmowała sprawy zawarte w pr</w:t>
      </w:r>
      <w:r w:rsidR="00993133">
        <w:rPr>
          <w:color w:val="000000"/>
        </w:rPr>
        <w:t>otokołach z posiedzeń</w:t>
      </w:r>
      <w:r w:rsidR="00387A0D">
        <w:rPr>
          <w:color w:val="000000"/>
        </w:rPr>
        <w:t>.</w:t>
      </w:r>
      <w:r w:rsidR="00993133">
        <w:rPr>
          <w:color w:val="000000"/>
        </w:rPr>
        <w:t xml:space="preserve"> </w:t>
      </w:r>
    </w:p>
    <w:p w:rsidR="00344665" w:rsidRDefault="00C01289" w:rsidP="006A4AA6">
      <w:pPr>
        <w:rPr>
          <w:color w:val="000000" w:themeColor="text1"/>
        </w:rPr>
      </w:pPr>
      <w:r w:rsidRPr="00387A0D">
        <w:rPr>
          <w:color w:val="000000" w:themeColor="text1"/>
        </w:rPr>
        <w:lastRenderedPageBreak/>
        <w:t xml:space="preserve">Efektem prac </w:t>
      </w:r>
      <w:r w:rsidR="005F24BE" w:rsidRPr="00387A0D">
        <w:rPr>
          <w:color w:val="000000" w:themeColor="text1"/>
        </w:rPr>
        <w:t>Komisji było wprowadzenie w progr</w:t>
      </w:r>
      <w:r w:rsidR="006B373B" w:rsidRPr="00387A0D">
        <w:rPr>
          <w:color w:val="000000" w:themeColor="text1"/>
        </w:rPr>
        <w:t xml:space="preserve">amach </w:t>
      </w:r>
      <w:r w:rsidRPr="00387A0D">
        <w:rPr>
          <w:color w:val="000000" w:themeColor="text1"/>
        </w:rPr>
        <w:t>studiów zmian</w:t>
      </w:r>
      <w:r w:rsidR="00387A0D" w:rsidRPr="00387A0D">
        <w:rPr>
          <w:color w:val="000000" w:themeColor="text1"/>
        </w:rPr>
        <w:t xml:space="preserve"> </w:t>
      </w:r>
      <w:r w:rsidRPr="00387A0D">
        <w:rPr>
          <w:color w:val="000000" w:themeColor="text1"/>
        </w:rPr>
        <w:t xml:space="preserve">polegających w przypadku kierunku Architektura na dostosowaniu programów do </w:t>
      </w:r>
      <w:r w:rsidR="00F4166F">
        <w:rPr>
          <w:color w:val="000000" w:themeColor="text1"/>
        </w:rPr>
        <w:t xml:space="preserve">nowego i obwiązującego od roku akademickiego 2020/21 nowego </w:t>
      </w:r>
      <w:r w:rsidRPr="00387A0D">
        <w:rPr>
          <w:color w:val="000000" w:themeColor="text1"/>
        </w:rPr>
        <w:t>standardu kształcenia, w</w:t>
      </w:r>
      <w:r w:rsidR="006F5641" w:rsidRPr="00387A0D">
        <w:rPr>
          <w:color w:val="000000" w:themeColor="text1"/>
        </w:rPr>
        <w:t xml:space="preserve"> przypadku kierunku Gospodarka P</w:t>
      </w:r>
      <w:r w:rsidRPr="00387A0D">
        <w:rPr>
          <w:color w:val="000000" w:themeColor="text1"/>
        </w:rPr>
        <w:t xml:space="preserve">rzestrzenna </w:t>
      </w:r>
      <w:r w:rsidR="006F5641" w:rsidRPr="00387A0D">
        <w:rPr>
          <w:color w:val="000000" w:themeColor="text1"/>
        </w:rPr>
        <w:t xml:space="preserve">na </w:t>
      </w:r>
      <w:r w:rsidR="003C06BA">
        <w:rPr>
          <w:color w:val="000000" w:themeColor="text1"/>
        </w:rPr>
        <w:t xml:space="preserve">unowocześnieniu i </w:t>
      </w:r>
      <w:r w:rsidR="006F5641" w:rsidRPr="00387A0D">
        <w:rPr>
          <w:color w:val="000000" w:themeColor="text1"/>
        </w:rPr>
        <w:t xml:space="preserve">dostosowaniu programu studiów do norm i potrzeb panujących na rynku pracy. </w:t>
      </w:r>
    </w:p>
    <w:p w:rsidR="00387A0D" w:rsidRDefault="00387A0D" w:rsidP="006A4AA6"/>
    <w:p w:rsidR="00387A0D" w:rsidRPr="00387A0D" w:rsidRDefault="00387A0D" w:rsidP="006A4AA6">
      <w:r>
        <w:rPr>
          <w:color w:val="000000"/>
        </w:rPr>
        <w:t>W</w:t>
      </w:r>
      <w:r w:rsidRPr="00387A0D">
        <w:rPr>
          <w:color w:val="000000"/>
        </w:rPr>
        <w:t xml:space="preserve">ydziałowa </w:t>
      </w:r>
      <w:r>
        <w:rPr>
          <w:color w:val="000000"/>
        </w:rPr>
        <w:t>K</w:t>
      </w:r>
      <w:r w:rsidRPr="00387A0D">
        <w:rPr>
          <w:color w:val="000000"/>
        </w:rPr>
        <w:t xml:space="preserve">omisja ds. </w:t>
      </w:r>
      <w:r>
        <w:rPr>
          <w:color w:val="000000"/>
        </w:rPr>
        <w:t>O</w:t>
      </w:r>
      <w:r w:rsidRPr="00387A0D">
        <w:rPr>
          <w:color w:val="000000"/>
        </w:rPr>
        <w:t xml:space="preserve">ceny i </w:t>
      </w:r>
      <w:r>
        <w:rPr>
          <w:color w:val="000000"/>
        </w:rPr>
        <w:t>Z</w:t>
      </w:r>
      <w:r w:rsidRPr="00387A0D">
        <w:rPr>
          <w:color w:val="000000"/>
        </w:rPr>
        <w:t xml:space="preserve">apewnienia </w:t>
      </w:r>
      <w:r>
        <w:rPr>
          <w:color w:val="000000"/>
        </w:rPr>
        <w:t>J</w:t>
      </w:r>
      <w:r w:rsidRPr="00387A0D">
        <w:rPr>
          <w:color w:val="000000"/>
        </w:rPr>
        <w:t xml:space="preserve">akości </w:t>
      </w:r>
      <w:r>
        <w:rPr>
          <w:color w:val="000000"/>
        </w:rPr>
        <w:t>K</w:t>
      </w:r>
      <w:r w:rsidRPr="00387A0D">
        <w:rPr>
          <w:color w:val="000000"/>
        </w:rPr>
        <w:t>ształcenia</w:t>
      </w:r>
      <w:r w:rsidR="00CD0706">
        <w:rPr>
          <w:color w:val="000000"/>
        </w:rPr>
        <w:t xml:space="preserve"> w ramach przygotowania do kształcenia na kierunku Architektura według nowego standardu zajmowała się:</w:t>
      </w:r>
      <w:r w:rsidR="00F4166F">
        <w:rPr>
          <w:color w:val="000000"/>
        </w:rPr>
        <w:t xml:space="preserve"> </w:t>
      </w:r>
    </w:p>
    <w:p w:rsidR="006F5641" w:rsidRPr="003C06BA" w:rsidRDefault="00CD0706" w:rsidP="00D71203">
      <w:pPr>
        <w:pStyle w:val="Akapitzlist"/>
        <w:numPr>
          <w:ilvl w:val="0"/>
          <w:numId w:val="22"/>
        </w:numPr>
        <w:rPr>
          <w:color w:val="000000" w:themeColor="text1"/>
        </w:rPr>
      </w:pPr>
      <w:r w:rsidRPr="003C06BA">
        <w:rPr>
          <w:color w:val="000000" w:themeColor="text1"/>
        </w:rPr>
        <w:t xml:space="preserve">Zgodnością efektów </w:t>
      </w:r>
      <w:r w:rsidR="006F5641" w:rsidRPr="003C06BA">
        <w:rPr>
          <w:color w:val="000000" w:themeColor="text1"/>
        </w:rPr>
        <w:t xml:space="preserve"> uczenia się dla kierunku Architektura</w:t>
      </w:r>
      <w:r w:rsidRPr="003C06BA">
        <w:rPr>
          <w:color w:val="000000" w:themeColor="text1"/>
        </w:rPr>
        <w:t xml:space="preserve"> z zapisami ogólnych i szczegółowych efektów uczenia </w:t>
      </w:r>
      <w:r w:rsidR="003C06BA" w:rsidRPr="003C06BA">
        <w:rPr>
          <w:color w:val="000000" w:themeColor="text1"/>
        </w:rPr>
        <w:t>ujętych</w:t>
      </w:r>
      <w:r w:rsidRPr="003C06BA">
        <w:rPr>
          <w:color w:val="000000" w:themeColor="text1"/>
        </w:rPr>
        <w:t xml:space="preserve"> w </w:t>
      </w:r>
      <w:r w:rsidR="003C06BA" w:rsidRPr="003C06BA">
        <w:rPr>
          <w:color w:val="000000" w:themeColor="text1"/>
        </w:rPr>
        <w:t xml:space="preserve">nowym </w:t>
      </w:r>
      <w:r w:rsidRPr="003C06BA">
        <w:rPr>
          <w:color w:val="000000" w:themeColor="text1"/>
        </w:rPr>
        <w:t>standard</w:t>
      </w:r>
      <w:r w:rsidR="003C06BA" w:rsidRPr="003C06BA">
        <w:rPr>
          <w:color w:val="000000" w:themeColor="text1"/>
        </w:rPr>
        <w:t>zie</w:t>
      </w:r>
    </w:p>
    <w:p w:rsidR="006F5641" w:rsidRPr="003C06BA" w:rsidRDefault="006F5641" w:rsidP="00D71203">
      <w:pPr>
        <w:pStyle w:val="Akapitzlist"/>
        <w:numPr>
          <w:ilvl w:val="0"/>
          <w:numId w:val="22"/>
        </w:numPr>
        <w:rPr>
          <w:color w:val="000000" w:themeColor="text1"/>
        </w:rPr>
      </w:pPr>
      <w:r w:rsidRPr="003C06BA">
        <w:rPr>
          <w:color w:val="000000" w:themeColor="text1"/>
        </w:rPr>
        <w:t xml:space="preserve">Nowym programem i planem studiów </w:t>
      </w:r>
    </w:p>
    <w:p w:rsidR="006F5641" w:rsidRPr="003C06BA" w:rsidRDefault="006F5641" w:rsidP="00D71203">
      <w:pPr>
        <w:pStyle w:val="Akapitzlist"/>
        <w:numPr>
          <w:ilvl w:val="0"/>
          <w:numId w:val="22"/>
        </w:numPr>
        <w:rPr>
          <w:color w:val="000000" w:themeColor="text1"/>
        </w:rPr>
      </w:pPr>
      <w:r w:rsidRPr="003C06BA">
        <w:rPr>
          <w:color w:val="000000" w:themeColor="text1"/>
        </w:rPr>
        <w:t xml:space="preserve">Nowymi kartami kursów </w:t>
      </w:r>
    </w:p>
    <w:p w:rsidR="00CD0706" w:rsidRPr="003C06BA" w:rsidRDefault="005A6000" w:rsidP="00CD0706">
      <w:pPr>
        <w:rPr>
          <w:color w:val="000000" w:themeColor="text1"/>
        </w:rPr>
      </w:pPr>
      <w:r>
        <w:rPr>
          <w:color w:val="000000" w:themeColor="text1"/>
        </w:rPr>
        <w:t>W ramach kształcenia n</w:t>
      </w:r>
      <w:r w:rsidR="00CD0706" w:rsidRPr="003C06BA">
        <w:rPr>
          <w:color w:val="000000" w:themeColor="text1"/>
        </w:rPr>
        <w:t>a kierunku Gospodarka Przestrzenna:</w:t>
      </w:r>
    </w:p>
    <w:p w:rsidR="003C06BA" w:rsidRDefault="006F5641" w:rsidP="00A2633D">
      <w:pPr>
        <w:numPr>
          <w:ilvl w:val="0"/>
          <w:numId w:val="22"/>
        </w:numPr>
        <w:rPr>
          <w:color w:val="000000" w:themeColor="text1"/>
        </w:rPr>
      </w:pPr>
      <w:r w:rsidRPr="003C06BA">
        <w:rPr>
          <w:color w:val="000000" w:themeColor="text1"/>
        </w:rPr>
        <w:t xml:space="preserve">Nowym programem i planem studiów </w:t>
      </w:r>
    </w:p>
    <w:p w:rsidR="006F5641" w:rsidRPr="003C06BA" w:rsidRDefault="006F5641" w:rsidP="00A2633D">
      <w:pPr>
        <w:numPr>
          <w:ilvl w:val="0"/>
          <w:numId w:val="22"/>
        </w:numPr>
        <w:rPr>
          <w:color w:val="000000" w:themeColor="text1"/>
        </w:rPr>
      </w:pPr>
      <w:r w:rsidRPr="003C06BA">
        <w:rPr>
          <w:color w:val="000000" w:themeColor="text1"/>
        </w:rPr>
        <w:t xml:space="preserve">Nowymi kartami kursów </w:t>
      </w:r>
    </w:p>
    <w:p w:rsidR="00D71203" w:rsidRDefault="00343A21" w:rsidP="00343A21">
      <w:pPr>
        <w:numPr>
          <w:ilvl w:val="0"/>
          <w:numId w:val="22"/>
        </w:numPr>
      </w:pPr>
      <w:r>
        <w:t>Efektami</w:t>
      </w:r>
      <w:r w:rsidR="006F5641">
        <w:rPr>
          <w:color w:val="4F81BD" w:themeColor="accent1"/>
        </w:rPr>
        <w:t xml:space="preserve"> </w:t>
      </w:r>
      <w:r w:rsidR="006F5641" w:rsidRPr="003C06BA">
        <w:rPr>
          <w:color w:val="000000" w:themeColor="text1"/>
        </w:rPr>
        <w:t>uczenia się</w:t>
      </w:r>
      <w:r w:rsidRPr="003C06BA">
        <w:rPr>
          <w:color w:val="000000" w:themeColor="text1"/>
        </w:rPr>
        <w:t xml:space="preserve"> </w:t>
      </w:r>
    </w:p>
    <w:p w:rsidR="00343A21" w:rsidRDefault="00343A21" w:rsidP="00343A21">
      <w:pPr>
        <w:numPr>
          <w:ilvl w:val="0"/>
          <w:numId w:val="22"/>
        </w:numPr>
      </w:pPr>
      <w:r>
        <w:t>Dyplomami inżynierskimi</w:t>
      </w:r>
      <w:r w:rsidR="003C06BA" w:rsidRPr="003C06BA">
        <w:t xml:space="preserve"> </w:t>
      </w:r>
    </w:p>
    <w:p w:rsidR="00343A21" w:rsidRDefault="00343A21" w:rsidP="00343A21">
      <w:pPr>
        <w:numPr>
          <w:ilvl w:val="0"/>
          <w:numId w:val="22"/>
        </w:numPr>
      </w:pPr>
      <w:r>
        <w:t>Dyplomowaniem na studiach magisterskich</w:t>
      </w:r>
    </w:p>
    <w:p w:rsidR="00343A21" w:rsidRDefault="00343A21" w:rsidP="00343A21">
      <w:pPr>
        <w:numPr>
          <w:ilvl w:val="0"/>
          <w:numId w:val="22"/>
        </w:numPr>
      </w:pPr>
      <w:r>
        <w:t>Hospitacjami</w:t>
      </w:r>
    </w:p>
    <w:p w:rsidR="00AA1970" w:rsidRDefault="00AA1970" w:rsidP="00623814">
      <w:pPr>
        <w:autoSpaceDE w:val="0"/>
        <w:autoSpaceDN w:val="0"/>
        <w:adjustRightInd w:val="0"/>
        <w:rPr>
          <w:color w:val="000000"/>
        </w:rPr>
      </w:pPr>
    </w:p>
    <w:p w:rsidR="00F3041A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color w:val="000000"/>
        </w:rPr>
      </w:pPr>
      <w:r w:rsidRPr="00606621">
        <w:rPr>
          <w:b/>
          <w:color w:val="000000"/>
        </w:rPr>
        <w:t xml:space="preserve"> Analizowanie inicjatyw projakościowych.</w:t>
      </w:r>
    </w:p>
    <w:p w:rsidR="00645592" w:rsidRPr="00606621" w:rsidRDefault="00645592" w:rsidP="00645592">
      <w:pPr>
        <w:pStyle w:val="Akapitzlist"/>
        <w:autoSpaceDE w:val="0"/>
        <w:autoSpaceDN w:val="0"/>
        <w:adjustRightInd w:val="0"/>
        <w:rPr>
          <w:b/>
          <w:color w:val="000000"/>
        </w:rPr>
      </w:pPr>
    </w:p>
    <w:p w:rsidR="00F3041A" w:rsidRPr="006F5641" w:rsidRDefault="00F3041A" w:rsidP="00623814">
      <w:pPr>
        <w:autoSpaceDE w:val="0"/>
        <w:autoSpaceDN w:val="0"/>
        <w:adjustRightInd w:val="0"/>
        <w:rPr>
          <w:strike/>
          <w:color w:val="000000"/>
        </w:rPr>
      </w:pPr>
      <w:r>
        <w:rPr>
          <w:color w:val="000000"/>
        </w:rPr>
        <w:t>Wydziałowa Komisja</w:t>
      </w:r>
      <w:r w:rsidR="00E368B7">
        <w:rPr>
          <w:color w:val="000000"/>
        </w:rPr>
        <w:t xml:space="preserve"> ds.</w:t>
      </w:r>
      <w:r>
        <w:rPr>
          <w:color w:val="000000"/>
        </w:rPr>
        <w:t xml:space="preserve"> </w:t>
      </w:r>
      <w:r w:rsidR="00E368B7">
        <w:rPr>
          <w:color w:val="000000"/>
        </w:rPr>
        <w:t xml:space="preserve">Oceny i Zapewnienia Jakości Kształcenia </w:t>
      </w:r>
      <w:r>
        <w:rPr>
          <w:color w:val="000000"/>
        </w:rPr>
        <w:t xml:space="preserve"> przedyskutowała, </w:t>
      </w:r>
      <w:r w:rsidR="00D71203">
        <w:rPr>
          <w:color w:val="000000"/>
        </w:rPr>
        <w:t>opublikowane</w:t>
      </w:r>
      <w:r>
        <w:rPr>
          <w:color w:val="000000"/>
        </w:rPr>
        <w:t xml:space="preserve"> </w:t>
      </w:r>
      <w:r w:rsidR="00D71203">
        <w:rPr>
          <w:color w:val="000000"/>
        </w:rPr>
        <w:t>wyniki</w:t>
      </w:r>
      <w:r w:rsidR="00AC564C">
        <w:rPr>
          <w:color w:val="000000"/>
        </w:rPr>
        <w:t xml:space="preserve"> ankietyzacji zajęć dydaktycznych przez studentów</w:t>
      </w:r>
      <w:r w:rsidR="00D71203">
        <w:rPr>
          <w:color w:val="000000"/>
        </w:rPr>
        <w:t xml:space="preserve"> w roku </w:t>
      </w:r>
      <w:r w:rsidR="00CD7B23">
        <w:rPr>
          <w:color w:val="000000"/>
        </w:rPr>
        <w:t>201</w:t>
      </w:r>
      <w:r w:rsidR="00344665">
        <w:rPr>
          <w:color w:val="000000"/>
        </w:rPr>
        <w:t>9</w:t>
      </w:r>
      <w:r w:rsidR="00CD7B23">
        <w:rPr>
          <w:color w:val="000000"/>
        </w:rPr>
        <w:t>/20</w:t>
      </w:r>
      <w:r w:rsidR="00344665">
        <w:rPr>
          <w:color w:val="000000"/>
        </w:rPr>
        <w:t>20</w:t>
      </w:r>
      <w:r>
        <w:rPr>
          <w:color w:val="000000"/>
        </w:rPr>
        <w:t>.</w:t>
      </w:r>
    </w:p>
    <w:p w:rsidR="00204038" w:rsidRDefault="00204038" w:rsidP="00623814">
      <w:pPr>
        <w:autoSpaceDE w:val="0"/>
        <w:autoSpaceDN w:val="0"/>
        <w:adjustRightInd w:val="0"/>
        <w:rPr>
          <w:color w:val="000000"/>
        </w:rPr>
      </w:pPr>
    </w:p>
    <w:p w:rsidR="00344665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color w:val="000000"/>
        </w:rPr>
      </w:pPr>
      <w:r w:rsidRPr="00606621">
        <w:rPr>
          <w:b/>
          <w:color w:val="000000"/>
        </w:rPr>
        <w:t xml:space="preserve"> Monitorowanie bazy do prowadzenia zajęć dydaktycznych.</w:t>
      </w:r>
    </w:p>
    <w:p w:rsidR="00344665" w:rsidRDefault="00344665" w:rsidP="0034466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</w:p>
    <w:p w:rsidR="00645592" w:rsidRDefault="00344665" w:rsidP="0034466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</w:t>
      </w:r>
      <w:r w:rsidR="00645592">
        <w:rPr>
          <w:color w:val="000000"/>
        </w:rPr>
        <w:t>W semestrze zimowym roku akademickiego 2019/20 zajęcia</w:t>
      </w:r>
      <w:r w:rsidR="004A73BD">
        <w:rPr>
          <w:color w:val="000000"/>
        </w:rPr>
        <w:t xml:space="preserve"> dydaktyczne</w:t>
      </w:r>
      <w:r w:rsidR="00645592">
        <w:rPr>
          <w:color w:val="000000"/>
        </w:rPr>
        <w:t xml:space="preserve"> odbywały się stacjonarnie i w związku z tym nadal był odczuwany brak dedykowanych sal z pełnym wyposażeniem audiowizualnym do prowadzenia części zajęć, głównie z projektowania</w:t>
      </w:r>
      <w:r w:rsidR="004A73BD">
        <w:rPr>
          <w:color w:val="000000"/>
        </w:rPr>
        <w:t xml:space="preserve"> oraz </w:t>
      </w:r>
      <w:r w:rsidR="00645592">
        <w:rPr>
          <w:color w:val="000000"/>
        </w:rPr>
        <w:t xml:space="preserve">brak modelarni. </w:t>
      </w:r>
    </w:p>
    <w:p w:rsidR="00F371B4" w:rsidRDefault="00593D3B" w:rsidP="00344665">
      <w:pPr>
        <w:autoSpaceDE w:val="0"/>
        <w:autoSpaceDN w:val="0"/>
        <w:adjustRightInd w:val="0"/>
        <w:rPr>
          <w:color w:val="000000" w:themeColor="text1"/>
        </w:rPr>
      </w:pPr>
      <w:r w:rsidRPr="004A73BD">
        <w:rPr>
          <w:color w:val="000000" w:themeColor="text1"/>
        </w:rPr>
        <w:t>Zajęcia dydaktyczne, w semestrze letnim</w:t>
      </w:r>
      <w:r w:rsidR="00645592" w:rsidRPr="004A73BD">
        <w:rPr>
          <w:color w:val="000000" w:themeColor="text1"/>
        </w:rPr>
        <w:t xml:space="preserve"> </w:t>
      </w:r>
      <w:r w:rsidR="00344665">
        <w:rPr>
          <w:color w:val="000000"/>
        </w:rPr>
        <w:t>ze  wzgl</w:t>
      </w:r>
      <w:r>
        <w:rPr>
          <w:color w:val="000000"/>
        </w:rPr>
        <w:t>ędu na sytuację epidemiczną były prowadzone</w:t>
      </w:r>
      <w:r w:rsidR="00344665">
        <w:rPr>
          <w:color w:val="000000"/>
        </w:rPr>
        <w:t xml:space="preserve"> tylko w formie zdalnej</w:t>
      </w:r>
      <w:r>
        <w:rPr>
          <w:color w:val="000000"/>
        </w:rPr>
        <w:t xml:space="preserve"> </w:t>
      </w:r>
      <w:r w:rsidRPr="00C54294">
        <w:rPr>
          <w:color w:val="000000" w:themeColor="text1"/>
        </w:rPr>
        <w:t>synchronicznej</w:t>
      </w:r>
      <w:r w:rsidR="00344665" w:rsidRPr="00C54294">
        <w:rPr>
          <w:color w:val="000000" w:themeColor="text1"/>
        </w:rPr>
        <w:t xml:space="preserve">. </w:t>
      </w:r>
      <w:r w:rsidRPr="009770B1">
        <w:rPr>
          <w:color w:val="000000" w:themeColor="text1"/>
        </w:rPr>
        <w:t xml:space="preserve">W budynku wydziału udostępnione </w:t>
      </w:r>
      <w:r w:rsidR="009770B1" w:rsidRPr="009770B1">
        <w:rPr>
          <w:color w:val="000000" w:themeColor="text1"/>
        </w:rPr>
        <w:t xml:space="preserve">zostały </w:t>
      </w:r>
      <w:r w:rsidR="00344665" w:rsidRPr="009770B1">
        <w:rPr>
          <w:color w:val="000000" w:themeColor="text1"/>
        </w:rPr>
        <w:t>pracownie komputerowe dla osó</w:t>
      </w:r>
      <w:r w:rsidRPr="009770B1">
        <w:rPr>
          <w:color w:val="000000" w:themeColor="text1"/>
        </w:rPr>
        <w:t>b</w:t>
      </w:r>
      <w:r w:rsidR="00344665" w:rsidRPr="009770B1">
        <w:rPr>
          <w:color w:val="000000" w:themeColor="text1"/>
        </w:rPr>
        <w:t>, które z rożnych wzgl</w:t>
      </w:r>
      <w:r w:rsidRPr="009770B1">
        <w:rPr>
          <w:color w:val="000000" w:themeColor="text1"/>
        </w:rPr>
        <w:t xml:space="preserve">ędów nie mogły uczestniczyć w zajęciach zdalnych z </w:t>
      </w:r>
      <w:r w:rsidR="00C54294" w:rsidRPr="009770B1">
        <w:rPr>
          <w:color w:val="000000" w:themeColor="text1"/>
        </w:rPr>
        <w:t>miejsca zamieszkania</w:t>
      </w:r>
      <w:r w:rsidRPr="009770B1">
        <w:rPr>
          <w:color w:val="000000" w:themeColor="text1"/>
        </w:rPr>
        <w:t>.</w:t>
      </w:r>
      <w:r w:rsidR="00D504E3" w:rsidRPr="009770B1">
        <w:rPr>
          <w:color w:val="000000" w:themeColor="text1"/>
        </w:rPr>
        <w:t xml:space="preserve"> </w:t>
      </w:r>
    </w:p>
    <w:p w:rsidR="00A93C3B" w:rsidRDefault="00A93C3B" w:rsidP="00344665">
      <w:pPr>
        <w:autoSpaceDE w:val="0"/>
        <w:autoSpaceDN w:val="0"/>
        <w:adjustRightInd w:val="0"/>
        <w:rPr>
          <w:color w:val="000000" w:themeColor="text1"/>
        </w:rPr>
      </w:pPr>
    </w:p>
    <w:p w:rsidR="00F3041A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color w:val="000000"/>
        </w:rPr>
      </w:pPr>
      <w:r w:rsidRPr="00F371B4">
        <w:rPr>
          <w:b/>
          <w:color w:val="000000"/>
        </w:rPr>
        <w:t>Monitorowanie kwalifikacji nauczycieli akademickich.</w:t>
      </w:r>
    </w:p>
    <w:p w:rsidR="00593D3B" w:rsidRPr="00F371B4" w:rsidRDefault="00593D3B" w:rsidP="00593D3B">
      <w:pPr>
        <w:pStyle w:val="Akapitzlist"/>
        <w:autoSpaceDE w:val="0"/>
        <w:autoSpaceDN w:val="0"/>
        <w:adjustRightInd w:val="0"/>
        <w:rPr>
          <w:b/>
          <w:color w:val="000000"/>
        </w:rPr>
      </w:pPr>
    </w:p>
    <w:p w:rsidR="00F3041A" w:rsidRPr="00670560" w:rsidRDefault="004503EA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 roku akademickim Komisja monitorowała</w:t>
      </w:r>
      <w:r w:rsidR="00F3041A">
        <w:rPr>
          <w:color w:val="000000"/>
        </w:rPr>
        <w:t xml:space="preserve"> </w:t>
      </w:r>
      <w:r>
        <w:rPr>
          <w:color w:val="000000"/>
        </w:rPr>
        <w:t>kwalifikacje</w:t>
      </w:r>
      <w:r w:rsidR="00F3041A">
        <w:rPr>
          <w:color w:val="000000"/>
        </w:rPr>
        <w:t xml:space="preserve"> nauczycieli akademickich</w:t>
      </w:r>
      <w:r>
        <w:rPr>
          <w:color w:val="000000"/>
        </w:rPr>
        <w:t xml:space="preserve"> do prowadzenia</w:t>
      </w:r>
      <w:r w:rsidR="00F3041A">
        <w:rPr>
          <w:color w:val="000000"/>
        </w:rPr>
        <w:t xml:space="preserve"> </w:t>
      </w:r>
      <w:r>
        <w:rPr>
          <w:color w:val="000000"/>
        </w:rPr>
        <w:t xml:space="preserve">poszczególnych zajęć dydaktycznych </w:t>
      </w:r>
      <w:r w:rsidR="00F3041A">
        <w:rPr>
          <w:color w:val="000000"/>
        </w:rPr>
        <w:t>poprzez:</w:t>
      </w:r>
    </w:p>
    <w:p w:rsidR="00F768E3" w:rsidRDefault="00AC564C" w:rsidP="00623814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Analizę publikacji naukowych</w:t>
      </w:r>
      <w:r w:rsidR="00670560">
        <w:rPr>
          <w:color w:val="000000"/>
        </w:rPr>
        <w:t xml:space="preserve"> praco</w:t>
      </w:r>
      <w:r w:rsidR="00670560" w:rsidRPr="00670560">
        <w:rPr>
          <w:color w:val="000000"/>
        </w:rPr>
        <w:t xml:space="preserve">wników w </w:t>
      </w:r>
      <w:r w:rsidR="001B12C6">
        <w:rPr>
          <w:color w:val="000000"/>
        </w:rPr>
        <w:t>obszarach</w:t>
      </w:r>
      <w:r w:rsidR="00670560" w:rsidRPr="00670560">
        <w:rPr>
          <w:color w:val="000000"/>
        </w:rPr>
        <w:t xml:space="preserve"> prowadzonych zajęć dydaktycznych</w:t>
      </w:r>
      <w:r w:rsidR="00D80FA0">
        <w:rPr>
          <w:color w:val="000000"/>
        </w:rPr>
        <w:t>.</w:t>
      </w:r>
    </w:p>
    <w:p w:rsidR="00670560" w:rsidRDefault="00670560" w:rsidP="00623814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Kursy pedagogiczne doktorantów</w:t>
      </w:r>
      <w:r w:rsidR="00AC564C">
        <w:rPr>
          <w:color w:val="000000"/>
        </w:rPr>
        <w:t xml:space="preserve"> oraz  sprawdzanie kompetencji do prowadzenia zajęć z projektowania architektonicznego</w:t>
      </w:r>
      <w:r w:rsidR="00D80FA0">
        <w:rPr>
          <w:color w:val="000000"/>
        </w:rPr>
        <w:t>.</w:t>
      </w:r>
    </w:p>
    <w:p w:rsidR="00670560" w:rsidRDefault="004503EA" w:rsidP="00623814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Kwalifikacje pracowników w </w:t>
      </w:r>
      <w:r w:rsidR="001B12C6">
        <w:rPr>
          <w:color w:val="000000"/>
        </w:rPr>
        <w:t xml:space="preserve">zakresie </w:t>
      </w:r>
      <w:r w:rsidR="00D80FA0">
        <w:rPr>
          <w:color w:val="000000"/>
        </w:rPr>
        <w:t xml:space="preserve">posiadanych </w:t>
      </w:r>
      <w:r w:rsidR="001B12C6">
        <w:rPr>
          <w:color w:val="000000"/>
        </w:rPr>
        <w:t xml:space="preserve">uprawnień </w:t>
      </w:r>
      <w:r w:rsidR="00D80FA0">
        <w:rPr>
          <w:color w:val="000000"/>
        </w:rPr>
        <w:t xml:space="preserve">do projektowania bez ograniczeń </w:t>
      </w:r>
      <w:r>
        <w:rPr>
          <w:color w:val="000000"/>
        </w:rPr>
        <w:t>w specjalności architektonicznej</w:t>
      </w:r>
      <w:r w:rsidR="00784D21">
        <w:rPr>
          <w:color w:val="000000"/>
        </w:rPr>
        <w:t xml:space="preserve"> w wypadku prowadzenia prac dyplomowych na kierunku Architektura</w:t>
      </w:r>
      <w:r w:rsidR="00D80FA0">
        <w:rPr>
          <w:color w:val="000000"/>
        </w:rPr>
        <w:t xml:space="preserve">. </w:t>
      </w:r>
      <w:r w:rsidR="00784D21">
        <w:rPr>
          <w:color w:val="000000"/>
        </w:rPr>
        <w:t xml:space="preserve"> </w:t>
      </w:r>
    </w:p>
    <w:p w:rsidR="00593D3B" w:rsidRDefault="00670560" w:rsidP="00B57967">
      <w:pPr>
        <w:pStyle w:val="Akapitzlist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593D3B" w:rsidRDefault="00593D3B" w:rsidP="00623814">
      <w:pPr>
        <w:autoSpaceDE w:val="0"/>
        <w:autoSpaceDN w:val="0"/>
        <w:adjustRightInd w:val="0"/>
        <w:rPr>
          <w:color w:val="000000"/>
        </w:rPr>
      </w:pPr>
    </w:p>
    <w:p w:rsidR="00F3041A" w:rsidRPr="007F4408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color w:val="000000"/>
        </w:rPr>
      </w:pPr>
      <w:r w:rsidRPr="007F4408">
        <w:rPr>
          <w:b/>
          <w:color w:val="000000"/>
        </w:rPr>
        <w:t xml:space="preserve"> Monitorowanie prac dyplomowych i przebiegu egzaminów dyplomowych.</w:t>
      </w:r>
    </w:p>
    <w:p w:rsidR="00F3041A" w:rsidRDefault="00F3041A" w:rsidP="00623814">
      <w:pPr>
        <w:autoSpaceDE w:val="0"/>
        <w:autoSpaceDN w:val="0"/>
        <w:adjustRightInd w:val="0"/>
        <w:rPr>
          <w:color w:val="000000"/>
        </w:rPr>
      </w:pPr>
    </w:p>
    <w:p w:rsidR="00F06757" w:rsidRDefault="00522A43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670560">
        <w:rPr>
          <w:color w:val="000000"/>
        </w:rPr>
        <w:t>Zakres</w:t>
      </w:r>
      <w:r w:rsidR="00F06757">
        <w:rPr>
          <w:color w:val="000000"/>
        </w:rPr>
        <w:t xml:space="preserve"> i sposób opracowania  prac dyplomowych na I i II stopniu studiów regulują odpowiednie dokumenty dostępne na stronach internetowych Wydziału</w:t>
      </w:r>
      <w:r w:rsidR="0036267D">
        <w:rPr>
          <w:color w:val="000000"/>
        </w:rPr>
        <w:t xml:space="preserve"> Architektury</w:t>
      </w:r>
      <w:r w:rsidR="00F06757">
        <w:rPr>
          <w:color w:val="000000"/>
        </w:rPr>
        <w:t>.</w:t>
      </w:r>
      <w:r w:rsidR="001D08C6" w:rsidRPr="001D08C6">
        <w:rPr>
          <w:color w:val="000000"/>
        </w:rPr>
        <w:t xml:space="preserve"> </w:t>
      </w:r>
      <w:r w:rsidR="001D08C6">
        <w:rPr>
          <w:color w:val="000000"/>
        </w:rPr>
        <w:t>Na stronie internetowej WA znajdują się (do pobrania) wzory innych dokumentów związanych z egzaminem dyplomowym.</w:t>
      </w:r>
      <w:r w:rsidR="00165522">
        <w:rPr>
          <w:color w:val="000000"/>
        </w:rPr>
        <w:t xml:space="preserve"> </w:t>
      </w:r>
    </w:p>
    <w:p w:rsidR="001D08C6" w:rsidRDefault="00F3041A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Organizację prac dyplomowych, </w:t>
      </w:r>
      <w:r w:rsidR="00F06757">
        <w:rPr>
          <w:color w:val="000000"/>
        </w:rPr>
        <w:t xml:space="preserve">egzaminów </w:t>
      </w:r>
      <w:r>
        <w:rPr>
          <w:color w:val="000000"/>
        </w:rPr>
        <w:t>dyplomowych oraz harmonogram</w:t>
      </w:r>
      <w:r w:rsidR="00165522">
        <w:rPr>
          <w:color w:val="000000"/>
        </w:rPr>
        <w:t xml:space="preserve"> </w:t>
      </w:r>
      <w:r w:rsidR="00773A2E" w:rsidRPr="0040278A">
        <w:rPr>
          <w:color w:val="000000" w:themeColor="text1"/>
        </w:rPr>
        <w:t xml:space="preserve">obron </w:t>
      </w:r>
      <w:r>
        <w:rPr>
          <w:color w:val="000000"/>
        </w:rPr>
        <w:t>podaje dziekanat</w:t>
      </w:r>
      <w:r w:rsidR="00F06757">
        <w:rPr>
          <w:color w:val="000000"/>
        </w:rPr>
        <w:t xml:space="preserve"> </w:t>
      </w:r>
      <w:r>
        <w:rPr>
          <w:color w:val="000000"/>
        </w:rPr>
        <w:t>Wydziału</w:t>
      </w:r>
      <w:r w:rsidR="004354C8">
        <w:rPr>
          <w:color w:val="000000"/>
        </w:rPr>
        <w:t xml:space="preserve"> </w:t>
      </w:r>
      <w:r w:rsidR="00773A2E" w:rsidRPr="0040278A">
        <w:rPr>
          <w:color w:val="000000" w:themeColor="text1"/>
        </w:rPr>
        <w:t>na st</w:t>
      </w:r>
      <w:r w:rsidR="00DC5006">
        <w:rPr>
          <w:color w:val="000000" w:themeColor="text1"/>
        </w:rPr>
        <w:t>ro</w:t>
      </w:r>
      <w:r w:rsidR="00773A2E" w:rsidRPr="0040278A">
        <w:rPr>
          <w:color w:val="000000" w:themeColor="text1"/>
        </w:rPr>
        <w:t xml:space="preserve">nie wydziału. </w:t>
      </w:r>
      <w:r w:rsidR="0040278A">
        <w:rPr>
          <w:color w:val="000000" w:themeColor="text1"/>
        </w:rPr>
        <w:t xml:space="preserve">W semestrze zimowym cykl obron był prowadzony stacjonarnie natomiast w semestrze letnim </w:t>
      </w:r>
      <w:r w:rsidR="0040278A" w:rsidRPr="0040278A">
        <w:rPr>
          <w:color w:val="000000" w:themeColor="text1"/>
        </w:rPr>
        <w:t>z</w:t>
      </w:r>
      <w:r w:rsidR="00773A2E" w:rsidRPr="0040278A">
        <w:rPr>
          <w:color w:val="000000" w:themeColor="text1"/>
        </w:rPr>
        <w:t>e względu na pandemię</w:t>
      </w:r>
      <w:r w:rsidR="0040278A">
        <w:rPr>
          <w:color w:val="000000"/>
        </w:rPr>
        <w:t xml:space="preserve"> oraz zajęcia zdalne</w:t>
      </w:r>
      <w:r w:rsidR="00344665" w:rsidRPr="0040278A">
        <w:rPr>
          <w:color w:val="000000"/>
        </w:rPr>
        <w:t xml:space="preserve"> </w:t>
      </w:r>
      <w:r w:rsidR="00344665">
        <w:rPr>
          <w:color w:val="000000"/>
        </w:rPr>
        <w:t xml:space="preserve">wprowadzona </w:t>
      </w:r>
      <w:r w:rsidR="0040278A">
        <w:rPr>
          <w:color w:val="000000"/>
        </w:rPr>
        <w:t>została</w:t>
      </w:r>
      <w:r w:rsidR="00DC5006">
        <w:rPr>
          <w:color w:val="000000"/>
        </w:rPr>
        <w:t>, rozporządzeniem J.M. Rektora</w:t>
      </w:r>
      <w:r w:rsidR="0040278A">
        <w:rPr>
          <w:color w:val="000000"/>
        </w:rPr>
        <w:t xml:space="preserve"> </w:t>
      </w:r>
      <w:r w:rsidR="00344665">
        <w:rPr>
          <w:color w:val="000000"/>
        </w:rPr>
        <w:t>możliwość obron</w:t>
      </w:r>
      <w:r w:rsidR="00773A2E" w:rsidRPr="00773A2E">
        <w:rPr>
          <w:color w:val="4F81BD" w:themeColor="accent1"/>
        </w:rPr>
        <w:t xml:space="preserve"> </w:t>
      </w:r>
      <w:r w:rsidR="00344665">
        <w:rPr>
          <w:color w:val="000000"/>
        </w:rPr>
        <w:t>prac</w:t>
      </w:r>
      <w:r w:rsidR="0040278A" w:rsidRPr="0040278A">
        <w:rPr>
          <w:color w:val="4F81BD" w:themeColor="accent1"/>
        </w:rPr>
        <w:t xml:space="preserve"> </w:t>
      </w:r>
      <w:r w:rsidR="0040278A" w:rsidRPr="0040278A">
        <w:rPr>
          <w:color w:val="000000" w:themeColor="text1"/>
        </w:rPr>
        <w:t>dyplomowych</w:t>
      </w:r>
      <w:r w:rsidR="00344665" w:rsidRPr="0040278A">
        <w:rPr>
          <w:color w:val="000000" w:themeColor="text1"/>
        </w:rPr>
        <w:t xml:space="preserve"> </w:t>
      </w:r>
      <w:r w:rsidR="00344665">
        <w:rPr>
          <w:color w:val="000000"/>
        </w:rPr>
        <w:t>w formie zdalnej.</w:t>
      </w:r>
      <w:r w:rsidR="00DC5006">
        <w:rPr>
          <w:color w:val="000000"/>
        </w:rPr>
        <w:t xml:space="preserve"> Wybór formy obrony pracy dyplomowej pozostawiony został studentom, którzy zobligowani zostali do złożenia odpowiedniego oświadczenia. </w:t>
      </w:r>
      <w:r w:rsidR="00DC5006" w:rsidRPr="00194C1E">
        <w:rPr>
          <w:color w:val="000000"/>
        </w:rPr>
        <w:t>Zasady przeprowadzania egzaminów zdalnych dyplomowych w czasie trwania epidemii zostały szczegółowo opisane w zarządzeniu wewnętrznym J.M. Rektora.</w:t>
      </w:r>
      <w:r w:rsidR="00DC5006">
        <w:rPr>
          <w:color w:val="000000"/>
        </w:rPr>
        <w:t xml:space="preserve"> </w:t>
      </w:r>
    </w:p>
    <w:p w:rsidR="0036267D" w:rsidRDefault="0036267D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Ponadto opracowano nowy formularz protokołu egzaminu dy</w:t>
      </w:r>
      <w:r w:rsidR="00C11070">
        <w:rPr>
          <w:color w:val="000000"/>
        </w:rPr>
        <w:t xml:space="preserve">plomowego. </w:t>
      </w:r>
    </w:p>
    <w:p w:rsidR="00BA0A13" w:rsidRDefault="001D08C6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Statystykę egz</w:t>
      </w:r>
      <w:r w:rsidR="005E3F47">
        <w:rPr>
          <w:color w:val="000000"/>
        </w:rPr>
        <w:t xml:space="preserve">aminów dyplomowych </w:t>
      </w:r>
      <w:r w:rsidR="00C11070">
        <w:rPr>
          <w:color w:val="000000"/>
        </w:rPr>
        <w:t>w języku polskim</w:t>
      </w:r>
      <w:r w:rsidR="00283C31">
        <w:rPr>
          <w:color w:val="000000"/>
        </w:rPr>
        <w:t xml:space="preserve"> i w języku angielskim</w:t>
      </w:r>
      <w:r w:rsidR="00C11070">
        <w:rPr>
          <w:color w:val="000000"/>
        </w:rPr>
        <w:t xml:space="preserve"> </w:t>
      </w:r>
      <w:r w:rsidR="005E3F47">
        <w:rPr>
          <w:color w:val="000000"/>
        </w:rPr>
        <w:t>przedstawiono</w:t>
      </w:r>
      <w:r w:rsidR="002B633E">
        <w:rPr>
          <w:color w:val="000000"/>
        </w:rPr>
        <w:t xml:space="preserve"> w tabelach</w:t>
      </w:r>
      <w:r w:rsidR="00C11070">
        <w:rPr>
          <w:color w:val="000000"/>
        </w:rPr>
        <w:t>:</w:t>
      </w:r>
      <w:r w:rsidR="002B633E">
        <w:rPr>
          <w:color w:val="000000"/>
        </w:rPr>
        <w:t xml:space="preserve"> </w:t>
      </w:r>
    </w:p>
    <w:p w:rsidR="00C11070" w:rsidRDefault="00C11070" w:rsidP="00623814">
      <w:pPr>
        <w:autoSpaceDE w:val="0"/>
        <w:autoSpaceDN w:val="0"/>
        <w:adjustRightInd w:val="0"/>
        <w:rPr>
          <w:color w:val="00000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1616"/>
        <w:gridCol w:w="1616"/>
        <w:gridCol w:w="1186"/>
        <w:gridCol w:w="992"/>
      </w:tblGrid>
      <w:tr w:rsidR="00BA0A13" w:rsidRPr="001D08C6" w:rsidTr="00922B1E">
        <w:trPr>
          <w:trHeight w:val="118"/>
        </w:trPr>
        <w:tc>
          <w:tcPr>
            <w:tcW w:w="8647" w:type="dxa"/>
            <w:gridSpan w:val="5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EGZAMINY DYPLOMOWE  W ROKU AKADEMICKIM </w:t>
            </w:r>
            <w:r w:rsidR="00EF7111" w:rsidRPr="0057378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2019/2020</w:t>
            </w: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A0A13" w:rsidRPr="001D08C6" w:rsidTr="00922B1E">
        <w:trPr>
          <w:trHeight w:val="121"/>
        </w:trPr>
        <w:tc>
          <w:tcPr>
            <w:tcW w:w="8647" w:type="dxa"/>
            <w:gridSpan w:val="5"/>
          </w:tcPr>
          <w:p w:rsidR="00BA0A13" w:rsidRPr="001D08C6" w:rsidRDefault="00BA0A13" w:rsidP="00D43C7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 xml:space="preserve">Ogółem pozytywnie zdało  egzamin dyplomowy  </w:t>
            </w:r>
            <w:r w:rsidR="00D307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43C7E" w:rsidRPr="00194C1E">
              <w:rPr>
                <w:rFonts w:ascii="Arial" w:hAnsi="Arial" w:cs="Arial"/>
                <w:b/>
                <w:bCs/>
                <w:sz w:val="20"/>
                <w:szCs w:val="20"/>
              </w:rPr>
              <w:t>402</w:t>
            </w:r>
            <w:r w:rsidR="00D307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08C6">
              <w:rPr>
                <w:rFonts w:ascii="Arial" w:hAnsi="Arial" w:cs="Arial"/>
                <w:sz w:val="20"/>
                <w:szCs w:val="20"/>
              </w:rPr>
              <w:t xml:space="preserve">studentów, </w:t>
            </w:r>
          </w:p>
        </w:tc>
      </w:tr>
      <w:tr w:rsidR="00BA0A13" w:rsidRPr="001D08C6" w:rsidTr="00922B1E">
        <w:trPr>
          <w:trHeight w:val="215"/>
        </w:trPr>
        <w:tc>
          <w:tcPr>
            <w:tcW w:w="3237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Rok akademicki</w:t>
            </w:r>
          </w:p>
        </w:tc>
        <w:tc>
          <w:tcPr>
            <w:tcW w:w="3232" w:type="dxa"/>
            <w:gridSpan w:val="2"/>
          </w:tcPr>
          <w:p w:rsidR="00BA0A13" w:rsidRPr="001D08C6" w:rsidRDefault="00B16B36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</w:t>
            </w:r>
            <w:r w:rsidR="0012224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Architektura </w:t>
            </w:r>
          </w:p>
        </w:tc>
        <w:tc>
          <w:tcPr>
            <w:tcW w:w="2178" w:type="dxa"/>
            <w:gridSpan w:val="2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Gospodarka Przestrzenna</w:t>
            </w:r>
          </w:p>
        </w:tc>
      </w:tr>
      <w:tr w:rsidR="00BA0A13" w:rsidRPr="001D08C6" w:rsidTr="00922B1E">
        <w:trPr>
          <w:trHeight w:val="118"/>
        </w:trPr>
        <w:tc>
          <w:tcPr>
            <w:tcW w:w="8647" w:type="dxa"/>
            <w:gridSpan w:val="5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 systemie stacjonarnym:</w:t>
            </w:r>
            <w:r w:rsidR="00922B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lipiec         </w:t>
            </w:r>
            <w:r w:rsidR="009D1E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="00922B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wrzesień                  lipiec    </w:t>
            </w:r>
            <w:r w:rsidR="009D1E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922B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wrzesień</w:t>
            </w:r>
          </w:p>
        </w:tc>
      </w:tr>
      <w:tr w:rsidR="00922B1E" w:rsidRPr="001D08C6" w:rsidTr="00922B1E">
        <w:trPr>
          <w:trHeight w:val="121"/>
        </w:trPr>
        <w:tc>
          <w:tcPr>
            <w:tcW w:w="3237" w:type="dxa"/>
          </w:tcPr>
          <w:p w:rsidR="00922B1E" w:rsidRPr="001D08C6" w:rsidRDefault="00922B1E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studia I stopnia inżynierskie</w:t>
            </w:r>
          </w:p>
        </w:tc>
        <w:tc>
          <w:tcPr>
            <w:tcW w:w="1616" w:type="dxa"/>
          </w:tcPr>
          <w:p w:rsidR="00922B1E" w:rsidRPr="00922B1E" w:rsidRDefault="00C32FBB" w:rsidP="00922B1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616" w:type="dxa"/>
          </w:tcPr>
          <w:p w:rsidR="00922B1E" w:rsidRPr="00922B1E" w:rsidRDefault="00C32FBB" w:rsidP="00922B1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:rsidR="00922B1E" w:rsidRPr="00922B1E" w:rsidRDefault="00922B1E" w:rsidP="00922B1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1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922B1E" w:rsidRPr="00922B1E" w:rsidRDefault="00922B1E" w:rsidP="00922B1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22B1E" w:rsidRPr="001D08C6" w:rsidTr="00922B1E">
        <w:trPr>
          <w:trHeight w:val="121"/>
        </w:trPr>
        <w:tc>
          <w:tcPr>
            <w:tcW w:w="3237" w:type="dxa"/>
          </w:tcPr>
          <w:p w:rsidR="00922B1E" w:rsidRPr="001D08C6" w:rsidRDefault="00922B1E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studia II stopnia magisterskie</w:t>
            </w:r>
          </w:p>
        </w:tc>
        <w:tc>
          <w:tcPr>
            <w:tcW w:w="1616" w:type="dxa"/>
          </w:tcPr>
          <w:p w:rsidR="00922B1E" w:rsidRPr="00922B1E" w:rsidRDefault="00C32FBB" w:rsidP="00922B1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616" w:type="dxa"/>
          </w:tcPr>
          <w:p w:rsidR="00922B1E" w:rsidRPr="00922B1E" w:rsidRDefault="00C32FBB" w:rsidP="00922B1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186" w:type="dxa"/>
          </w:tcPr>
          <w:p w:rsidR="00922B1E" w:rsidRPr="00922B1E" w:rsidRDefault="00922B1E" w:rsidP="00922B1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22B1E" w:rsidRPr="00922B1E" w:rsidRDefault="00C32FBB" w:rsidP="00922B1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22B1E" w:rsidRPr="001D08C6" w:rsidTr="00922B1E">
        <w:trPr>
          <w:trHeight w:val="121"/>
        </w:trPr>
        <w:tc>
          <w:tcPr>
            <w:tcW w:w="3237" w:type="dxa"/>
          </w:tcPr>
          <w:p w:rsidR="00922B1E" w:rsidRPr="001D08C6" w:rsidRDefault="00922B1E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studia II stopnia w j. ang.</w:t>
            </w:r>
          </w:p>
        </w:tc>
        <w:tc>
          <w:tcPr>
            <w:tcW w:w="1616" w:type="dxa"/>
          </w:tcPr>
          <w:p w:rsidR="00922B1E" w:rsidRPr="00922B1E" w:rsidRDefault="00922B1E" w:rsidP="00922B1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922B1E" w:rsidRPr="00922B1E" w:rsidRDefault="00922B1E" w:rsidP="00922B1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86" w:type="dxa"/>
          </w:tcPr>
          <w:p w:rsidR="00922B1E" w:rsidRPr="00922B1E" w:rsidRDefault="00922B1E" w:rsidP="00922B1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22B1E" w:rsidRPr="00922B1E" w:rsidRDefault="00922B1E" w:rsidP="00922B1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22B1E" w:rsidRPr="001D08C6" w:rsidTr="00922B1E">
        <w:trPr>
          <w:trHeight w:val="124"/>
        </w:trPr>
        <w:tc>
          <w:tcPr>
            <w:tcW w:w="3237" w:type="dxa"/>
          </w:tcPr>
          <w:p w:rsidR="00922B1E" w:rsidRPr="001D08C6" w:rsidRDefault="00922B1E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Σ</w:t>
            </w:r>
          </w:p>
        </w:tc>
        <w:tc>
          <w:tcPr>
            <w:tcW w:w="1616" w:type="dxa"/>
          </w:tcPr>
          <w:p w:rsidR="00922B1E" w:rsidRPr="00922B1E" w:rsidRDefault="00C32FBB" w:rsidP="00922B1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616" w:type="dxa"/>
          </w:tcPr>
          <w:p w:rsidR="00922B1E" w:rsidRPr="00922B1E" w:rsidRDefault="00C32FBB" w:rsidP="00922B1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86" w:type="dxa"/>
          </w:tcPr>
          <w:p w:rsidR="00922B1E" w:rsidRPr="00922B1E" w:rsidRDefault="00922B1E" w:rsidP="00922B1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922B1E" w:rsidRPr="00922B1E" w:rsidRDefault="00C32FBB" w:rsidP="00922B1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A0A13" w:rsidRPr="001D08C6" w:rsidTr="00922B1E">
        <w:trPr>
          <w:trHeight w:val="118"/>
        </w:trPr>
        <w:tc>
          <w:tcPr>
            <w:tcW w:w="8647" w:type="dxa"/>
            <w:gridSpan w:val="5"/>
          </w:tcPr>
          <w:p w:rsidR="00BA0A13" w:rsidRPr="00922B1E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22B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 systemie niestacjonarnym:</w:t>
            </w:r>
          </w:p>
        </w:tc>
      </w:tr>
      <w:tr w:rsidR="00922B1E" w:rsidRPr="001D08C6" w:rsidTr="00922B1E">
        <w:trPr>
          <w:trHeight w:val="124"/>
        </w:trPr>
        <w:tc>
          <w:tcPr>
            <w:tcW w:w="3237" w:type="dxa"/>
          </w:tcPr>
          <w:p w:rsidR="00922B1E" w:rsidRPr="001D08C6" w:rsidRDefault="00922B1E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>studia I stopnia inżynierskie</w:t>
            </w:r>
          </w:p>
        </w:tc>
        <w:tc>
          <w:tcPr>
            <w:tcW w:w="1616" w:type="dxa"/>
          </w:tcPr>
          <w:p w:rsidR="00922B1E" w:rsidRPr="00922B1E" w:rsidRDefault="00922B1E" w:rsidP="00922B1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</w:tcPr>
          <w:p w:rsidR="00922B1E" w:rsidRPr="00922B1E" w:rsidRDefault="00922B1E" w:rsidP="00922B1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78" w:type="dxa"/>
            <w:gridSpan w:val="2"/>
          </w:tcPr>
          <w:p w:rsidR="00922B1E" w:rsidRPr="00922B1E" w:rsidRDefault="00922B1E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2B1E" w:rsidRPr="001D08C6" w:rsidTr="00922B1E">
        <w:trPr>
          <w:trHeight w:val="124"/>
        </w:trPr>
        <w:tc>
          <w:tcPr>
            <w:tcW w:w="3237" w:type="dxa"/>
          </w:tcPr>
          <w:p w:rsidR="00922B1E" w:rsidRPr="001D08C6" w:rsidRDefault="00922B1E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studia II stopnia magisterskie</w:t>
            </w:r>
          </w:p>
        </w:tc>
        <w:tc>
          <w:tcPr>
            <w:tcW w:w="1616" w:type="dxa"/>
          </w:tcPr>
          <w:p w:rsidR="00922B1E" w:rsidRPr="00922B1E" w:rsidRDefault="00922B1E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922B1E" w:rsidRPr="00922B1E" w:rsidRDefault="00C32FBB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78" w:type="dxa"/>
            <w:gridSpan w:val="2"/>
          </w:tcPr>
          <w:p w:rsidR="00922B1E" w:rsidRPr="00922B1E" w:rsidRDefault="00922B1E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2B1E" w:rsidRPr="001D08C6" w:rsidTr="00922B1E">
        <w:trPr>
          <w:trHeight w:val="118"/>
        </w:trPr>
        <w:tc>
          <w:tcPr>
            <w:tcW w:w="3237" w:type="dxa"/>
          </w:tcPr>
          <w:p w:rsidR="00922B1E" w:rsidRPr="001D08C6" w:rsidRDefault="00922B1E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Σ</w:t>
            </w:r>
          </w:p>
        </w:tc>
        <w:tc>
          <w:tcPr>
            <w:tcW w:w="1616" w:type="dxa"/>
          </w:tcPr>
          <w:p w:rsidR="00922B1E" w:rsidRPr="00922B1E" w:rsidRDefault="00922B1E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922B1E" w:rsidRPr="00922B1E" w:rsidRDefault="00C32FBB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78" w:type="dxa"/>
            <w:gridSpan w:val="2"/>
          </w:tcPr>
          <w:p w:rsidR="00922B1E" w:rsidRPr="00922B1E" w:rsidRDefault="00922B1E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B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A0A13" w:rsidRDefault="00BA0A13" w:rsidP="00623814">
      <w:pPr>
        <w:autoSpaceDE w:val="0"/>
        <w:autoSpaceDN w:val="0"/>
        <w:adjustRightInd w:val="0"/>
        <w:rPr>
          <w:color w:val="000000"/>
        </w:rPr>
      </w:pPr>
    </w:p>
    <w:p w:rsidR="001D08C6" w:rsidRDefault="001D08C6" w:rsidP="00623814">
      <w:pPr>
        <w:autoSpaceDE w:val="0"/>
        <w:autoSpaceDN w:val="0"/>
        <w:adjustRightInd w:val="0"/>
        <w:rPr>
          <w:color w:val="000000"/>
        </w:rPr>
      </w:pPr>
      <w:r w:rsidRPr="001D08C6">
        <w:rPr>
          <w:color w:val="000000"/>
        </w:rPr>
        <w:t xml:space="preserve"> 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60"/>
        <w:gridCol w:w="2693"/>
        <w:gridCol w:w="1418"/>
        <w:gridCol w:w="3118"/>
      </w:tblGrid>
      <w:tr w:rsidR="00BA0A13" w:rsidRPr="001D08C6" w:rsidTr="00922B1E">
        <w:trPr>
          <w:trHeight w:val="98"/>
        </w:trPr>
        <w:tc>
          <w:tcPr>
            <w:tcW w:w="8647" w:type="dxa"/>
            <w:gridSpan w:val="5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ZESTAWIENIE DOTYCZACE ROKU AKADEMICKIEGO</w:t>
            </w:r>
            <w:r w:rsidR="00FA4D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A4D86" w:rsidRPr="00B16B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2019/2020</w:t>
            </w:r>
            <w:r w:rsidRPr="00B16B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A0A13" w:rsidRPr="001D08C6" w:rsidTr="00922B1E">
        <w:trPr>
          <w:trHeight w:val="300"/>
        </w:trPr>
        <w:tc>
          <w:tcPr>
            <w:tcW w:w="8647" w:type="dxa"/>
            <w:gridSpan w:val="5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LICZBA DYPLOMANTÓW Z PODZIAŁEM NA STOPIEŃ STUDIÓW</w:t>
            </w:r>
          </w:p>
        </w:tc>
      </w:tr>
      <w:tr w:rsidR="00BA0A13" w:rsidRPr="001D08C6" w:rsidTr="00922B1E">
        <w:trPr>
          <w:trHeight w:val="125"/>
        </w:trPr>
        <w:tc>
          <w:tcPr>
            <w:tcW w:w="4111" w:type="dxa"/>
            <w:gridSpan w:val="3"/>
          </w:tcPr>
          <w:p w:rsidR="00BA0A13" w:rsidRPr="001D08C6" w:rsidRDefault="00BA0A13" w:rsidP="00922B1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I - GO STOPNIA</w:t>
            </w:r>
          </w:p>
        </w:tc>
        <w:tc>
          <w:tcPr>
            <w:tcW w:w="4536" w:type="dxa"/>
            <w:gridSpan w:val="2"/>
          </w:tcPr>
          <w:p w:rsidR="00BA0A13" w:rsidRPr="001D08C6" w:rsidRDefault="00BA0A13" w:rsidP="00922B1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II - GO STOPNIA</w:t>
            </w:r>
          </w:p>
        </w:tc>
      </w:tr>
      <w:tr w:rsidR="00922B1E" w:rsidRPr="001D08C6" w:rsidTr="00922B1E">
        <w:trPr>
          <w:trHeight w:val="127"/>
        </w:trPr>
        <w:tc>
          <w:tcPr>
            <w:tcW w:w="1358" w:type="dxa"/>
          </w:tcPr>
          <w:p w:rsidR="00922B1E" w:rsidRPr="001D08C6" w:rsidRDefault="00922B1E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 xml:space="preserve">OCENA </w:t>
            </w:r>
          </w:p>
        </w:tc>
        <w:tc>
          <w:tcPr>
            <w:tcW w:w="2753" w:type="dxa"/>
            <w:gridSpan w:val="2"/>
          </w:tcPr>
          <w:p w:rsidR="00922B1E" w:rsidRPr="001D08C6" w:rsidRDefault="00922B1E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dyplomie</w:t>
            </w:r>
          </w:p>
        </w:tc>
        <w:tc>
          <w:tcPr>
            <w:tcW w:w="1418" w:type="dxa"/>
          </w:tcPr>
          <w:p w:rsidR="00922B1E" w:rsidRPr="001D08C6" w:rsidRDefault="00922B1E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 xml:space="preserve">OCENA </w:t>
            </w:r>
          </w:p>
        </w:tc>
        <w:tc>
          <w:tcPr>
            <w:tcW w:w="3118" w:type="dxa"/>
          </w:tcPr>
          <w:p w:rsidR="00922B1E" w:rsidRPr="001D08C6" w:rsidRDefault="00922B1E" w:rsidP="00922B1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dyplomie</w:t>
            </w:r>
          </w:p>
        </w:tc>
      </w:tr>
      <w:tr w:rsidR="00922B1E" w:rsidRPr="001D08C6" w:rsidTr="00922B1E">
        <w:trPr>
          <w:trHeight w:val="132"/>
        </w:trPr>
        <w:tc>
          <w:tcPr>
            <w:tcW w:w="1358" w:type="dxa"/>
          </w:tcPr>
          <w:p w:rsidR="00922B1E" w:rsidRPr="001D08C6" w:rsidRDefault="00922B1E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2753" w:type="dxa"/>
            <w:gridSpan w:val="2"/>
          </w:tcPr>
          <w:p w:rsidR="00922B1E" w:rsidRPr="00B16B36" w:rsidRDefault="00922B1E" w:rsidP="00922B1E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B3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22B1E" w:rsidRPr="00A06685" w:rsidRDefault="00922B1E" w:rsidP="00BA0A1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06685">
              <w:rPr>
                <w:rFonts w:ascii="Arial" w:hAnsi="Arial" w:cs="Arial"/>
                <w:b/>
                <w:sz w:val="20"/>
                <w:szCs w:val="20"/>
              </w:rPr>
              <w:t>5,5</w:t>
            </w:r>
          </w:p>
        </w:tc>
        <w:tc>
          <w:tcPr>
            <w:tcW w:w="3118" w:type="dxa"/>
          </w:tcPr>
          <w:p w:rsidR="00C32FBB" w:rsidRPr="00B16B36" w:rsidRDefault="00C32FBB" w:rsidP="00C32FBB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B36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922B1E" w:rsidRPr="001D08C6" w:rsidTr="00922B1E">
        <w:trPr>
          <w:trHeight w:val="132"/>
        </w:trPr>
        <w:tc>
          <w:tcPr>
            <w:tcW w:w="1358" w:type="dxa"/>
          </w:tcPr>
          <w:p w:rsidR="00922B1E" w:rsidRPr="001D08C6" w:rsidRDefault="00922B1E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53" w:type="dxa"/>
            <w:gridSpan w:val="2"/>
          </w:tcPr>
          <w:p w:rsidR="00922B1E" w:rsidRPr="00B16B36" w:rsidRDefault="00922B1E" w:rsidP="00922B1E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B36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922B1E" w:rsidRPr="001D08C6" w:rsidRDefault="00922B1E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922B1E" w:rsidRPr="00B16B36" w:rsidRDefault="00C32FBB" w:rsidP="00C32FBB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B36">
              <w:rPr>
                <w:rFonts w:ascii="Arial" w:hAnsi="Arial" w:cs="Arial"/>
                <w:color w:val="000000" w:themeColor="text1"/>
                <w:sz w:val="20"/>
                <w:szCs w:val="20"/>
              </w:rPr>
              <w:t>115</w:t>
            </w:r>
          </w:p>
        </w:tc>
      </w:tr>
      <w:tr w:rsidR="00922B1E" w:rsidRPr="001D08C6" w:rsidTr="00922B1E">
        <w:trPr>
          <w:trHeight w:val="132"/>
        </w:trPr>
        <w:tc>
          <w:tcPr>
            <w:tcW w:w="1358" w:type="dxa"/>
          </w:tcPr>
          <w:p w:rsidR="00922B1E" w:rsidRPr="001D08C6" w:rsidRDefault="00922B1E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2753" w:type="dxa"/>
            <w:gridSpan w:val="2"/>
          </w:tcPr>
          <w:p w:rsidR="00922B1E" w:rsidRPr="00B16B36" w:rsidRDefault="00922B1E" w:rsidP="00922B1E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B36">
              <w:rPr>
                <w:rFonts w:ascii="Arial" w:hAnsi="Arial" w:cs="Arial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418" w:type="dxa"/>
          </w:tcPr>
          <w:p w:rsidR="00922B1E" w:rsidRPr="001D08C6" w:rsidRDefault="00922B1E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3118" w:type="dxa"/>
            <w:shd w:val="clear" w:color="auto" w:fill="auto"/>
          </w:tcPr>
          <w:p w:rsidR="00922B1E" w:rsidRPr="00B16B36" w:rsidRDefault="00C32FBB" w:rsidP="00C32FBB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B36">
              <w:rPr>
                <w:rFonts w:ascii="Arial" w:hAnsi="Arial" w:cs="Arial"/>
                <w:color w:val="000000" w:themeColor="text1"/>
                <w:sz w:val="20"/>
                <w:szCs w:val="20"/>
              </w:rPr>
              <w:t>72</w:t>
            </w:r>
          </w:p>
        </w:tc>
      </w:tr>
      <w:tr w:rsidR="00922B1E" w:rsidRPr="001D08C6" w:rsidTr="00922B1E">
        <w:trPr>
          <w:trHeight w:val="132"/>
        </w:trPr>
        <w:tc>
          <w:tcPr>
            <w:tcW w:w="1358" w:type="dxa"/>
          </w:tcPr>
          <w:p w:rsidR="00922B1E" w:rsidRPr="001D08C6" w:rsidRDefault="00922B1E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3" w:type="dxa"/>
            <w:gridSpan w:val="2"/>
          </w:tcPr>
          <w:p w:rsidR="00922B1E" w:rsidRPr="00B16B36" w:rsidRDefault="00C32FBB" w:rsidP="00922B1E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B36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922B1E" w:rsidRPr="001D08C6" w:rsidRDefault="00922B1E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922B1E" w:rsidRPr="00B16B36" w:rsidRDefault="00C32FBB" w:rsidP="00C32FBB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B3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922B1E" w:rsidRPr="001D08C6" w:rsidTr="00922B1E">
        <w:trPr>
          <w:trHeight w:val="132"/>
        </w:trPr>
        <w:tc>
          <w:tcPr>
            <w:tcW w:w="1358" w:type="dxa"/>
          </w:tcPr>
          <w:p w:rsidR="00922B1E" w:rsidRPr="001D08C6" w:rsidRDefault="00922B1E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2753" w:type="dxa"/>
            <w:gridSpan w:val="2"/>
          </w:tcPr>
          <w:p w:rsidR="00922B1E" w:rsidRPr="00B16B36" w:rsidRDefault="00C32FBB" w:rsidP="00922B1E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B3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22B1E" w:rsidRPr="001D08C6" w:rsidRDefault="00922B1E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3118" w:type="dxa"/>
          </w:tcPr>
          <w:p w:rsidR="00922B1E" w:rsidRPr="00B16B36" w:rsidRDefault="00C32FBB" w:rsidP="00C32FBB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B3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922B1E" w:rsidRPr="001D08C6" w:rsidTr="00922B1E">
        <w:trPr>
          <w:trHeight w:val="132"/>
        </w:trPr>
        <w:tc>
          <w:tcPr>
            <w:tcW w:w="1358" w:type="dxa"/>
          </w:tcPr>
          <w:p w:rsidR="00922B1E" w:rsidRPr="001D08C6" w:rsidRDefault="00922B1E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3" w:type="dxa"/>
            <w:gridSpan w:val="2"/>
          </w:tcPr>
          <w:p w:rsidR="00922B1E" w:rsidRPr="00B16B36" w:rsidRDefault="00922B1E" w:rsidP="00922B1E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B16B3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22B1E" w:rsidRPr="001D08C6" w:rsidRDefault="00922B1E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922B1E" w:rsidRPr="00B16B36" w:rsidRDefault="00922B1E" w:rsidP="00C32FBB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B3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922B1E" w:rsidRPr="001D08C6" w:rsidTr="00922B1E">
        <w:trPr>
          <w:trHeight w:val="132"/>
        </w:trPr>
        <w:tc>
          <w:tcPr>
            <w:tcW w:w="1358" w:type="dxa"/>
          </w:tcPr>
          <w:p w:rsidR="00922B1E" w:rsidRPr="001D08C6" w:rsidRDefault="00922B1E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53" w:type="dxa"/>
            <w:gridSpan w:val="2"/>
          </w:tcPr>
          <w:p w:rsidR="00922B1E" w:rsidRPr="00B16B36" w:rsidRDefault="00922B1E" w:rsidP="00922B1E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B16B3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22B1E" w:rsidRPr="001D08C6" w:rsidRDefault="00922B1E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922B1E" w:rsidRPr="00B16B36" w:rsidRDefault="00922B1E" w:rsidP="00C32FBB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B3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0A13" w:rsidRPr="001D08C6" w:rsidTr="00922B1E">
        <w:trPr>
          <w:trHeight w:val="127"/>
        </w:trPr>
        <w:tc>
          <w:tcPr>
            <w:tcW w:w="1418" w:type="dxa"/>
            <w:gridSpan w:val="2"/>
          </w:tcPr>
          <w:p w:rsidR="00BA0A13" w:rsidRPr="00B16B36" w:rsidRDefault="00BA0A13" w:rsidP="00BA0A13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B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SUMA </w:t>
            </w:r>
          </w:p>
        </w:tc>
        <w:tc>
          <w:tcPr>
            <w:tcW w:w="2693" w:type="dxa"/>
          </w:tcPr>
          <w:p w:rsidR="00BA0A13" w:rsidRPr="00B16B36" w:rsidRDefault="009E66B7" w:rsidP="00BA0A13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B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C32FBB" w:rsidRPr="00B16B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198</w:t>
            </w:r>
          </w:p>
        </w:tc>
        <w:tc>
          <w:tcPr>
            <w:tcW w:w="1418" w:type="dxa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</w:t>
            </w:r>
          </w:p>
        </w:tc>
        <w:tc>
          <w:tcPr>
            <w:tcW w:w="3118" w:type="dxa"/>
          </w:tcPr>
          <w:p w:rsidR="00BA0A13" w:rsidRPr="00B16B36" w:rsidRDefault="009E66B7" w:rsidP="00BA0A13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B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</w:t>
            </w:r>
            <w:r w:rsidR="00C32FBB" w:rsidRPr="00B16B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204</w:t>
            </w:r>
          </w:p>
        </w:tc>
      </w:tr>
      <w:tr w:rsidR="00BA0A13" w:rsidRPr="001D08C6" w:rsidTr="00922B1E">
        <w:trPr>
          <w:trHeight w:val="127"/>
        </w:trPr>
        <w:tc>
          <w:tcPr>
            <w:tcW w:w="8647" w:type="dxa"/>
            <w:gridSpan w:val="5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sz w:val="20"/>
                <w:szCs w:val="20"/>
              </w:rPr>
              <w:t xml:space="preserve">LICZBA DYPLOMANTÓW W ROKU AKADEMICKIM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C32FBB" w:rsidRPr="00B16B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402</w:t>
            </w:r>
          </w:p>
        </w:tc>
      </w:tr>
      <w:tr w:rsidR="00BA0A13" w:rsidRPr="001D08C6" w:rsidTr="00922B1E">
        <w:trPr>
          <w:trHeight w:val="127"/>
        </w:trPr>
        <w:tc>
          <w:tcPr>
            <w:tcW w:w="8647" w:type="dxa"/>
            <w:gridSpan w:val="5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liczbie </w:t>
            </w:r>
            <w:r w:rsidR="00D307F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C32FBB">
              <w:rPr>
                <w:rFonts w:ascii="Arial" w:hAnsi="Arial" w:cs="Arial"/>
                <w:b/>
                <w:sz w:val="20"/>
                <w:szCs w:val="20"/>
              </w:rPr>
              <w:t>402</w:t>
            </w:r>
            <w:r w:rsidR="00D307F2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1D08C6">
              <w:rPr>
                <w:rFonts w:ascii="Arial" w:hAnsi="Arial" w:cs="Arial"/>
                <w:sz w:val="20"/>
                <w:szCs w:val="20"/>
              </w:rPr>
              <w:t xml:space="preserve"> jes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D307F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C32FBB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D307F2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1D08C6">
              <w:rPr>
                <w:rFonts w:ascii="Arial" w:hAnsi="Arial" w:cs="Arial"/>
                <w:sz w:val="20"/>
                <w:szCs w:val="20"/>
              </w:rPr>
              <w:t>studentów broniących w j. angielskim</w:t>
            </w:r>
          </w:p>
        </w:tc>
      </w:tr>
      <w:tr w:rsidR="00BA0A13" w:rsidRPr="001D08C6" w:rsidTr="00922B1E">
        <w:trPr>
          <w:trHeight w:val="127"/>
        </w:trPr>
        <w:tc>
          <w:tcPr>
            <w:tcW w:w="8647" w:type="dxa"/>
            <w:gridSpan w:val="5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A13" w:rsidRPr="001D08C6" w:rsidTr="00922B1E">
        <w:trPr>
          <w:trHeight w:val="300"/>
        </w:trPr>
        <w:tc>
          <w:tcPr>
            <w:tcW w:w="8647" w:type="dxa"/>
            <w:gridSpan w:val="5"/>
          </w:tcPr>
          <w:p w:rsidR="00BA0A13" w:rsidRPr="001D08C6" w:rsidRDefault="00BA0A13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08C6">
              <w:rPr>
                <w:rFonts w:ascii="Arial" w:hAnsi="Arial" w:cs="Arial"/>
                <w:b/>
                <w:bCs/>
                <w:sz w:val="20"/>
                <w:szCs w:val="20"/>
              </w:rPr>
              <w:t>LICZBA STUDENTÓW Z OCENĄ NEGATYWNĄ Z KURSU PRACA DYPLOMOWA</w:t>
            </w:r>
          </w:p>
        </w:tc>
      </w:tr>
      <w:tr w:rsidR="00BA0A13" w:rsidRPr="001D08C6" w:rsidTr="00922B1E">
        <w:trPr>
          <w:trHeight w:val="125"/>
        </w:trPr>
        <w:tc>
          <w:tcPr>
            <w:tcW w:w="4111" w:type="dxa"/>
            <w:gridSpan w:val="3"/>
          </w:tcPr>
          <w:p w:rsidR="00BA0A13" w:rsidRPr="001D08C6" w:rsidRDefault="00B16B36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r w:rsidR="00BA0A13" w:rsidRPr="001D08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- GO STOPNIA </w:t>
            </w:r>
          </w:p>
        </w:tc>
        <w:tc>
          <w:tcPr>
            <w:tcW w:w="4536" w:type="dxa"/>
            <w:gridSpan w:val="2"/>
          </w:tcPr>
          <w:p w:rsidR="00BA0A13" w:rsidRPr="001D08C6" w:rsidRDefault="00B16B36" w:rsidP="00BA0A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 w:rsidR="00BA0A13" w:rsidRPr="001D08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- GO STOPNIA </w:t>
            </w:r>
          </w:p>
        </w:tc>
      </w:tr>
      <w:tr w:rsidR="00BA0A13" w:rsidRPr="001D08C6" w:rsidTr="00922B1E">
        <w:trPr>
          <w:trHeight w:val="127"/>
        </w:trPr>
        <w:tc>
          <w:tcPr>
            <w:tcW w:w="4111" w:type="dxa"/>
            <w:gridSpan w:val="3"/>
          </w:tcPr>
          <w:p w:rsidR="00BA0A13" w:rsidRPr="001D08C6" w:rsidRDefault="00C32FBB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2"/>
          </w:tcPr>
          <w:p w:rsidR="00BA0A13" w:rsidRPr="001D08C6" w:rsidRDefault="00C32FBB" w:rsidP="00BA0A1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</w:tbl>
    <w:p w:rsidR="001D08C6" w:rsidRDefault="001D08C6" w:rsidP="00623814">
      <w:pPr>
        <w:autoSpaceDE w:val="0"/>
        <w:autoSpaceDN w:val="0"/>
        <w:adjustRightInd w:val="0"/>
        <w:rPr>
          <w:color w:val="000000"/>
        </w:rPr>
      </w:pPr>
    </w:p>
    <w:p w:rsidR="00AC564C" w:rsidRDefault="00AC564C" w:rsidP="00623814">
      <w:pPr>
        <w:autoSpaceDE w:val="0"/>
        <w:autoSpaceDN w:val="0"/>
        <w:adjustRightInd w:val="0"/>
        <w:rPr>
          <w:color w:val="000000"/>
        </w:rPr>
      </w:pPr>
    </w:p>
    <w:p w:rsidR="005E3F47" w:rsidRDefault="00A84BB6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Analiza wyników  zdawalności i ocen z egzaminów dyplomowych wskazuje na przeważającą  liczbę  ocen</w:t>
      </w:r>
      <w:r w:rsidR="00BF1DBA">
        <w:rPr>
          <w:color w:val="000000"/>
        </w:rPr>
        <w:t xml:space="preserve"> </w:t>
      </w:r>
      <w:r w:rsidR="00D9604C" w:rsidRPr="00773A2E">
        <w:rPr>
          <w:color w:val="000000"/>
        </w:rPr>
        <w:t>dobrych plus</w:t>
      </w:r>
      <w:r w:rsidR="006A70C6">
        <w:rPr>
          <w:color w:val="000000"/>
        </w:rPr>
        <w:t xml:space="preserve"> </w:t>
      </w:r>
      <w:r>
        <w:rPr>
          <w:color w:val="000000"/>
        </w:rPr>
        <w:t xml:space="preserve">z prac </w:t>
      </w:r>
      <w:r w:rsidR="00D9604C">
        <w:rPr>
          <w:color w:val="000000"/>
        </w:rPr>
        <w:t>dyplomowych i egzaminów</w:t>
      </w:r>
      <w:r w:rsidR="00BF1DBA">
        <w:rPr>
          <w:color w:val="000000"/>
        </w:rPr>
        <w:t xml:space="preserve"> na I stopniu studiów</w:t>
      </w:r>
      <w:r w:rsidR="00D9604C">
        <w:rPr>
          <w:color w:val="000000"/>
        </w:rPr>
        <w:t>,</w:t>
      </w:r>
      <w:r w:rsidR="00BF1DBA">
        <w:rPr>
          <w:color w:val="000000"/>
        </w:rPr>
        <w:t xml:space="preserve"> oraz bardzo dobrych na drugim stopniu studiów</w:t>
      </w:r>
      <w:r>
        <w:rPr>
          <w:color w:val="000000"/>
        </w:rPr>
        <w:t xml:space="preserve">. </w:t>
      </w:r>
      <w:r w:rsidR="00BF1DBA">
        <w:rPr>
          <w:color w:val="000000"/>
        </w:rPr>
        <w:t>W stosunku do lat poprzednich zdecydowanie zmniejszyła się liczba ocen bardzo dobrych na I stopniu studiów</w:t>
      </w:r>
      <w:r w:rsidR="00077838">
        <w:rPr>
          <w:color w:val="000000"/>
        </w:rPr>
        <w:t xml:space="preserve"> na rzecz ocen dobry plus i dobry, i tylko 5 ocen dostateczny plus</w:t>
      </w:r>
      <w:r w:rsidR="00D73F75">
        <w:rPr>
          <w:color w:val="000000"/>
        </w:rPr>
        <w:t xml:space="preserve">, </w:t>
      </w:r>
      <w:r w:rsidR="00077838">
        <w:rPr>
          <w:color w:val="000000"/>
        </w:rPr>
        <w:t>co może świadczyć o do</w:t>
      </w:r>
      <w:r w:rsidR="00D73F75">
        <w:rPr>
          <w:color w:val="000000"/>
        </w:rPr>
        <w:t>b</w:t>
      </w:r>
      <w:r w:rsidR="00077838">
        <w:rPr>
          <w:color w:val="000000"/>
        </w:rPr>
        <w:t xml:space="preserve">rym poziomie prac dyplomowych inżynierskich. </w:t>
      </w:r>
      <w:r w:rsidR="00D73F75">
        <w:rPr>
          <w:color w:val="000000"/>
        </w:rPr>
        <w:t xml:space="preserve">Niekorzystnym zjawiskiem jest na drugim stopniu ilość ocen bardzo dobrych </w:t>
      </w:r>
      <w:r w:rsidR="00A34D98">
        <w:rPr>
          <w:color w:val="000000"/>
        </w:rPr>
        <w:t xml:space="preserve"> i dobry plus z egzaminu dyplomowego. </w:t>
      </w:r>
      <w:r w:rsidR="00A9341F">
        <w:rPr>
          <w:color w:val="000000"/>
        </w:rPr>
        <w:t>Skala zastosowanych ocen wydaje się nadmiernie spłaszczona i wymaga ona głębszej analizy przyczyn</w:t>
      </w:r>
      <w:r>
        <w:rPr>
          <w:color w:val="000000"/>
        </w:rPr>
        <w:t xml:space="preserve"> </w:t>
      </w:r>
      <w:r w:rsidR="007E56C4">
        <w:rPr>
          <w:color w:val="000000"/>
        </w:rPr>
        <w:t xml:space="preserve">przez Wydziałową Komisję ds. Oceny i Zapewnienia Jakości Kształcenia </w:t>
      </w:r>
      <w:r>
        <w:rPr>
          <w:color w:val="000000"/>
        </w:rPr>
        <w:t>i wyciągnię</w:t>
      </w:r>
      <w:r w:rsidR="007E56C4">
        <w:rPr>
          <w:color w:val="000000"/>
        </w:rPr>
        <w:t xml:space="preserve">cia wniosków np. w zakresie </w:t>
      </w:r>
      <w:r w:rsidR="005E3F47">
        <w:rPr>
          <w:color w:val="000000"/>
        </w:rPr>
        <w:t>kryteriów i sposobu ewaluacji egzaminów i prac dyplomowych.</w:t>
      </w:r>
    </w:p>
    <w:p w:rsidR="00E54D02" w:rsidRDefault="00E54D02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Tematy prac dyplomo</w:t>
      </w:r>
      <w:r w:rsidR="00F319D8">
        <w:rPr>
          <w:color w:val="000000"/>
        </w:rPr>
        <w:t xml:space="preserve">wych na studiach inżynierskich </w:t>
      </w:r>
      <w:r>
        <w:rPr>
          <w:color w:val="000000"/>
        </w:rPr>
        <w:t xml:space="preserve">były przedmiotem dyskusji </w:t>
      </w:r>
      <w:r w:rsidRPr="00E54D02">
        <w:rPr>
          <w:color w:val="000000"/>
        </w:rPr>
        <w:t>Wydziałowej Komisji ds. Oceny i Zapewnienia  Jakości Kształcenia</w:t>
      </w:r>
      <w:r>
        <w:rPr>
          <w:color w:val="000000"/>
        </w:rPr>
        <w:t>.</w:t>
      </w:r>
      <w:r w:rsidR="00252563">
        <w:rPr>
          <w:color w:val="000000"/>
        </w:rPr>
        <w:t xml:space="preserve"> </w:t>
      </w:r>
      <w:r w:rsidR="00294D93">
        <w:rPr>
          <w:color w:val="000000"/>
        </w:rPr>
        <w:t>Uszczeg</w:t>
      </w:r>
      <w:r w:rsidR="00252563">
        <w:rPr>
          <w:color w:val="000000"/>
        </w:rPr>
        <w:t>ółowienie tematów pozostawiono do decyzji promotorów i dyplomantów.</w:t>
      </w:r>
    </w:p>
    <w:p w:rsidR="00617F3D" w:rsidRPr="00D402EC" w:rsidRDefault="00773A2E" w:rsidP="00623814">
      <w:pPr>
        <w:autoSpaceDE w:val="0"/>
        <w:autoSpaceDN w:val="0"/>
        <w:adjustRightInd w:val="0"/>
        <w:rPr>
          <w:b/>
          <w:strike/>
          <w:color w:val="000000"/>
        </w:rPr>
      </w:pPr>
      <w:r w:rsidRPr="00D402EC">
        <w:rPr>
          <w:color w:val="000000"/>
        </w:rPr>
        <w:t xml:space="preserve">Rada Konsultacyjna Wydziału Architektury </w:t>
      </w:r>
      <w:r w:rsidRPr="00194C1E">
        <w:rPr>
          <w:color w:val="000000"/>
        </w:rPr>
        <w:t>zaopiniowała pozytywnie</w:t>
      </w:r>
      <w:r w:rsidR="00F8786E" w:rsidRPr="00194C1E">
        <w:rPr>
          <w:b/>
          <w:color w:val="000000"/>
        </w:rPr>
        <w:t xml:space="preserve"> </w:t>
      </w:r>
      <w:r w:rsidR="00617F3D" w:rsidRPr="00194C1E">
        <w:rPr>
          <w:color w:val="000000"/>
        </w:rPr>
        <w:t>tematykę prac inżynierskich</w:t>
      </w:r>
      <w:r w:rsidR="00D402EC" w:rsidRPr="00194C1E">
        <w:rPr>
          <w:color w:val="000000"/>
        </w:rPr>
        <w:t xml:space="preserve"> i magisterskich</w:t>
      </w:r>
      <w:r w:rsidR="00617F3D" w:rsidRPr="00194C1E">
        <w:rPr>
          <w:color w:val="000000"/>
        </w:rPr>
        <w:t xml:space="preserve"> na obu kie</w:t>
      </w:r>
      <w:r w:rsidR="00E01747" w:rsidRPr="00194C1E">
        <w:rPr>
          <w:color w:val="000000"/>
        </w:rPr>
        <w:t>runkach</w:t>
      </w:r>
      <w:r w:rsidR="00194C1E">
        <w:rPr>
          <w:color w:val="000000"/>
        </w:rPr>
        <w:t>.</w:t>
      </w:r>
      <w:r w:rsidR="00E01747" w:rsidRPr="00194C1E">
        <w:rPr>
          <w:color w:val="000000"/>
        </w:rPr>
        <w:t xml:space="preserve"> </w:t>
      </w:r>
    </w:p>
    <w:p w:rsidR="005662EC" w:rsidRPr="005662EC" w:rsidRDefault="005662EC" w:rsidP="00623814"/>
    <w:p w:rsidR="00F3041A" w:rsidRPr="005662EC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color w:val="000000"/>
        </w:rPr>
      </w:pPr>
      <w:r w:rsidRPr="005662EC">
        <w:rPr>
          <w:b/>
          <w:color w:val="000000"/>
        </w:rPr>
        <w:t xml:space="preserve"> Wspieranie aktywności studentów w ramach kół naukowych.</w:t>
      </w:r>
    </w:p>
    <w:p w:rsidR="006C4DE6" w:rsidRPr="00FF3136" w:rsidRDefault="006C4DE6" w:rsidP="00623814">
      <w:pPr>
        <w:autoSpaceDE w:val="0"/>
        <w:autoSpaceDN w:val="0"/>
        <w:adjustRightInd w:val="0"/>
        <w:rPr>
          <w:b/>
          <w:color w:val="000000"/>
        </w:rPr>
      </w:pPr>
    </w:p>
    <w:p w:rsidR="007F1B37" w:rsidRPr="007F1B37" w:rsidRDefault="004A39EC" w:rsidP="00101EAD">
      <w:pPr>
        <w:autoSpaceDE w:val="0"/>
        <w:autoSpaceDN w:val="0"/>
        <w:adjustRightInd w:val="0"/>
        <w:rPr>
          <w:color w:val="000000"/>
        </w:rPr>
      </w:pPr>
      <w:r w:rsidRPr="006C4DE6">
        <w:rPr>
          <w:color w:val="000000"/>
        </w:rPr>
        <w:t xml:space="preserve">W roku akademickim  </w:t>
      </w:r>
      <w:r w:rsidR="00CD7B23">
        <w:rPr>
          <w:color w:val="000000"/>
        </w:rPr>
        <w:t>201</w:t>
      </w:r>
      <w:r w:rsidR="007F1B37">
        <w:rPr>
          <w:color w:val="000000"/>
        </w:rPr>
        <w:t>9</w:t>
      </w:r>
      <w:r w:rsidR="00CD7B23">
        <w:rPr>
          <w:color w:val="000000"/>
        </w:rPr>
        <w:t>/20</w:t>
      </w:r>
      <w:r w:rsidR="007F1B37">
        <w:rPr>
          <w:color w:val="000000"/>
        </w:rPr>
        <w:t>20</w:t>
      </w:r>
      <w:r w:rsidR="00F301F6">
        <w:rPr>
          <w:color w:val="000000"/>
        </w:rPr>
        <w:t xml:space="preserve"> na Wydziale funkcjonowało 15 studenckich kół naukowych</w:t>
      </w:r>
      <w:r w:rsidR="007F1B37">
        <w:rPr>
          <w:color w:val="000000"/>
        </w:rPr>
        <w:t xml:space="preserve">. W semestrze letnim działalność kół naukowych odbywała się tylko zdalnie lub została zawieszona na czas  trwania pandemii. Koło naukowe </w:t>
      </w:r>
      <w:r w:rsidR="007F1B37" w:rsidRPr="007F1B37">
        <w:rPr>
          <w:b/>
          <w:color w:val="000000"/>
        </w:rPr>
        <w:t>ArcHist</w:t>
      </w:r>
      <w:r w:rsidR="00CD2AA3">
        <w:rPr>
          <w:color w:val="000000"/>
        </w:rPr>
        <w:t xml:space="preserve"> oraz </w:t>
      </w:r>
      <w:r w:rsidR="007F1B37" w:rsidRPr="00F301F6">
        <w:rPr>
          <w:b/>
          <w:bCs/>
        </w:rPr>
        <w:t xml:space="preserve">Koło Naukowe </w:t>
      </w:r>
      <w:r w:rsidR="007F1B37" w:rsidRPr="00F301F6">
        <w:rPr>
          <w:b/>
        </w:rPr>
        <w:t>Wrocławska Modernistyczna Architektura</w:t>
      </w:r>
      <w:r w:rsidR="007F1B37">
        <w:rPr>
          <w:b/>
        </w:rPr>
        <w:t xml:space="preserve"> </w:t>
      </w:r>
      <w:r w:rsidR="007F1B37" w:rsidRPr="007F1B37">
        <w:t>złożyły wymagane raporty po zakończeniu roku ak</w:t>
      </w:r>
      <w:r w:rsidR="007F1B37">
        <w:t>ademickiego</w:t>
      </w:r>
      <w:r w:rsidR="00CD2AA3">
        <w:t xml:space="preserve"> i zostały rozliczone</w:t>
      </w:r>
      <w:r w:rsidR="007F1B37" w:rsidRPr="007F1B37">
        <w:t xml:space="preserve"> zgodnie z wymaganiami.</w:t>
      </w:r>
    </w:p>
    <w:p w:rsidR="00101EAD" w:rsidRPr="00101EAD" w:rsidRDefault="00101EAD" w:rsidP="00101EAD">
      <w:pPr>
        <w:autoSpaceDE w:val="0"/>
        <w:autoSpaceDN w:val="0"/>
        <w:adjustRightInd w:val="0"/>
        <w:rPr>
          <w:color w:val="00000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3"/>
        <w:gridCol w:w="3871"/>
      </w:tblGrid>
      <w:tr w:rsidR="00101EAD" w:rsidRPr="00215509" w:rsidTr="005961D3">
        <w:trPr>
          <w:cantSplit/>
          <w:trHeight w:val="435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EAD" w:rsidRPr="00B3581A" w:rsidRDefault="00101EAD" w:rsidP="002C1CA2">
            <w:pPr>
              <w:jc w:val="center"/>
              <w:rPr>
                <w:b/>
              </w:rPr>
            </w:pPr>
            <w:r w:rsidRPr="00B3581A">
              <w:rPr>
                <w:b/>
              </w:rPr>
              <w:t>NAZWA KOŁA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EAD" w:rsidRPr="00B3581A" w:rsidRDefault="00101EAD" w:rsidP="002C1CA2">
            <w:pPr>
              <w:jc w:val="center"/>
              <w:rPr>
                <w:b/>
              </w:rPr>
            </w:pPr>
            <w:r w:rsidRPr="00B3581A">
              <w:rPr>
                <w:b/>
              </w:rPr>
              <w:t>OPIEKUN KOŁA</w:t>
            </w:r>
          </w:p>
        </w:tc>
      </w:tr>
      <w:tr w:rsidR="00101EAD" w:rsidRPr="00215509" w:rsidTr="005961D3">
        <w:trPr>
          <w:cantSplit/>
          <w:trHeight w:val="512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F301F6" w:rsidRDefault="00101EAD" w:rsidP="00F301F6">
            <w:pPr>
              <w:pStyle w:val="Akapitzlist"/>
              <w:keepNext/>
              <w:numPr>
                <w:ilvl w:val="0"/>
                <w:numId w:val="26"/>
              </w:numPr>
              <w:outlineLvl w:val="5"/>
              <w:rPr>
                <w:b/>
                <w:bCs/>
              </w:rPr>
            </w:pPr>
            <w:r w:rsidRPr="00F301F6">
              <w:rPr>
                <w:b/>
                <w:bCs/>
              </w:rPr>
              <w:t xml:space="preserve">Koło Naukowe Historii Architektury ArcHist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20587E" w:rsidRDefault="00101EAD" w:rsidP="002C1CA2">
            <w:r w:rsidRPr="0020587E">
              <w:t>Dr inż. arch.</w:t>
            </w:r>
            <w:r w:rsidR="007F1B37">
              <w:t xml:space="preserve"> Aleksandra Marcinów</w:t>
            </w:r>
          </w:p>
        </w:tc>
      </w:tr>
      <w:tr w:rsidR="00101EAD" w:rsidRPr="00171991" w:rsidTr="005961D3">
        <w:trPr>
          <w:cantSplit/>
          <w:trHeight w:val="512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F301F6" w:rsidRDefault="00101EAD" w:rsidP="00F301F6">
            <w:pPr>
              <w:pStyle w:val="Akapitzlist"/>
              <w:numPr>
                <w:ilvl w:val="0"/>
                <w:numId w:val="26"/>
              </w:numPr>
              <w:rPr>
                <w:b/>
              </w:rPr>
            </w:pPr>
            <w:r w:rsidRPr="00F301F6">
              <w:rPr>
                <w:b/>
              </w:rPr>
              <w:t>Koło Naukowe Eko-Studio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20587E" w:rsidRDefault="00101EAD" w:rsidP="002C1CA2">
            <w:pPr>
              <w:rPr>
                <w:lang w:val="en-US"/>
              </w:rPr>
            </w:pPr>
            <w:r w:rsidRPr="0020587E">
              <w:rPr>
                <w:lang w:val="en-US"/>
              </w:rPr>
              <w:t>Dr inż. arch. Anna Bać</w:t>
            </w:r>
          </w:p>
        </w:tc>
      </w:tr>
      <w:tr w:rsidR="00101EAD" w:rsidRPr="00215509" w:rsidTr="005961D3">
        <w:trPr>
          <w:cantSplit/>
          <w:trHeight w:val="512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F301F6" w:rsidRDefault="00101EAD" w:rsidP="00F301F6">
            <w:pPr>
              <w:pStyle w:val="Akapitzlist"/>
              <w:keepNext/>
              <w:numPr>
                <w:ilvl w:val="0"/>
                <w:numId w:val="26"/>
              </w:numPr>
              <w:outlineLvl w:val="5"/>
              <w:rPr>
                <w:b/>
                <w:bCs/>
              </w:rPr>
            </w:pPr>
            <w:r w:rsidRPr="00F301F6">
              <w:rPr>
                <w:b/>
                <w:bCs/>
              </w:rPr>
              <w:t>Studenckie Koło Naukowe Urbanistyki CARDO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20587E" w:rsidRDefault="00101EAD" w:rsidP="002C1CA2">
            <w:r>
              <w:rPr>
                <w:lang w:val="de-AT"/>
              </w:rPr>
              <w:t>Dr inż. Paweł Pach, Dr inż arch. Agnieszka Szumilas</w:t>
            </w:r>
          </w:p>
        </w:tc>
      </w:tr>
      <w:tr w:rsidR="00101EAD" w:rsidRPr="00215509" w:rsidTr="005961D3">
        <w:trPr>
          <w:cantSplit/>
          <w:trHeight w:val="512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F301F6" w:rsidRDefault="00101EAD" w:rsidP="00F301F6">
            <w:pPr>
              <w:pStyle w:val="Akapitzlist"/>
              <w:numPr>
                <w:ilvl w:val="0"/>
                <w:numId w:val="26"/>
              </w:numPr>
              <w:rPr>
                <w:b/>
              </w:rPr>
            </w:pPr>
            <w:r w:rsidRPr="00F301F6">
              <w:rPr>
                <w:b/>
              </w:rPr>
              <w:t>Koło Popularyzacji Architektury POP-ARCH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20587E" w:rsidRDefault="00101EAD" w:rsidP="002C1CA2">
            <w:r w:rsidRPr="00DF13C9">
              <w:rPr>
                <w:lang w:val="de-AT"/>
              </w:rPr>
              <w:t xml:space="preserve">Prof. dr hab. inż. arch. </w:t>
            </w:r>
            <w:r w:rsidRPr="0020587E">
              <w:t>Elżbiet</w:t>
            </w:r>
            <w:r w:rsidRPr="000D73A2">
              <w:rPr>
                <w:b/>
              </w:rPr>
              <w:t>a</w:t>
            </w:r>
            <w:r w:rsidRPr="0020587E">
              <w:t xml:space="preserve"> Trocka-Leszczyńska, prof. zw. PWr</w:t>
            </w:r>
          </w:p>
          <w:p w:rsidR="00101EAD" w:rsidRPr="0020587E" w:rsidRDefault="00101EAD" w:rsidP="002C1CA2">
            <w:r w:rsidRPr="0020587E">
              <w:t>mgr Natalia Ratajczak</w:t>
            </w:r>
          </w:p>
        </w:tc>
      </w:tr>
      <w:tr w:rsidR="00101EAD" w:rsidRPr="00215509" w:rsidTr="005961D3">
        <w:trPr>
          <w:cantSplit/>
          <w:trHeight w:val="512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F301F6" w:rsidRDefault="00101EAD" w:rsidP="00F301F6">
            <w:pPr>
              <w:pStyle w:val="Akapitzlist"/>
              <w:numPr>
                <w:ilvl w:val="0"/>
                <w:numId w:val="26"/>
              </w:numPr>
              <w:rPr>
                <w:b/>
              </w:rPr>
            </w:pPr>
            <w:r w:rsidRPr="00F301F6">
              <w:rPr>
                <w:b/>
              </w:rPr>
              <w:t>Koło Naukowe Warsztat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20587E" w:rsidRDefault="00101EAD" w:rsidP="002C1CA2">
            <w:r w:rsidRPr="0020587E">
              <w:t>Dr inż. arch. Łukasz Wojciechowski</w:t>
            </w:r>
          </w:p>
        </w:tc>
      </w:tr>
      <w:tr w:rsidR="00101EAD" w:rsidRPr="00215509" w:rsidTr="005961D3">
        <w:trPr>
          <w:cantSplit/>
          <w:trHeight w:val="512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F301F6" w:rsidRDefault="00101EAD" w:rsidP="00F301F6">
            <w:pPr>
              <w:pStyle w:val="Akapitzlist"/>
              <w:numPr>
                <w:ilvl w:val="0"/>
                <w:numId w:val="26"/>
              </w:numPr>
              <w:rPr>
                <w:b/>
              </w:rPr>
            </w:pPr>
            <w:r w:rsidRPr="00F301F6">
              <w:rPr>
                <w:b/>
              </w:rPr>
              <w:t>Yello Artystyczne Koło Naukowe im. prof. Ryszarda Natusiewicza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20587E" w:rsidRDefault="00101EAD" w:rsidP="002C1CA2">
            <w:r w:rsidRPr="0020587E">
              <w:t>Dr Maciej Balasiński</w:t>
            </w:r>
          </w:p>
          <w:p w:rsidR="00101EAD" w:rsidRPr="0020587E" w:rsidRDefault="00101EAD" w:rsidP="002C1CA2">
            <w:r w:rsidRPr="0020587E">
              <w:t>dr hab. inż. arch. Leszek Maluga, prof. nadzw. PWr</w:t>
            </w:r>
          </w:p>
        </w:tc>
      </w:tr>
      <w:tr w:rsidR="00101EAD" w:rsidRPr="00215509" w:rsidTr="005961D3">
        <w:trPr>
          <w:cantSplit/>
          <w:trHeight w:val="512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F301F6" w:rsidRDefault="00101EAD" w:rsidP="00F301F6">
            <w:pPr>
              <w:pStyle w:val="Akapitzlist"/>
              <w:numPr>
                <w:ilvl w:val="0"/>
                <w:numId w:val="26"/>
              </w:numPr>
              <w:rPr>
                <w:b/>
              </w:rPr>
            </w:pPr>
            <w:r w:rsidRPr="00F301F6">
              <w:rPr>
                <w:b/>
              </w:rPr>
              <w:t>Koło Naukowe LabDigiFab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20587E" w:rsidRDefault="00101EAD" w:rsidP="002C1CA2">
            <w:r w:rsidRPr="0020587E">
              <w:t>Mgr inż. arch. Marta Pakowska</w:t>
            </w:r>
          </w:p>
        </w:tc>
      </w:tr>
      <w:tr w:rsidR="00101EAD" w:rsidRPr="00215509" w:rsidTr="005961D3">
        <w:trPr>
          <w:cantSplit/>
          <w:trHeight w:val="512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F301F6" w:rsidRDefault="00101EAD" w:rsidP="00F301F6">
            <w:pPr>
              <w:pStyle w:val="Akapitzlist"/>
              <w:keepNext/>
              <w:numPr>
                <w:ilvl w:val="0"/>
                <w:numId w:val="26"/>
              </w:numPr>
              <w:outlineLvl w:val="5"/>
              <w:rPr>
                <w:b/>
                <w:bCs/>
              </w:rPr>
            </w:pPr>
            <w:r w:rsidRPr="00F301F6">
              <w:rPr>
                <w:b/>
                <w:bCs/>
              </w:rPr>
              <w:t xml:space="preserve">Koło Naukowe Grupa Działań Plastycznych Spotkania Nieformalne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20587E" w:rsidRDefault="00101EAD" w:rsidP="002C1CA2">
            <w:r w:rsidRPr="0020587E">
              <w:t>Mgr inż. arch. Barbara Siomkajło</w:t>
            </w:r>
          </w:p>
        </w:tc>
      </w:tr>
      <w:tr w:rsidR="00101EAD" w:rsidRPr="00215509" w:rsidTr="005961D3">
        <w:trPr>
          <w:cantSplit/>
          <w:trHeight w:val="512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F301F6" w:rsidRDefault="00101EAD" w:rsidP="00F301F6">
            <w:pPr>
              <w:pStyle w:val="Akapitzlist"/>
              <w:keepNext/>
              <w:numPr>
                <w:ilvl w:val="0"/>
                <w:numId w:val="26"/>
              </w:numPr>
              <w:outlineLvl w:val="5"/>
              <w:rPr>
                <w:b/>
                <w:bCs/>
              </w:rPr>
            </w:pPr>
            <w:r w:rsidRPr="00F301F6">
              <w:rPr>
                <w:b/>
                <w:bCs/>
              </w:rPr>
              <w:t>Studenckie Koło Naukowe Gospodarki Przestrzennej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20587E" w:rsidRDefault="00101EAD" w:rsidP="002C1CA2">
            <w:r w:rsidRPr="0020587E">
              <w:t xml:space="preserve">Dr inż. Wawrzyniec Zipser </w:t>
            </w:r>
          </w:p>
        </w:tc>
      </w:tr>
      <w:tr w:rsidR="00101EAD" w:rsidRPr="007408A7" w:rsidTr="005961D3">
        <w:trPr>
          <w:cantSplit/>
          <w:trHeight w:val="512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F301F6" w:rsidRDefault="00101EAD" w:rsidP="00F301F6">
            <w:pPr>
              <w:pStyle w:val="Akapitzlist"/>
              <w:keepNext/>
              <w:numPr>
                <w:ilvl w:val="0"/>
                <w:numId w:val="26"/>
              </w:numPr>
              <w:outlineLvl w:val="5"/>
              <w:rPr>
                <w:b/>
                <w:bCs/>
                <w:color w:val="FF0000"/>
              </w:rPr>
            </w:pPr>
            <w:r w:rsidRPr="00F301F6">
              <w:rPr>
                <w:b/>
                <w:color w:val="000000"/>
              </w:rPr>
              <w:t>Grupa rzeźbiarska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20587E" w:rsidRDefault="00101EAD" w:rsidP="002C1CA2">
            <w:r w:rsidRPr="0020587E">
              <w:t>Dr inz. arch. Piotr Wesołowski</w:t>
            </w:r>
          </w:p>
        </w:tc>
      </w:tr>
      <w:tr w:rsidR="00101EAD" w:rsidRPr="00B3581A" w:rsidTr="005961D3">
        <w:trPr>
          <w:cantSplit/>
          <w:trHeight w:val="512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F301F6" w:rsidRDefault="00101EAD" w:rsidP="00F301F6">
            <w:pPr>
              <w:pStyle w:val="Akapitzlist"/>
              <w:keepNext/>
              <w:numPr>
                <w:ilvl w:val="0"/>
                <w:numId w:val="26"/>
              </w:numPr>
              <w:outlineLvl w:val="5"/>
              <w:rPr>
                <w:b/>
                <w:bCs/>
                <w:color w:val="FF0000"/>
              </w:rPr>
            </w:pPr>
            <w:r w:rsidRPr="00F301F6">
              <w:rPr>
                <w:b/>
                <w:color w:val="000000"/>
              </w:rPr>
              <w:t>Koło Naukowe Humanizacja Środowiska Miejskiego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20587E" w:rsidRDefault="00101EAD" w:rsidP="002C1CA2">
            <w:r w:rsidRPr="0020587E">
              <w:t xml:space="preserve">Prof. dr inż. arch. Zbigniew Bać  </w:t>
            </w:r>
          </w:p>
        </w:tc>
      </w:tr>
      <w:tr w:rsidR="00101EAD" w:rsidRPr="00131B13" w:rsidTr="005961D3">
        <w:trPr>
          <w:cantSplit/>
          <w:trHeight w:val="512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F301F6" w:rsidRDefault="00101EAD" w:rsidP="00F301F6">
            <w:pPr>
              <w:pStyle w:val="Akapitzlist"/>
              <w:keepNext/>
              <w:numPr>
                <w:ilvl w:val="0"/>
                <w:numId w:val="26"/>
              </w:numPr>
              <w:outlineLvl w:val="5"/>
              <w:rPr>
                <w:b/>
                <w:bCs/>
                <w:color w:val="FF0000"/>
              </w:rPr>
            </w:pPr>
            <w:r w:rsidRPr="00F301F6">
              <w:rPr>
                <w:b/>
                <w:color w:val="000000"/>
              </w:rPr>
              <w:t>INDUSTRIA koło naukowe ochrony dziedzictwa przemysłowego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20587E" w:rsidRDefault="00101EAD" w:rsidP="002C1CA2">
            <w:pPr>
              <w:rPr>
                <w:lang w:val="de-AT"/>
              </w:rPr>
            </w:pPr>
            <w:r w:rsidRPr="0020587E">
              <w:rPr>
                <w:lang w:val="de-AT"/>
              </w:rPr>
              <w:t>Dr inż. arch. Piotr Gerber</w:t>
            </w:r>
          </w:p>
        </w:tc>
      </w:tr>
      <w:tr w:rsidR="00101EAD" w:rsidRPr="00215509" w:rsidTr="005961D3">
        <w:trPr>
          <w:cantSplit/>
          <w:trHeight w:val="512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F301F6" w:rsidRDefault="00101EAD" w:rsidP="00F301F6">
            <w:pPr>
              <w:pStyle w:val="Akapitzlist"/>
              <w:keepNext/>
              <w:numPr>
                <w:ilvl w:val="0"/>
                <w:numId w:val="26"/>
              </w:numPr>
              <w:outlineLvl w:val="5"/>
              <w:rPr>
                <w:b/>
                <w:bCs/>
                <w:color w:val="FF0000"/>
              </w:rPr>
            </w:pPr>
            <w:r w:rsidRPr="00F301F6">
              <w:rPr>
                <w:b/>
                <w:color w:val="000000"/>
              </w:rPr>
              <w:t>Aktywna Architektura Mieszkaniowa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20587E" w:rsidRDefault="00101EAD" w:rsidP="002C1CA2">
            <w:r w:rsidRPr="00DF13C9">
              <w:rPr>
                <w:lang w:val="de-AT"/>
              </w:rPr>
              <w:t xml:space="preserve">Prof. dr hab. inż. arch. </w:t>
            </w:r>
            <w:r w:rsidRPr="0020587E">
              <w:t>Barbara Gronostajska</w:t>
            </w:r>
          </w:p>
        </w:tc>
      </w:tr>
      <w:tr w:rsidR="00101EAD" w:rsidRPr="00215509" w:rsidTr="005961D3">
        <w:trPr>
          <w:cantSplit/>
          <w:trHeight w:val="512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F301F6" w:rsidRDefault="00101EAD" w:rsidP="00F301F6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rPr>
                <w:b/>
                <w:sz w:val="27"/>
                <w:szCs w:val="27"/>
              </w:rPr>
            </w:pPr>
            <w:r w:rsidRPr="00F301F6">
              <w:rPr>
                <w:b/>
                <w:bCs/>
              </w:rPr>
              <w:t xml:space="preserve">Koło Naukowe </w:t>
            </w:r>
            <w:r w:rsidRPr="00F301F6">
              <w:rPr>
                <w:b/>
              </w:rPr>
              <w:t>Wrocławska Modernistyczna Architektura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20587E" w:rsidRDefault="00101EAD" w:rsidP="002C1CA2">
            <w:r w:rsidRPr="0020587E">
              <w:t>Dr inż. arch. Agnieszka Lisowska</w:t>
            </w:r>
          </w:p>
        </w:tc>
      </w:tr>
      <w:tr w:rsidR="00101EAD" w:rsidRPr="00215509" w:rsidTr="005961D3">
        <w:trPr>
          <w:cantSplit/>
          <w:trHeight w:val="512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F301F6" w:rsidRDefault="00101EAD" w:rsidP="00F301F6">
            <w:pPr>
              <w:pStyle w:val="Akapitzlist"/>
              <w:keepNext/>
              <w:numPr>
                <w:ilvl w:val="0"/>
                <w:numId w:val="26"/>
              </w:numPr>
              <w:outlineLvl w:val="5"/>
              <w:rPr>
                <w:b/>
                <w:bCs/>
                <w:color w:val="FF0000"/>
              </w:rPr>
            </w:pPr>
            <w:r w:rsidRPr="00F301F6">
              <w:rPr>
                <w:b/>
                <w:color w:val="000000"/>
              </w:rPr>
              <w:t>Strukturalne Koło Naukowe InStructA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AD" w:rsidRPr="0020587E" w:rsidRDefault="00101EAD" w:rsidP="002C1CA2">
            <w:r w:rsidRPr="0020587E">
              <w:t>Dr hab. inż. Romuald Tarczewski, prof. nadzw. PWr</w:t>
            </w:r>
          </w:p>
        </w:tc>
      </w:tr>
    </w:tbl>
    <w:p w:rsidR="00101EAD" w:rsidRPr="00101EAD" w:rsidRDefault="00101EAD" w:rsidP="00101EAD">
      <w:pPr>
        <w:autoSpaceDE w:val="0"/>
        <w:autoSpaceDN w:val="0"/>
        <w:adjustRightInd w:val="0"/>
        <w:rPr>
          <w:color w:val="000000"/>
        </w:rPr>
      </w:pPr>
    </w:p>
    <w:p w:rsidR="00C52BE0" w:rsidRDefault="006C4DE6" w:rsidP="00C52BE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Wszystkie działania studentów miały </w:t>
      </w:r>
      <w:r w:rsidR="00F3041A">
        <w:rPr>
          <w:color w:val="000000"/>
        </w:rPr>
        <w:t xml:space="preserve"> istotne wsparcie ze strony pracowników Wydziału, głównie</w:t>
      </w:r>
      <w:r w:rsidR="00C52BE0">
        <w:rPr>
          <w:color w:val="000000"/>
        </w:rPr>
        <w:t xml:space="preserve"> </w:t>
      </w:r>
      <w:r w:rsidR="00F3041A">
        <w:rPr>
          <w:color w:val="000000"/>
        </w:rPr>
        <w:t xml:space="preserve">opiekunów kół; większość </w:t>
      </w:r>
      <w:r w:rsidR="002372C1">
        <w:rPr>
          <w:color w:val="000000"/>
        </w:rPr>
        <w:t xml:space="preserve">podejmowanych </w:t>
      </w:r>
      <w:r w:rsidR="00F3041A">
        <w:rPr>
          <w:color w:val="000000"/>
        </w:rPr>
        <w:t>działań m</w:t>
      </w:r>
      <w:r>
        <w:rPr>
          <w:color w:val="000000"/>
        </w:rPr>
        <w:t>i</w:t>
      </w:r>
      <w:r w:rsidR="00F3041A">
        <w:rPr>
          <w:color w:val="000000"/>
        </w:rPr>
        <w:t>a</w:t>
      </w:r>
      <w:r w:rsidR="002372C1">
        <w:rPr>
          <w:color w:val="000000"/>
        </w:rPr>
        <w:t>ło</w:t>
      </w:r>
      <w:r w:rsidR="00F3041A">
        <w:rPr>
          <w:color w:val="000000"/>
        </w:rPr>
        <w:t xml:space="preserve"> bezpośrednie wsparcie Dziekana Wydziału</w:t>
      </w:r>
      <w:r w:rsidR="00A93C3B">
        <w:rPr>
          <w:color w:val="000000"/>
        </w:rPr>
        <w:t xml:space="preserve">. </w:t>
      </w:r>
    </w:p>
    <w:p w:rsidR="00CD2AA3" w:rsidRDefault="00CD2AA3" w:rsidP="00C52BE0">
      <w:pPr>
        <w:autoSpaceDE w:val="0"/>
        <w:autoSpaceDN w:val="0"/>
        <w:adjustRightInd w:val="0"/>
        <w:rPr>
          <w:color w:val="000000"/>
        </w:rPr>
      </w:pPr>
    </w:p>
    <w:p w:rsidR="00F3041A" w:rsidRPr="00D4747D" w:rsidRDefault="00F3041A" w:rsidP="00C52BE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color w:val="000000"/>
        </w:rPr>
      </w:pPr>
      <w:r w:rsidRPr="00D4747D">
        <w:rPr>
          <w:b/>
          <w:color w:val="000000"/>
        </w:rPr>
        <w:t>Monitorowanie aktywności</w:t>
      </w:r>
      <w:r w:rsidR="003C17D2" w:rsidRPr="00D4747D">
        <w:rPr>
          <w:b/>
          <w:color w:val="000000"/>
        </w:rPr>
        <w:t xml:space="preserve"> dydaktycznej</w:t>
      </w:r>
      <w:r w:rsidRPr="00D4747D">
        <w:rPr>
          <w:b/>
          <w:color w:val="000000"/>
        </w:rPr>
        <w:t xml:space="preserve"> doktorantów.</w:t>
      </w:r>
    </w:p>
    <w:p w:rsidR="004E63C9" w:rsidRDefault="004E63C9" w:rsidP="004E63C9">
      <w:pPr>
        <w:pStyle w:val="Akapitzlist"/>
        <w:autoSpaceDE w:val="0"/>
        <w:autoSpaceDN w:val="0"/>
        <w:adjustRightInd w:val="0"/>
        <w:rPr>
          <w:strike/>
          <w:color w:val="000000"/>
        </w:rPr>
      </w:pPr>
    </w:p>
    <w:p w:rsidR="00194C1E" w:rsidRPr="00542902" w:rsidRDefault="00194C1E" w:rsidP="004E63C9">
      <w:pPr>
        <w:pStyle w:val="Akapitzlist"/>
        <w:autoSpaceDE w:val="0"/>
        <w:autoSpaceDN w:val="0"/>
        <w:adjustRightInd w:val="0"/>
        <w:rPr>
          <w:color w:val="000000"/>
        </w:rPr>
      </w:pPr>
      <w:r w:rsidRPr="00542902">
        <w:rPr>
          <w:color w:val="000000"/>
        </w:rPr>
        <w:t>Według kryter</w:t>
      </w:r>
      <w:r w:rsidR="00542902">
        <w:rPr>
          <w:color w:val="000000"/>
        </w:rPr>
        <w:t>i</w:t>
      </w:r>
      <w:r w:rsidR="00B24107">
        <w:rPr>
          <w:color w:val="000000"/>
        </w:rPr>
        <w:t>ów</w:t>
      </w:r>
      <w:bookmarkStart w:id="0" w:name="_GoBack"/>
      <w:bookmarkEnd w:id="0"/>
      <w:r w:rsidRPr="00542902">
        <w:rPr>
          <w:color w:val="000000"/>
        </w:rPr>
        <w:t xml:space="preserve"> przyjętych w poprzednich latach.</w:t>
      </w:r>
    </w:p>
    <w:p w:rsidR="004E63C9" w:rsidRDefault="004E63C9" w:rsidP="004E63C9">
      <w:pPr>
        <w:pStyle w:val="Akapitzlist"/>
        <w:numPr>
          <w:ilvl w:val="0"/>
          <w:numId w:val="6"/>
        </w:numPr>
        <w:shd w:val="clear" w:color="auto" w:fill="FFFFFF" w:themeFill="background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H</w:t>
      </w:r>
      <w:r w:rsidR="00D402EC">
        <w:rPr>
          <w:rFonts w:eastAsia="Times New Roman"/>
          <w:b/>
          <w:bCs/>
        </w:rPr>
        <w:t>ospit</w:t>
      </w:r>
      <w:r>
        <w:rPr>
          <w:rFonts w:eastAsia="Times New Roman"/>
          <w:b/>
          <w:bCs/>
        </w:rPr>
        <w:t>acje</w:t>
      </w:r>
    </w:p>
    <w:p w:rsidR="004E63C9" w:rsidRDefault="004E63C9" w:rsidP="003C21D3">
      <w:pPr>
        <w:shd w:val="clear" w:color="auto" w:fill="FFFFFF" w:themeFill="background1"/>
        <w:rPr>
          <w:rFonts w:eastAsia="Times New Roman"/>
          <w:bCs/>
        </w:rPr>
      </w:pPr>
    </w:p>
    <w:p w:rsidR="00911A24" w:rsidRDefault="00911A24" w:rsidP="003C21D3">
      <w:pPr>
        <w:shd w:val="clear" w:color="auto" w:fill="FFFFFF" w:themeFill="background1"/>
        <w:rPr>
          <w:rFonts w:eastAsia="Times New Roman"/>
          <w:bCs/>
        </w:rPr>
      </w:pPr>
      <w:r>
        <w:rPr>
          <w:rFonts w:eastAsia="Times New Roman"/>
          <w:bCs/>
        </w:rPr>
        <w:t xml:space="preserve">Wydziałowa  Komisja ds. Oceny i Zapewnienia Jakości Kształcenia w roku akademickim </w:t>
      </w:r>
      <w:r w:rsidR="004E63C9" w:rsidRPr="00A93C3B">
        <w:rPr>
          <w:rFonts w:eastAsia="Times New Roman"/>
          <w:bCs/>
          <w:color w:val="000000" w:themeColor="text1"/>
        </w:rPr>
        <w:t>2019/202</w:t>
      </w:r>
      <w:r w:rsidR="00A93C3B" w:rsidRPr="00A93C3B">
        <w:rPr>
          <w:rFonts w:eastAsia="Times New Roman"/>
          <w:bCs/>
          <w:color w:val="000000" w:themeColor="text1"/>
        </w:rPr>
        <w:t>0</w:t>
      </w:r>
      <w:r w:rsidRPr="00A93C3B">
        <w:rPr>
          <w:rFonts w:eastAsia="Times New Roman"/>
          <w:bCs/>
          <w:color w:val="000000" w:themeColor="text1"/>
        </w:rPr>
        <w:t xml:space="preserve"> </w:t>
      </w:r>
      <w:r>
        <w:rPr>
          <w:rFonts w:eastAsia="Times New Roman"/>
          <w:bCs/>
        </w:rPr>
        <w:t>opracowała ramowy harmonogram prz</w:t>
      </w:r>
      <w:r w:rsidR="004E63C9">
        <w:rPr>
          <w:rFonts w:eastAsia="Times New Roman"/>
          <w:bCs/>
        </w:rPr>
        <w:t xml:space="preserve">eprowadzenia hospitacji zajęć dla </w:t>
      </w:r>
      <w:r w:rsidR="004E63C9" w:rsidRPr="00194C1E">
        <w:rPr>
          <w:rFonts w:eastAsia="Times New Roman"/>
          <w:bCs/>
        </w:rPr>
        <w:t>17</w:t>
      </w:r>
      <w:r w:rsidR="004E63C9">
        <w:rPr>
          <w:rFonts w:eastAsia="Times New Roman"/>
          <w:bCs/>
        </w:rPr>
        <w:t xml:space="preserve"> kursów. Wyniki h</w:t>
      </w:r>
      <w:r>
        <w:rPr>
          <w:rFonts w:eastAsia="Times New Roman"/>
          <w:bCs/>
        </w:rPr>
        <w:t>ospitacji:</w:t>
      </w:r>
    </w:p>
    <w:p w:rsidR="00911A24" w:rsidRDefault="00911A24" w:rsidP="004E63C9">
      <w:pPr>
        <w:shd w:val="clear" w:color="auto" w:fill="FFFFFF" w:themeFill="background1"/>
        <w:ind w:firstLine="708"/>
        <w:rPr>
          <w:rFonts w:eastAsia="Times New Roman"/>
          <w:bCs/>
        </w:rPr>
      </w:pPr>
      <w:r>
        <w:rPr>
          <w:rFonts w:eastAsia="Times New Roman"/>
          <w:bCs/>
        </w:rPr>
        <w:t xml:space="preserve">- </w:t>
      </w:r>
      <w:r w:rsidR="000E0780">
        <w:rPr>
          <w:rFonts w:eastAsia="Times New Roman"/>
          <w:bCs/>
        </w:rPr>
        <w:t xml:space="preserve"> </w:t>
      </w:r>
      <w:r w:rsidR="004E63C9">
        <w:rPr>
          <w:rFonts w:eastAsia="Times New Roman"/>
          <w:bCs/>
        </w:rPr>
        <w:t>94</w:t>
      </w:r>
      <w:r>
        <w:rPr>
          <w:rFonts w:eastAsia="Times New Roman"/>
          <w:bCs/>
        </w:rPr>
        <w:t xml:space="preserve"> </w:t>
      </w:r>
      <w:r w:rsidR="004E63C9">
        <w:rPr>
          <w:rFonts w:eastAsia="Times New Roman"/>
          <w:bCs/>
        </w:rPr>
        <w:t xml:space="preserve">% hospitowanych uzyskało ocenę </w:t>
      </w:r>
      <w:r>
        <w:rPr>
          <w:rFonts w:eastAsia="Times New Roman"/>
          <w:bCs/>
        </w:rPr>
        <w:t>wzorową</w:t>
      </w:r>
    </w:p>
    <w:p w:rsidR="00911A24" w:rsidRDefault="00911A24" w:rsidP="004E63C9">
      <w:pPr>
        <w:shd w:val="clear" w:color="auto" w:fill="FFFFFF" w:themeFill="background1"/>
        <w:ind w:firstLine="708"/>
        <w:rPr>
          <w:rFonts w:eastAsia="Times New Roman"/>
          <w:bCs/>
        </w:rPr>
      </w:pPr>
      <w:r>
        <w:rPr>
          <w:rFonts w:eastAsia="Times New Roman"/>
          <w:bCs/>
        </w:rPr>
        <w:t xml:space="preserve">- </w:t>
      </w:r>
      <w:r w:rsidR="000E0780">
        <w:rPr>
          <w:rFonts w:eastAsia="Times New Roman"/>
          <w:bCs/>
        </w:rPr>
        <w:t xml:space="preserve"> </w:t>
      </w:r>
      <w:r w:rsidR="004E63C9">
        <w:rPr>
          <w:rFonts w:eastAsia="Times New Roman"/>
          <w:bCs/>
        </w:rPr>
        <w:t>6%  hospitowanych uzyskało ocenę</w:t>
      </w:r>
      <w:r>
        <w:rPr>
          <w:rFonts w:eastAsia="Times New Roman"/>
          <w:bCs/>
        </w:rPr>
        <w:t xml:space="preserve"> bardzo dobrą</w:t>
      </w:r>
    </w:p>
    <w:p w:rsidR="00911A24" w:rsidRDefault="00911A24" w:rsidP="004E63C9">
      <w:pPr>
        <w:shd w:val="clear" w:color="auto" w:fill="FFFFFF" w:themeFill="background1"/>
        <w:ind w:firstLine="708"/>
        <w:rPr>
          <w:rFonts w:eastAsia="Times New Roman"/>
          <w:bCs/>
        </w:rPr>
      </w:pPr>
      <w:r w:rsidRPr="00A93C3B">
        <w:rPr>
          <w:rFonts w:eastAsia="Times New Roman"/>
          <w:bCs/>
        </w:rPr>
        <w:t>-</w:t>
      </w:r>
      <w:r w:rsidR="00DB6CF2" w:rsidRPr="00A93C3B">
        <w:rPr>
          <w:rFonts w:eastAsia="Times New Roman"/>
          <w:bCs/>
        </w:rPr>
        <w:t xml:space="preserve">  </w:t>
      </w:r>
      <w:r w:rsidR="004E63C9">
        <w:rPr>
          <w:rFonts w:eastAsia="Times New Roman"/>
          <w:bCs/>
        </w:rPr>
        <w:t xml:space="preserve">żaden </w:t>
      </w:r>
      <w:r w:rsidR="00DB6CF2">
        <w:rPr>
          <w:rFonts w:eastAsia="Times New Roman"/>
          <w:bCs/>
        </w:rPr>
        <w:t xml:space="preserve">kurs </w:t>
      </w:r>
      <w:r w:rsidR="004E63C9">
        <w:rPr>
          <w:rFonts w:eastAsia="Times New Roman"/>
          <w:bCs/>
        </w:rPr>
        <w:t>nie otrzymał oceny negatywnej</w:t>
      </w:r>
    </w:p>
    <w:p w:rsidR="00A93C3B" w:rsidRPr="009770B1" w:rsidRDefault="004E63C9" w:rsidP="00A93C3B">
      <w:pPr>
        <w:autoSpaceDE w:val="0"/>
        <w:autoSpaceDN w:val="0"/>
        <w:adjustRightInd w:val="0"/>
        <w:rPr>
          <w:color w:val="000000" w:themeColor="text1"/>
        </w:rPr>
      </w:pPr>
      <w:r w:rsidRPr="00A93C3B">
        <w:rPr>
          <w:rFonts w:eastAsia="Times New Roman"/>
          <w:bCs/>
          <w:color w:val="000000" w:themeColor="text1"/>
        </w:rPr>
        <w:t>Wszystkie wyznaczone hospitacje w semestrze zimowym odbyły się. W semestrze letnim hospitacje nie były przeprowadzane ze względu na sytuację epidemiologiczną oraz pracę zdalną.</w:t>
      </w:r>
      <w:r w:rsidR="00A93C3B" w:rsidRPr="00A93C3B">
        <w:rPr>
          <w:b/>
          <w:color w:val="000000" w:themeColor="text1"/>
        </w:rPr>
        <w:t xml:space="preserve"> </w:t>
      </w:r>
      <w:r w:rsidR="00A93C3B" w:rsidRPr="00194C1E">
        <w:rPr>
          <w:color w:val="000000" w:themeColor="text1"/>
        </w:rPr>
        <w:t xml:space="preserve">W </w:t>
      </w:r>
      <w:r w:rsidR="00BE0354" w:rsidRPr="00194C1E">
        <w:rPr>
          <w:color w:val="000000" w:themeColor="text1"/>
        </w:rPr>
        <w:t xml:space="preserve">trakcie </w:t>
      </w:r>
      <w:r w:rsidR="00A93C3B" w:rsidRPr="00194C1E">
        <w:rPr>
          <w:color w:val="000000" w:themeColor="text1"/>
        </w:rPr>
        <w:t>semestr</w:t>
      </w:r>
      <w:r w:rsidR="00BE0354" w:rsidRPr="00194C1E">
        <w:rPr>
          <w:color w:val="000000" w:themeColor="text1"/>
        </w:rPr>
        <w:t>u</w:t>
      </w:r>
      <w:r w:rsidR="00A93C3B" w:rsidRPr="00194C1E">
        <w:rPr>
          <w:color w:val="000000" w:themeColor="text1"/>
        </w:rPr>
        <w:t xml:space="preserve"> letni</w:t>
      </w:r>
      <w:r w:rsidR="00BE0354" w:rsidRPr="00194C1E">
        <w:rPr>
          <w:color w:val="000000" w:themeColor="text1"/>
        </w:rPr>
        <w:t>ego</w:t>
      </w:r>
      <w:r w:rsidR="00A93C3B" w:rsidRPr="00194C1E">
        <w:rPr>
          <w:color w:val="000000" w:themeColor="text1"/>
        </w:rPr>
        <w:t>, na polecenie Prorektora ds. Dydaktyki</w:t>
      </w:r>
      <w:r w:rsidR="00BE0354" w:rsidRPr="00194C1E">
        <w:rPr>
          <w:color w:val="000000" w:themeColor="text1"/>
        </w:rPr>
        <w:t xml:space="preserve"> P.Wr.</w:t>
      </w:r>
      <w:r w:rsidR="00A93C3B" w:rsidRPr="00194C1E">
        <w:rPr>
          <w:color w:val="000000" w:themeColor="text1"/>
        </w:rPr>
        <w:t xml:space="preserve"> prowadzony był monitoring z zajęć zdalnych. Każdy z pracowników był zobowiązany do przedstawienia kierownikowi swojej katedry raportu z prowadzenia zajęć oraz z wykorzystywanych </w:t>
      </w:r>
      <w:r w:rsidR="00BE0354" w:rsidRPr="00194C1E">
        <w:rPr>
          <w:color w:val="000000" w:themeColor="text1"/>
        </w:rPr>
        <w:t xml:space="preserve">platform i </w:t>
      </w:r>
      <w:r w:rsidR="00A93C3B" w:rsidRPr="00194C1E">
        <w:rPr>
          <w:color w:val="000000" w:themeColor="text1"/>
        </w:rPr>
        <w:t>metod nauczania zdalnego. Po wykonaniu przez kierowników katedr zestawienia w ramach katedry oraz wykonaniu zestawienia zbiorczego przez Prodziekana ds. Dydaktyki raport został przekazany Prorektorowi ds. Dydaktyki. Na zakończenie roku akademickiego każdy z nauczycieli akademickich składał osobiście raport z wykonania zajęć, osiągnięcia zamierzonych efektów uczenia się oraz z prowadzenia zajęć w sposób synchroniczny.</w:t>
      </w:r>
      <w:r w:rsidR="00A93C3B">
        <w:rPr>
          <w:color w:val="000000" w:themeColor="text1"/>
        </w:rPr>
        <w:t xml:space="preserve">  </w:t>
      </w:r>
    </w:p>
    <w:p w:rsidR="00A93C3B" w:rsidRDefault="00A93C3B" w:rsidP="00A93C3B">
      <w:pPr>
        <w:autoSpaceDE w:val="0"/>
        <w:autoSpaceDN w:val="0"/>
        <w:adjustRightInd w:val="0"/>
        <w:rPr>
          <w:color w:val="000000"/>
        </w:rPr>
      </w:pPr>
    </w:p>
    <w:p w:rsidR="001A53F7" w:rsidRPr="00A93C3B" w:rsidRDefault="004E63C9" w:rsidP="00623814">
      <w:pPr>
        <w:rPr>
          <w:rFonts w:eastAsia="Times New Roman"/>
          <w:bCs/>
          <w:color w:val="000000" w:themeColor="text1"/>
        </w:rPr>
      </w:pPr>
      <w:r w:rsidRPr="00A93C3B">
        <w:rPr>
          <w:rFonts w:eastAsia="Times New Roman"/>
          <w:bCs/>
          <w:color w:val="000000" w:themeColor="text1"/>
        </w:rPr>
        <w:t xml:space="preserve">Wszyscy nauczyciele akademiccy </w:t>
      </w:r>
      <w:r w:rsidR="00D402EC" w:rsidRPr="00A93C3B">
        <w:rPr>
          <w:rFonts w:eastAsia="Times New Roman"/>
          <w:bCs/>
          <w:color w:val="000000" w:themeColor="text1"/>
        </w:rPr>
        <w:t>złożyli raport realizacji zajęć dydaktycznych w semestrze letnim</w:t>
      </w:r>
      <w:r w:rsidR="00BE0354">
        <w:rPr>
          <w:rFonts w:eastAsia="Times New Roman"/>
          <w:bCs/>
          <w:color w:val="000000" w:themeColor="text1"/>
        </w:rPr>
        <w:t>. Raporty zostały przeanalizowane i zaakceptowane przez Prodziekana ds. Dydaktyki.</w:t>
      </w:r>
      <w:r w:rsidR="00D402EC" w:rsidRPr="00A93C3B">
        <w:rPr>
          <w:rFonts w:eastAsia="Times New Roman"/>
          <w:bCs/>
          <w:color w:val="000000" w:themeColor="text1"/>
        </w:rPr>
        <w:t xml:space="preserve"> Zajęcia dydaktyczne były prowadzone zdalnie w trybie synchronicznym, wszystkie efekty uczenia się zapisane w kartach przedmiotu zostały osiągnięte.</w:t>
      </w:r>
    </w:p>
    <w:p w:rsidR="00D402EC" w:rsidRDefault="00D402EC" w:rsidP="00623814">
      <w:pPr>
        <w:rPr>
          <w:rFonts w:eastAsia="Times New Roman"/>
          <w:b/>
          <w:bCs/>
        </w:rPr>
      </w:pPr>
    </w:p>
    <w:p w:rsidR="00A93C3B" w:rsidRDefault="00A93C3B" w:rsidP="00D402EC">
      <w:pPr>
        <w:ind w:firstLine="708"/>
        <w:rPr>
          <w:rFonts w:eastAsia="Times New Roman"/>
          <w:b/>
          <w:bCs/>
        </w:rPr>
      </w:pPr>
    </w:p>
    <w:p w:rsidR="00A93C3B" w:rsidRDefault="00A93C3B" w:rsidP="00D402EC">
      <w:pPr>
        <w:ind w:firstLine="708"/>
        <w:rPr>
          <w:rFonts w:eastAsia="Times New Roman"/>
          <w:b/>
          <w:bCs/>
        </w:rPr>
      </w:pPr>
    </w:p>
    <w:p w:rsidR="00A93C3B" w:rsidRDefault="00A93C3B" w:rsidP="00D402EC">
      <w:pPr>
        <w:ind w:firstLine="708"/>
        <w:rPr>
          <w:rFonts w:eastAsia="Times New Roman"/>
          <w:b/>
          <w:bCs/>
        </w:rPr>
      </w:pPr>
    </w:p>
    <w:p w:rsidR="001A53F7" w:rsidRDefault="001A53F7" w:rsidP="00D402EC">
      <w:pPr>
        <w:ind w:firstLine="708"/>
        <w:rPr>
          <w:rFonts w:eastAsia="Times New Roman"/>
          <w:b/>
          <w:bCs/>
        </w:rPr>
      </w:pPr>
      <w:r w:rsidRPr="001A53F7">
        <w:rPr>
          <w:rFonts w:eastAsia="Times New Roman"/>
          <w:b/>
          <w:bCs/>
        </w:rPr>
        <w:t>Wnioski.</w:t>
      </w:r>
    </w:p>
    <w:p w:rsidR="001A53F7" w:rsidRDefault="001A53F7" w:rsidP="00623814">
      <w:pPr>
        <w:rPr>
          <w:rFonts w:eastAsia="Times New Roman"/>
          <w:b/>
          <w:bCs/>
        </w:rPr>
      </w:pPr>
    </w:p>
    <w:p w:rsidR="001A53F7" w:rsidRPr="001A53F7" w:rsidRDefault="001A53F7" w:rsidP="00623814">
      <w:pPr>
        <w:rPr>
          <w:color w:val="000000"/>
        </w:rPr>
      </w:pPr>
      <w:r>
        <w:rPr>
          <w:rFonts w:eastAsia="Times New Roman"/>
          <w:bCs/>
        </w:rPr>
        <w:t xml:space="preserve">Przeprowadzone </w:t>
      </w:r>
      <w:r w:rsidR="0068306B">
        <w:rPr>
          <w:rFonts w:eastAsia="Times New Roman"/>
          <w:bCs/>
        </w:rPr>
        <w:t xml:space="preserve">w semestrze zimowym </w:t>
      </w:r>
      <w:r>
        <w:rPr>
          <w:rFonts w:eastAsia="Times New Roman"/>
          <w:bCs/>
        </w:rPr>
        <w:t xml:space="preserve">hospitacje świadczą o </w:t>
      </w:r>
      <w:r w:rsidR="00A901ED">
        <w:rPr>
          <w:rFonts w:eastAsia="Times New Roman"/>
          <w:bCs/>
        </w:rPr>
        <w:t>wysokim poziomie prowadzonych zajęć dydaktycznych</w:t>
      </w:r>
      <w:r w:rsidR="00B46A3F">
        <w:rPr>
          <w:rFonts w:eastAsia="Times New Roman"/>
          <w:bCs/>
        </w:rPr>
        <w:t xml:space="preserve">, </w:t>
      </w:r>
      <w:r w:rsidR="00E82A94">
        <w:rPr>
          <w:rFonts w:eastAsia="Times New Roman"/>
          <w:bCs/>
        </w:rPr>
        <w:t>a raporty z prowadzenia zajęć zdalnych</w:t>
      </w:r>
      <w:r w:rsidR="00B46A3F">
        <w:rPr>
          <w:rFonts w:eastAsia="Times New Roman"/>
          <w:bCs/>
        </w:rPr>
        <w:t xml:space="preserve"> w semestrze letnim,</w:t>
      </w:r>
      <w:r w:rsidR="00E82A94">
        <w:rPr>
          <w:rFonts w:eastAsia="Times New Roman"/>
          <w:bCs/>
        </w:rPr>
        <w:t xml:space="preserve"> o osiągnięciu zamierzonych i zapisanych w programie studiów efektów uczenia się. </w:t>
      </w:r>
    </w:p>
    <w:p w:rsidR="003C17D2" w:rsidRDefault="003C17D2" w:rsidP="00623814">
      <w:pPr>
        <w:autoSpaceDE w:val="0"/>
        <w:autoSpaceDN w:val="0"/>
        <w:adjustRightInd w:val="0"/>
        <w:rPr>
          <w:color w:val="000000"/>
        </w:rPr>
      </w:pPr>
    </w:p>
    <w:p w:rsidR="00F3041A" w:rsidRPr="005662EC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color w:val="000000"/>
        </w:rPr>
      </w:pPr>
      <w:r w:rsidRPr="005662EC">
        <w:rPr>
          <w:b/>
          <w:color w:val="000000"/>
        </w:rPr>
        <w:t xml:space="preserve"> Monitorowanie międzynarodowej wymiany studenckiej.</w:t>
      </w:r>
    </w:p>
    <w:p w:rsidR="00375B90" w:rsidRDefault="000517F5" w:rsidP="00375B9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F3041A">
        <w:rPr>
          <w:color w:val="000000"/>
        </w:rPr>
        <w:t>Sprawami związanymi z wymianą studencką w ramach</w:t>
      </w:r>
      <w:r w:rsidR="002E7984">
        <w:rPr>
          <w:color w:val="000000"/>
        </w:rPr>
        <w:t xml:space="preserve"> </w:t>
      </w:r>
      <w:r w:rsidR="00F3041A">
        <w:rPr>
          <w:color w:val="000000"/>
        </w:rPr>
        <w:t>programu Erasmus</w:t>
      </w:r>
      <w:r w:rsidR="00403943">
        <w:rPr>
          <w:color w:val="000000"/>
        </w:rPr>
        <w:t xml:space="preserve">+ </w:t>
      </w:r>
      <w:r w:rsidR="00F3041A">
        <w:rPr>
          <w:color w:val="000000"/>
        </w:rPr>
        <w:t xml:space="preserve"> zajmuje się pełnomocnik dziekana</w:t>
      </w:r>
      <w:r w:rsidR="00D402EC">
        <w:rPr>
          <w:color w:val="000000"/>
        </w:rPr>
        <w:t xml:space="preserve"> </w:t>
      </w:r>
      <w:r w:rsidR="00D402EC" w:rsidRPr="009D30B5">
        <w:rPr>
          <w:color w:val="000000" w:themeColor="text1"/>
        </w:rPr>
        <w:t>dr hab. inż. arch. Marcin Brzezicki</w:t>
      </w:r>
      <w:r w:rsidR="009D30B5">
        <w:rPr>
          <w:color w:val="000000" w:themeColor="text1"/>
        </w:rPr>
        <w:t>.</w:t>
      </w:r>
      <w:r w:rsidR="00F3041A" w:rsidRPr="009D30B5">
        <w:rPr>
          <w:color w:val="000000" w:themeColor="text1"/>
        </w:rPr>
        <w:t xml:space="preserve"> </w:t>
      </w:r>
      <w:r w:rsidR="00375B90">
        <w:rPr>
          <w:color w:val="000000"/>
        </w:rPr>
        <w:t xml:space="preserve">W semestrze zimowym i letnim </w:t>
      </w:r>
      <w:r w:rsidR="00D402EC">
        <w:rPr>
          <w:color w:val="000000"/>
        </w:rPr>
        <w:t>2019/2020</w:t>
      </w:r>
      <w:r w:rsidR="00375B90">
        <w:rPr>
          <w:color w:val="000000"/>
        </w:rPr>
        <w:t xml:space="preserve"> </w:t>
      </w:r>
      <w:r w:rsidR="003A4624">
        <w:rPr>
          <w:color w:val="000000"/>
        </w:rPr>
        <w:t>w</w:t>
      </w:r>
      <w:r w:rsidR="009D30B5">
        <w:rPr>
          <w:color w:val="000000"/>
        </w:rPr>
        <w:t xml:space="preserve"> wymianie wzięło udział</w:t>
      </w:r>
      <w:r w:rsidR="00375B90">
        <w:rPr>
          <w:color w:val="000000"/>
        </w:rPr>
        <w:t xml:space="preserve"> </w:t>
      </w:r>
      <w:r w:rsidR="00D402EC">
        <w:rPr>
          <w:b/>
          <w:color w:val="000000"/>
        </w:rPr>
        <w:t>66</w:t>
      </w:r>
      <w:r w:rsidR="00D402EC">
        <w:rPr>
          <w:color w:val="000000"/>
        </w:rPr>
        <w:t xml:space="preserve"> studentów  zagranicznych.</w:t>
      </w:r>
    </w:p>
    <w:p w:rsidR="00375B90" w:rsidRDefault="003A4624" w:rsidP="00375B9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 tym samym czasie w</w:t>
      </w:r>
      <w:r w:rsidR="00382639">
        <w:rPr>
          <w:color w:val="000000"/>
        </w:rPr>
        <w:t xml:space="preserve"> program</w:t>
      </w:r>
      <w:r>
        <w:rPr>
          <w:color w:val="000000"/>
        </w:rPr>
        <w:t>ie wymiany studentów</w:t>
      </w:r>
      <w:r w:rsidR="00375B90">
        <w:rPr>
          <w:color w:val="000000"/>
        </w:rPr>
        <w:t xml:space="preserve"> Erasmus+ w</w:t>
      </w:r>
      <w:r>
        <w:rPr>
          <w:color w:val="000000"/>
        </w:rPr>
        <w:t>zięło udział</w:t>
      </w:r>
      <w:r w:rsidR="00375B90">
        <w:rPr>
          <w:color w:val="000000"/>
        </w:rPr>
        <w:t xml:space="preserve"> </w:t>
      </w:r>
      <w:r w:rsidR="00382639">
        <w:rPr>
          <w:b/>
          <w:color w:val="000000"/>
        </w:rPr>
        <w:t>2</w:t>
      </w:r>
      <w:r w:rsidR="000E0780">
        <w:rPr>
          <w:b/>
          <w:color w:val="000000"/>
        </w:rPr>
        <w:t>6</w:t>
      </w:r>
      <w:r w:rsidR="00375B90">
        <w:rPr>
          <w:color w:val="000000"/>
        </w:rPr>
        <w:t xml:space="preserve"> </w:t>
      </w:r>
      <w:r w:rsidR="000C6CE5">
        <w:rPr>
          <w:color w:val="000000"/>
        </w:rPr>
        <w:t>studentów Wydzia</w:t>
      </w:r>
      <w:r w:rsidR="00382639">
        <w:rPr>
          <w:color w:val="000000"/>
        </w:rPr>
        <w:t xml:space="preserve">łu Architektury. W semestrze letnim studenci Wydziału Architektury nie wyjechali w ramach wymiany programu Erasmus+ ze względu na pandemię. </w:t>
      </w:r>
    </w:p>
    <w:p w:rsidR="003C21D3" w:rsidRPr="00D63C7B" w:rsidRDefault="003C21D3" w:rsidP="00D63C7B"/>
    <w:p w:rsidR="00F3041A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color w:val="000000"/>
        </w:rPr>
      </w:pPr>
      <w:r w:rsidRPr="00403943">
        <w:rPr>
          <w:b/>
          <w:color w:val="000000"/>
        </w:rPr>
        <w:t>Nadzór nad publicznym dostępem do informacji o kształceniu na Wydziale.</w:t>
      </w:r>
    </w:p>
    <w:p w:rsidR="00382639" w:rsidRPr="00403943" w:rsidRDefault="00382639" w:rsidP="00382639">
      <w:pPr>
        <w:pStyle w:val="Akapitzlist"/>
        <w:autoSpaceDE w:val="0"/>
        <w:autoSpaceDN w:val="0"/>
        <w:adjustRightInd w:val="0"/>
        <w:rPr>
          <w:b/>
          <w:color w:val="000000"/>
        </w:rPr>
      </w:pPr>
    </w:p>
    <w:p w:rsidR="00F3041A" w:rsidRDefault="00F3041A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 stronie internetowej Wydziału (</w:t>
      </w:r>
      <w:hyperlink r:id="rId8" w:history="1">
        <w:r w:rsidR="003C21D3" w:rsidRPr="00192CDB">
          <w:rPr>
            <w:rStyle w:val="Hipercze"/>
          </w:rPr>
          <w:t>http://wa.pwr.edu.pl/</w:t>
        </w:r>
      </w:hyperlink>
      <w:r w:rsidR="003C21D3">
        <w:rPr>
          <w:color w:val="000000"/>
        </w:rPr>
        <w:t xml:space="preserve"> ) są zamieszczane </w:t>
      </w:r>
      <w:r>
        <w:rPr>
          <w:color w:val="000000"/>
        </w:rPr>
        <w:t>i na bieżąco aktualizowane wszystkie najważniejsze</w:t>
      </w:r>
      <w:r w:rsidR="00252563">
        <w:rPr>
          <w:color w:val="000000"/>
        </w:rPr>
        <w:t xml:space="preserve"> informacje z zakresu kształcenia, między innym</w:t>
      </w:r>
      <w:r w:rsidR="003C21D3">
        <w:rPr>
          <w:color w:val="000000"/>
        </w:rPr>
        <w:t>i</w:t>
      </w:r>
      <w:r>
        <w:rPr>
          <w:color w:val="000000"/>
        </w:rPr>
        <w:t>:</w:t>
      </w:r>
    </w:p>
    <w:p w:rsidR="00F3041A" w:rsidRDefault="00F3041A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1) Informacje dotyczące Wydziału, w tym funkcjonowania Dziekanatu </w:t>
      </w:r>
    </w:p>
    <w:p w:rsidR="00F3041A" w:rsidRDefault="00F3041A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2) Informacje dla studentów, dotyczące procedur i terminów postępowania w sprawach</w:t>
      </w:r>
    </w:p>
    <w:p w:rsidR="00F3041A" w:rsidRDefault="00F3041A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związanych z tokiem studiów.</w:t>
      </w:r>
    </w:p>
    <w:p w:rsidR="00F3041A" w:rsidRDefault="00252563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</w:t>
      </w:r>
      <w:r w:rsidR="00F3041A">
        <w:rPr>
          <w:color w:val="000000"/>
        </w:rPr>
        <w:t>) Informacje nt. działalności kół naukowych, wraz z linkami.</w:t>
      </w:r>
    </w:p>
    <w:p w:rsidR="00F3041A" w:rsidRDefault="00252563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="00F3041A">
        <w:rPr>
          <w:color w:val="000000"/>
        </w:rPr>
        <w:t>) Obowiązujące programy kształcenia, plany studiów i semestralne rozkłady zajęć.</w:t>
      </w:r>
    </w:p>
    <w:p w:rsidR="00F3041A" w:rsidRDefault="00252563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</w:t>
      </w:r>
      <w:r w:rsidR="00F3041A">
        <w:rPr>
          <w:color w:val="000000"/>
        </w:rPr>
        <w:t>) Informacje o działaniach Konwentu Wydziału.</w:t>
      </w:r>
    </w:p>
    <w:p w:rsidR="00F3041A" w:rsidRDefault="00252563" w:rsidP="00382639">
      <w:pPr>
        <w:autoSpaceDE w:val="0"/>
        <w:autoSpaceDN w:val="0"/>
        <w:adjustRightInd w:val="0"/>
        <w:jc w:val="left"/>
        <w:rPr>
          <w:color w:val="000000"/>
        </w:rPr>
      </w:pPr>
      <w:r>
        <w:rPr>
          <w:color w:val="000000"/>
        </w:rPr>
        <w:t>6</w:t>
      </w:r>
      <w:r w:rsidR="00382639">
        <w:rPr>
          <w:color w:val="000000"/>
        </w:rPr>
        <w:t xml:space="preserve">) </w:t>
      </w:r>
      <w:r w:rsidR="00F3041A">
        <w:rPr>
          <w:color w:val="000000"/>
        </w:rPr>
        <w:t>Inne informacje przeznaczone dla kandydatów, studentów, doktorantów oraz absolwentów</w:t>
      </w:r>
      <w:r w:rsidR="003E0784">
        <w:rPr>
          <w:color w:val="000000"/>
        </w:rPr>
        <w:t>.</w:t>
      </w:r>
    </w:p>
    <w:p w:rsidR="00252563" w:rsidRDefault="00252563" w:rsidP="00623814">
      <w:pPr>
        <w:autoSpaceDE w:val="0"/>
        <w:autoSpaceDN w:val="0"/>
        <w:adjustRightInd w:val="0"/>
        <w:rPr>
          <w:color w:val="000000"/>
        </w:rPr>
      </w:pPr>
    </w:p>
    <w:p w:rsidR="003C4503" w:rsidRPr="00C668DE" w:rsidRDefault="003C4503" w:rsidP="003C4503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</w:rPr>
      </w:pPr>
      <w:r w:rsidRPr="00C668DE">
        <w:rPr>
          <w:b/>
        </w:rPr>
        <w:t>Konwent.</w:t>
      </w:r>
    </w:p>
    <w:p w:rsidR="003C4503" w:rsidRPr="00C668DE" w:rsidRDefault="003C4503" w:rsidP="003C4503">
      <w:pPr>
        <w:autoSpaceDE w:val="0"/>
        <w:autoSpaceDN w:val="0"/>
        <w:adjustRightInd w:val="0"/>
        <w:rPr>
          <w:color w:val="000000"/>
        </w:rPr>
      </w:pPr>
      <w:r w:rsidRPr="00C668DE">
        <w:rPr>
          <w:color w:val="000000"/>
        </w:rPr>
        <w:lastRenderedPageBreak/>
        <w:t>Konwent Wydziału Architektury (</w:t>
      </w:r>
      <w:hyperlink r:id="rId9" w:history="1">
        <w:r w:rsidR="003C21D3" w:rsidRPr="00C668DE">
          <w:rPr>
            <w:rStyle w:val="Hipercze"/>
          </w:rPr>
          <w:t>http://wa.pwr.edu.pl/o-wydziale/absolwenci/konwent</w:t>
        </w:r>
      </w:hyperlink>
      <w:r w:rsidRPr="00C668DE">
        <w:rPr>
          <w:color w:val="000000"/>
        </w:rPr>
        <w:t xml:space="preserve">) </w:t>
      </w:r>
      <w:r w:rsidR="003E0784" w:rsidRPr="00C668DE">
        <w:rPr>
          <w:color w:val="000000"/>
        </w:rPr>
        <w:t>został powołany na kadencję 2016</w:t>
      </w:r>
      <w:r w:rsidRPr="00C668DE">
        <w:rPr>
          <w:color w:val="000000"/>
        </w:rPr>
        <w:t>-</w:t>
      </w:r>
      <w:r w:rsidR="003E0784" w:rsidRPr="00C668DE">
        <w:rPr>
          <w:color w:val="000000"/>
        </w:rPr>
        <w:t>2020</w:t>
      </w:r>
      <w:r w:rsidRPr="00C668DE">
        <w:rPr>
          <w:color w:val="000000"/>
        </w:rPr>
        <w:t>.</w:t>
      </w:r>
    </w:p>
    <w:p w:rsidR="003C4503" w:rsidRPr="00C668DE" w:rsidRDefault="003C4503" w:rsidP="003C4503">
      <w:pPr>
        <w:autoSpaceDE w:val="0"/>
        <w:autoSpaceDN w:val="0"/>
        <w:adjustRightInd w:val="0"/>
        <w:rPr>
          <w:color w:val="000000"/>
        </w:rPr>
      </w:pPr>
      <w:r w:rsidRPr="00C668DE">
        <w:rPr>
          <w:color w:val="000000"/>
        </w:rPr>
        <w:t>Konwent funkcjonuje zgodnie z regulaminem, uchwalonym przez Radę Wydziału Architektury.</w:t>
      </w:r>
    </w:p>
    <w:p w:rsidR="003C4503" w:rsidRPr="00C668DE" w:rsidRDefault="003C4503" w:rsidP="003C4503">
      <w:pPr>
        <w:autoSpaceDE w:val="0"/>
        <w:autoSpaceDN w:val="0"/>
        <w:adjustRightInd w:val="0"/>
        <w:rPr>
          <w:color w:val="000000"/>
        </w:rPr>
      </w:pPr>
      <w:r w:rsidRPr="00C668DE">
        <w:rPr>
          <w:color w:val="000000"/>
        </w:rPr>
        <w:t>W skład Konwentu W</w:t>
      </w:r>
      <w:r w:rsidR="003E0784" w:rsidRPr="00C668DE">
        <w:rPr>
          <w:color w:val="000000"/>
        </w:rPr>
        <w:t>ydziału, powołanego na lata 2016-2020</w:t>
      </w:r>
      <w:r w:rsidRPr="00C668DE">
        <w:rPr>
          <w:color w:val="000000"/>
        </w:rPr>
        <w:t>, wchodzą:</w:t>
      </w:r>
    </w:p>
    <w:p w:rsidR="00885ECA" w:rsidRPr="00C668DE" w:rsidRDefault="00885ECA" w:rsidP="003C4503">
      <w:pPr>
        <w:autoSpaceDE w:val="0"/>
        <w:autoSpaceDN w:val="0"/>
        <w:adjustRightInd w:val="0"/>
        <w:rPr>
          <w:color w:val="000000"/>
        </w:rPr>
      </w:pPr>
    </w:p>
    <w:p w:rsidR="00885ECA" w:rsidRPr="00C668DE" w:rsidRDefault="00885ECA" w:rsidP="00885ECA">
      <w:pPr>
        <w:pStyle w:val="NormalnyWeb"/>
        <w:numPr>
          <w:ilvl w:val="0"/>
          <w:numId w:val="32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668DE">
        <w:rPr>
          <w:rFonts w:ascii="Arial" w:hAnsi="Arial" w:cs="Arial"/>
          <w:b/>
          <w:sz w:val="22"/>
          <w:szCs w:val="22"/>
        </w:rPr>
        <w:t>Przedstawiciele organów samorządu terytorialnego i izb zawodowych:</w:t>
      </w:r>
    </w:p>
    <w:p w:rsidR="00755A48" w:rsidRPr="00C668DE" w:rsidRDefault="00755A48" w:rsidP="00755A48">
      <w:pPr>
        <w:pStyle w:val="NormalnyWeb"/>
        <w:numPr>
          <w:ilvl w:val="1"/>
          <w:numId w:val="3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668DE">
        <w:rPr>
          <w:rFonts w:ascii="Arial" w:hAnsi="Arial" w:cs="Arial"/>
          <w:sz w:val="22"/>
          <w:szCs w:val="22"/>
        </w:rPr>
        <w:t>Maciej Szarapo – Dolnośląska Okręgowa Izba Architektów, ASPA Pracownia Architektoniczna – vice Przewodniczący Konwentu</w:t>
      </w:r>
    </w:p>
    <w:p w:rsidR="00885ECA" w:rsidRPr="00C668DE" w:rsidRDefault="00885ECA" w:rsidP="00885ECA">
      <w:pPr>
        <w:pStyle w:val="NormalnyWeb"/>
        <w:numPr>
          <w:ilvl w:val="1"/>
          <w:numId w:val="3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668DE">
        <w:rPr>
          <w:rFonts w:ascii="Arial" w:hAnsi="Arial" w:cs="Arial"/>
          <w:sz w:val="22"/>
          <w:szCs w:val="22"/>
        </w:rPr>
        <w:t>Maciej Borsa – Towarzystwo Urbanistów Polskich.</w:t>
      </w:r>
    </w:p>
    <w:p w:rsidR="00885ECA" w:rsidRPr="00C668DE" w:rsidRDefault="00885ECA" w:rsidP="00885ECA">
      <w:pPr>
        <w:pStyle w:val="NormalnyWeb"/>
        <w:numPr>
          <w:ilvl w:val="1"/>
          <w:numId w:val="3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668DE">
        <w:rPr>
          <w:rFonts w:ascii="Arial" w:hAnsi="Arial" w:cs="Arial"/>
          <w:sz w:val="22"/>
          <w:szCs w:val="22"/>
        </w:rPr>
        <w:t>Grażyna Hryncewicz-Lamber – Dolnośląski Okręgowy Sąd Dyscyplinarny Izby Architektów RP, przedstawiciel WA PWr., SARP o. Wrocław.</w:t>
      </w:r>
    </w:p>
    <w:p w:rsidR="00885ECA" w:rsidRPr="00C668DE" w:rsidRDefault="00885ECA" w:rsidP="00885ECA">
      <w:pPr>
        <w:pStyle w:val="NormalnyWeb"/>
        <w:numPr>
          <w:ilvl w:val="1"/>
          <w:numId w:val="3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668DE">
        <w:rPr>
          <w:rFonts w:ascii="Arial" w:hAnsi="Arial" w:cs="Arial"/>
          <w:sz w:val="22"/>
          <w:szCs w:val="22"/>
        </w:rPr>
        <w:t>Juliusz Modlinger – Okręgowa Komisja Kwalifikacyjna, Dolnośląska Okręgowa Izba Architektów, SARP o. Wrocław.</w:t>
      </w:r>
    </w:p>
    <w:p w:rsidR="00885ECA" w:rsidRPr="00C668DE" w:rsidRDefault="00885ECA" w:rsidP="00885ECA">
      <w:pPr>
        <w:pStyle w:val="NormalnyWeb"/>
        <w:numPr>
          <w:ilvl w:val="1"/>
          <w:numId w:val="3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668DE">
        <w:rPr>
          <w:rFonts w:ascii="Arial" w:hAnsi="Arial" w:cs="Arial"/>
          <w:sz w:val="22"/>
          <w:szCs w:val="22"/>
        </w:rPr>
        <w:t>Andrzej Poniewierka – Krajowa Rada Izby Architektów, SARP o. Wrocław.</w:t>
      </w:r>
    </w:p>
    <w:p w:rsidR="00885ECA" w:rsidRPr="00C668DE" w:rsidRDefault="00885ECA" w:rsidP="00885ECA">
      <w:pPr>
        <w:pStyle w:val="NormalnyWeb"/>
        <w:spacing w:before="0" w:beforeAutospacing="0" w:after="0" w:afterAutospacing="0"/>
        <w:ind w:left="643"/>
        <w:rPr>
          <w:rFonts w:ascii="Arial" w:hAnsi="Arial" w:cs="Arial"/>
          <w:sz w:val="22"/>
          <w:szCs w:val="22"/>
        </w:rPr>
      </w:pPr>
    </w:p>
    <w:p w:rsidR="00885ECA" w:rsidRPr="00C668DE" w:rsidRDefault="00885ECA" w:rsidP="00885ECA">
      <w:pPr>
        <w:pStyle w:val="NormalnyWeb"/>
        <w:numPr>
          <w:ilvl w:val="0"/>
          <w:numId w:val="32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668DE">
        <w:rPr>
          <w:rFonts w:ascii="Arial" w:hAnsi="Arial" w:cs="Arial"/>
          <w:b/>
          <w:sz w:val="22"/>
          <w:szCs w:val="22"/>
        </w:rPr>
        <w:t>Przedstawiciele pracodawców:</w:t>
      </w:r>
    </w:p>
    <w:p w:rsidR="00755A48" w:rsidRPr="00C668DE" w:rsidRDefault="00755A48" w:rsidP="00755A48">
      <w:pPr>
        <w:pStyle w:val="NormalnyWeb"/>
        <w:numPr>
          <w:ilvl w:val="1"/>
          <w:numId w:val="3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668DE">
        <w:rPr>
          <w:rFonts w:ascii="Arial" w:hAnsi="Arial" w:cs="Arial"/>
          <w:sz w:val="22"/>
          <w:szCs w:val="22"/>
        </w:rPr>
        <w:t>Agnieszka Szczepaniak – AP Szczepaniak - Przewodnicząca Konwentu</w:t>
      </w:r>
    </w:p>
    <w:p w:rsidR="00755A48" w:rsidRPr="00C668DE" w:rsidRDefault="00755A48" w:rsidP="00755A48">
      <w:pPr>
        <w:pStyle w:val="NormalnyWeb"/>
        <w:numPr>
          <w:ilvl w:val="1"/>
          <w:numId w:val="3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668DE">
        <w:rPr>
          <w:rFonts w:ascii="Arial" w:hAnsi="Arial" w:cs="Arial"/>
          <w:sz w:val="22"/>
          <w:szCs w:val="22"/>
        </w:rPr>
        <w:t>Dorota Szlachcic –</w:t>
      </w:r>
      <w:r w:rsidR="00C668DE">
        <w:rPr>
          <w:rFonts w:ascii="Arial" w:hAnsi="Arial" w:cs="Arial"/>
          <w:sz w:val="22"/>
          <w:szCs w:val="22"/>
        </w:rPr>
        <w:t xml:space="preserve"> </w:t>
      </w:r>
      <w:r w:rsidRPr="00C668DE">
        <w:rPr>
          <w:rFonts w:ascii="Arial" w:hAnsi="Arial" w:cs="Arial"/>
          <w:sz w:val="22"/>
          <w:szCs w:val="22"/>
        </w:rPr>
        <w:t>ArC2 Fabryka Projektowa Sp. z o.o. – vice przewodnicząca Konwentu</w:t>
      </w:r>
      <w:r w:rsidR="00C668DE">
        <w:rPr>
          <w:rFonts w:ascii="Arial" w:hAnsi="Arial" w:cs="Arial"/>
          <w:sz w:val="22"/>
          <w:szCs w:val="22"/>
        </w:rPr>
        <w:t xml:space="preserve"> </w:t>
      </w:r>
    </w:p>
    <w:p w:rsidR="00885ECA" w:rsidRPr="00C668DE" w:rsidRDefault="00885ECA" w:rsidP="00885ECA">
      <w:pPr>
        <w:pStyle w:val="NormalnyWeb"/>
        <w:numPr>
          <w:ilvl w:val="1"/>
          <w:numId w:val="3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668DE">
        <w:rPr>
          <w:rFonts w:ascii="Arial" w:hAnsi="Arial" w:cs="Arial"/>
          <w:sz w:val="22"/>
          <w:szCs w:val="22"/>
        </w:rPr>
        <w:t>Paweł Buck – Buck.</w:t>
      </w:r>
      <w:r w:rsidR="00C668DE">
        <w:rPr>
          <w:rFonts w:ascii="Arial" w:hAnsi="Arial" w:cs="Arial"/>
          <w:sz w:val="22"/>
          <w:szCs w:val="22"/>
        </w:rPr>
        <w:t xml:space="preserve"> </w:t>
      </w:r>
      <w:r w:rsidRPr="00C668DE">
        <w:rPr>
          <w:rFonts w:ascii="Arial" w:hAnsi="Arial" w:cs="Arial"/>
          <w:sz w:val="22"/>
          <w:szCs w:val="22"/>
        </w:rPr>
        <w:t>Studio, przedstawiciel WA PWr.</w:t>
      </w:r>
    </w:p>
    <w:p w:rsidR="00885ECA" w:rsidRPr="00C668DE" w:rsidRDefault="00885ECA" w:rsidP="00885ECA">
      <w:pPr>
        <w:pStyle w:val="NormalnyWeb"/>
        <w:numPr>
          <w:ilvl w:val="1"/>
          <w:numId w:val="3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668DE">
        <w:rPr>
          <w:rFonts w:ascii="Arial" w:hAnsi="Arial" w:cs="Arial"/>
          <w:sz w:val="22"/>
          <w:szCs w:val="22"/>
        </w:rPr>
        <w:t>Ryszard Daczkowski – Dastudio.</w:t>
      </w:r>
    </w:p>
    <w:p w:rsidR="00885ECA" w:rsidRPr="00C668DE" w:rsidRDefault="00885ECA" w:rsidP="00885ECA">
      <w:pPr>
        <w:pStyle w:val="NormalnyWeb"/>
        <w:numPr>
          <w:ilvl w:val="1"/>
          <w:numId w:val="3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668DE">
        <w:rPr>
          <w:rFonts w:ascii="Arial" w:hAnsi="Arial" w:cs="Arial"/>
          <w:sz w:val="22"/>
          <w:szCs w:val="22"/>
        </w:rPr>
        <w:t>Maciej Hawrylak – ASW Studio Projektowe, przedstawiciel WA PWr, SARP o. Wrocław.</w:t>
      </w:r>
    </w:p>
    <w:p w:rsidR="00885ECA" w:rsidRPr="00C668DE" w:rsidRDefault="00885ECA" w:rsidP="00885ECA">
      <w:pPr>
        <w:pStyle w:val="NormalnyWeb"/>
        <w:numPr>
          <w:ilvl w:val="1"/>
          <w:numId w:val="3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668DE">
        <w:rPr>
          <w:rFonts w:ascii="Arial" w:hAnsi="Arial" w:cs="Arial"/>
          <w:sz w:val="22"/>
          <w:szCs w:val="22"/>
        </w:rPr>
        <w:t>Edward Lach – Studio EL Pracownia Projektowo-Realizacyjna.</w:t>
      </w:r>
    </w:p>
    <w:p w:rsidR="00885ECA" w:rsidRPr="00C668DE" w:rsidRDefault="00885ECA" w:rsidP="00885ECA">
      <w:pPr>
        <w:pStyle w:val="NormalnyWeb"/>
        <w:numPr>
          <w:ilvl w:val="1"/>
          <w:numId w:val="3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668DE">
        <w:rPr>
          <w:rFonts w:ascii="Arial" w:hAnsi="Arial" w:cs="Arial"/>
          <w:sz w:val="22"/>
          <w:szCs w:val="22"/>
        </w:rPr>
        <w:t>Leszek Łękawa – Impressio.</w:t>
      </w:r>
    </w:p>
    <w:p w:rsidR="00885ECA" w:rsidRPr="00C668DE" w:rsidRDefault="00885ECA" w:rsidP="00885ECA">
      <w:pPr>
        <w:pStyle w:val="NormalnyWeb"/>
        <w:numPr>
          <w:ilvl w:val="1"/>
          <w:numId w:val="3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668DE">
        <w:rPr>
          <w:rFonts w:ascii="Arial" w:hAnsi="Arial" w:cs="Arial"/>
          <w:sz w:val="22"/>
          <w:szCs w:val="22"/>
        </w:rPr>
        <w:t>Tomasz Nespiak – Biuro Projektowe, SARP o. Wrocław.</w:t>
      </w:r>
    </w:p>
    <w:p w:rsidR="00885ECA" w:rsidRPr="00C668DE" w:rsidRDefault="00885ECA" w:rsidP="00885ECA">
      <w:pPr>
        <w:pStyle w:val="NormalnyWeb"/>
        <w:spacing w:before="0" w:beforeAutospacing="0" w:after="0" w:afterAutospacing="0"/>
        <w:ind w:left="643"/>
        <w:rPr>
          <w:rFonts w:ascii="Arial" w:hAnsi="Arial" w:cs="Arial"/>
          <w:sz w:val="22"/>
          <w:szCs w:val="22"/>
        </w:rPr>
      </w:pPr>
    </w:p>
    <w:p w:rsidR="00885ECA" w:rsidRPr="00C668DE" w:rsidRDefault="00885ECA" w:rsidP="00885ECA">
      <w:pPr>
        <w:pStyle w:val="NormalnyWeb"/>
        <w:numPr>
          <w:ilvl w:val="0"/>
          <w:numId w:val="32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668DE">
        <w:rPr>
          <w:rFonts w:ascii="Arial" w:hAnsi="Arial" w:cs="Arial"/>
          <w:b/>
          <w:sz w:val="22"/>
          <w:szCs w:val="22"/>
        </w:rPr>
        <w:t>Osoby powołane do współpracy z Wydziału Architektury PWr:</w:t>
      </w:r>
    </w:p>
    <w:p w:rsidR="00885ECA" w:rsidRPr="00C668DE" w:rsidRDefault="00885ECA" w:rsidP="00885ECA">
      <w:pPr>
        <w:pStyle w:val="NormalnyWeb"/>
        <w:numPr>
          <w:ilvl w:val="1"/>
          <w:numId w:val="3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668DE">
        <w:rPr>
          <w:rFonts w:ascii="Arial" w:hAnsi="Arial" w:cs="Arial"/>
          <w:sz w:val="22"/>
          <w:szCs w:val="22"/>
        </w:rPr>
        <w:t>Elżbieta Trocka-Leszczyńska - Dziekan Wydziału.</w:t>
      </w:r>
    </w:p>
    <w:p w:rsidR="00885ECA" w:rsidRPr="00C668DE" w:rsidRDefault="00885ECA" w:rsidP="00885ECA">
      <w:pPr>
        <w:pStyle w:val="NormalnyWeb"/>
        <w:numPr>
          <w:ilvl w:val="1"/>
          <w:numId w:val="3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668DE">
        <w:rPr>
          <w:rFonts w:ascii="Arial" w:hAnsi="Arial" w:cs="Arial"/>
          <w:sz w:val="22"/>
          <w:szCs w:val="22"/>
        </w:rPr>
        <w:t>Roman Czajka – Prodziekan Wydziału.</w:t>
      </w:r>
    </w:p>
    <w:p w:rsidR="00885ECA" w:rsidRPr="00C668DE" w:rsidRDefault="00885ECA" w:rsidP="00885ECA">
      <w:pPr>
        <w:pStyle w:val="NormalnyWeb"/>
        <w:numPr>
          <w:ilvl w:val="1"/>
          <w:numId w:val="3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668DE">
        <w:rPr>
          <w:rFonts w:ascii="Arial" w:hAnsi="Arial" w:cs="Arial"/>
          <w:sz w:val="22"/>
          <w:szCs w:val="22"/>
        </w:rPr>
        <w:t>Paweł Pach  – Prodziekan Wydziału.</w:t>
      </w:r>
    </w:p>
    <w:p w:rsidR="00885ECA" w:rsidRPr="00C668DE" w:rsidRDefault="00885ECA" w:rsidP="00885ECA">
      <w:pPr>
        <w:pStyle w:val="NormalnyWeb"/>
        <w:numPr>
          <w:ilvl w:val="1"/>
          <w:numId w:val="3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668DE">
        <w:rPr>
          <w:rFonts w:ascii="Arial" w:hAnsi="Arial" w:cs="Arial"/>
          <w:sz w:val="22"/>
          <w:szCs w:val="22"/>
        </w:rPr>
        <w:t>Barbara Gronostajska - przedstawiciel Wydziału.</w:t>
      </w:r>
    </w:p>
    <w:p w:rsidR="003C4503" w:rsidRPr="00C668DE" w:rsidRDefault="003C4503" w:rsidP="003C4503">
      <w:pPr>
        <w:autoSpaceDE w:val="0"/>
        <w:autoSpaceDN w:val="0"/>
        <w:adjustRightInd w:val="0"/>
        <w:rPr>
          <w:color w:val="000000"/>
        </w:rPr>
      </w:pPr>
    </w:p>
    <w:p w:rsidR="00A13E37" w:rsidRDefault="003C4503" w:rsidP="000461D4">
      <w:pPr>
        <w:autoSpaceDE w:val="0"/>
        <w:autoSpaceDN w:val="0"/>
        <w:adjustRightInd w:val="0"/>
        <w:rPr>
          <w:color w:val="000000"/>
        </w:rPr>
      </w:pPr>
      <w:r w:rsidRPr="00C668DE">
        <w:rPr>
          <w:color w:val="000000"/>
        </w:rPr>
        <w:t xml:space="preserve">Ważnym elementem spotkań </w:t>
      </w:r>
      <w:r w:rsidR="00A13E37">
        <w:rPr>
          <w:color w:val="000000"/>
        </w:rPr>
        <w:t>było</w:t>
      </w:r>
      <w:r w:rsidRPr="00C668DE">
        <w:rPr>
          <w:color w:val="000000"/>
        </w:rPr>
        <w:t xml:space="preserve"> konsultowanie z członkami Konwentu </w:t>
      </w:r>
      <w:r w:rsidR="00A13E37">
        <w:rPr>
          <w:color w:val="000000"/>
        </w:rPr>
        <w:t xml:space="preserve">zmian związanych z wprowadzeniem nowego standardu kształcenia przygotowującego do wykonywania zawodu architekta.   </w:t>
      </w:r>
    </w:p>
    <w:p w:rsidR="003C4503" w:rsidRPr="000461D4" w:rsidRDefault="00C668DE" w:rsidP="000461D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Z uwagi na stan epidemiologiczny konwent w semestrze letnim nie obradował. </w:t>
      </w:r>
    </w:p>
    <w:p w:rsidR="003C4503" w:rsidRPr="003C4503" w:rsidRDefault="003C4503" w:rsidP="003C4503"/>
    <w:p w:rsidR="00252563" w:rsidRDefault="00F637CD" w:rsidP="00623814">
      <w:pPr>
        <w:tabs>
          <w:tab w:val="left" w:pos="7382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 </w:t>
      </w:r>
    </w:p>
    <w:p w:rsidR="00F3041A" w:rsidRDefault="00F3041A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color w:val="000000"/>
        </w:rPr>
      </w:pPr>
      <w:r w:rsidRPr="00794810">
        <w:rPr>
          <w:b/>
          <w:color w:val="000000"/>
        </w:rPr>
        <w:t xml:space="preserve"> Monitorowanie sprawności obsługi administracyjnej w dziekanacie.</w:t>
      </w:r>
    </w:p>
    <w:p w:rsidR="00382639" w:rsidRPr="00794810" w:rsidRDefault="00382639" w:rsidP="00382639">
      <w:pPr>
        <w:pStyle w:val="Akapitzlist"/>
        <w:autoSpaceDE w:val="0"/>
        <w:autoSpaceDN w:val="0"/>
        <w:adjustRightInd w:val="0"/>
        <w:rPr>
          <w:b/>
          <w:color w:val="000000"/>
        </w:rPr>
      </w:pPr>
    </w:p>
    <w:p w:rsidR="004C3702" w:rsidRDefault="00230115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F3041A">
        <w:rPr>
          <w:color w:val="000000"/>
        </w:rPr>
        <w:t xml:space="preserve">Godziny obsługi studentów w dziekanacie </w:t>
      </w:r>
      <w:r w:rsidR="004C3702">
        <w:rPr>
          <w:color w:val="000000"/>
        </w:rPr>
        <w:t xml:space="preserve">są  wystarczające do obsługi studentów a </w:t>
      </w:r>
      <w:r w:rsidR="00F3041A">
        <w:rPr>
          <w:color w:val="000000"/>
        </w:rPr>
        <w:t xml:space="preserve"> kolejki oczekujących</w:t>
      </w:r>
      <w:r w:rsidR="004C3702">
        <w:rPr>
          <w:color w:val="000000"/>
        </w:rPr>
        <w:t xml:space="preserve"> występują sporadycznie</w:t>
      </w:r>
      <w:r w:rsidR="00F3041A">
        <w:rPr>
          <w:color w:val="000000"/>
        </w:rPr>
        <w:t xml:space="preserve">. </w:t>
      </w:r>
    </w:p>
    <w:p w:rsidR="00F3041A" w:rsidRDefault="00382639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 semestrze letnim obsługa studentów przez dziekanat odbywała się w formie zdalnej. Administracja Wydziału Architektury została wyposażona w niezbędne narzędzia do obsługi pracy zdalnej.</w:t>
      </w:r>
    </w:p>
    <w:p w:rsidR="00F3041A" w:rsidRDefault="004C3702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Zwiększyła się ranga i znaczenie  informacji umieszczanych  na stronie wydziałowej</w:t>
      </w:r>
      <w:r w:rsidR="00B82B3F">
        <w:rPr>
          <w:color w:val="000000"/>
        </w:rPr>
        <w:t xml:space="preserve"> www </w:t>
      </w:r>
      <w:r>
        <w:rPr>
          <w:color w:val="000000"/>
        </w:rPr>
        <w:t>oraz na portalu i</w:t>
      </w:r>
      <w:r w:rsidR="00F3041A">
        <w:rPr>
          <w:color w:val="000000"/>
        </w:rPr>
        <w:t>nformatyczny</w:t>
      </w:r>
      <w:r>
        <w:rPr>
          <w:color w:val="000000"/>
        </w:rPr>
        <w:t xml:space="preserve">m </w:t>
      </w:r>
      <w:r w:rsidR="00F3041A">
        <w:rPr>
          <w:color w:val="000000"/>
        </w:rPr>
        <w:t xml:space="preserve"> Edukacja.CL.</w:t>
      </w:r>
    </w:p>
    <w:p w:rsidR="004C3702" w:rsidRDefault="004C3702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Prodziekan monitoruje </w:t>
      </w:r>
      <w:r w:rsidR="005504B2">
        <w:rPr>
          <w:color w:val="000000"/>
        </w:rPr>
        <w:t>umieszczanie</w:t>
      </w:r>
      <w:r>
        <w:rPr>
          <w:color w:val="000000"/>
        </w:rPr>
        <w:t xml:space="preserve"> tych informacji i spra</w:t>
      </w:r>
      <w:r w:rsidR="00DB6CF2">
        <w:rPr>
          <w:color w:val="000000"/>
        </w:rPr>
        <w:t xml:space="preserve">wdza ich aktualizowanie. </w:t>
      </w:r>
    </w:p>
    <w:p w:rsidR="00F637CD" w:rsidRDefault="00F637CD" w:rsidP="00623814">
      <w:pPr>
        <w:autoSpaceDE w:val="0"/>
        <w:autoSpaceDN w:val="0"/>
        <w:adjustRightInd w:val="0"/>
        <w:rPr>
          <w:color w:val="000000"/>
        </w:rPr>
      </w:pPr>
    </w:p>
    <w:p w:rsidR="00F637CD" w:rsidRDefault="00F637CD" w:rsidP="0062381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color w:val="000000"/>
        </w:rPr>
      </w:pPr>
      <w:r w:rsidRPr="00F637CD">
        <w:rPr>
          <w:b/>
          <w:color w:val="000000"/>
        </w:rPr>
        <w:t>Monitorowanie procesu rekrutacji na studia.</w:t>
      </w:r>
    </w:p>
    <w:p w:rsidR="00D81556" w:rsidRPr="00F637CD" w:rsidRDefault="00D81556" w:rsidP="00D81556">
      <w:pPr>
        <w:pStyle w:val="Akapitzlist"/>
        <w:autoSpaceDE w:val="0"/>
        <w:autoSpaceDN w:val="0"/>
        <w:adjustRightInd w:val="0"/>
        <w:rPr>
          <w:b/>
          <w:color w:val="000000"/>
        </w:rPr>
      </w:pPr>
    </w:p>
    <w:p w:rsidR="007F3513" w:rsidRDefault="007F3513" w:rsidP="00DE441F">
      <w:pPr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Istotnym elementem zapewnienia jakości kształcenia na Wydziale jest prowadzenie monitorowania procesu rekrutacji na studia.</w:t>
      </w:r>
    </w:p>
    <w:p w:rsidR="007F3513" w:rsidRDefault="007F3513" w:rsidP="00DE44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Proces rekrutacji na studia I i II stopnia, stacjonarne i niestacjonarne, jest w Politechnice</w:t>
      </w:r>
    </w:p>
    <w:p w:rsidR="007F3513" w:rsidRDefault="007F3513" w:rsidP="00DE44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Wrocławskiej realizowany centralnie (w procedurze internetowej), zgodnie z corocznie</w:t>
      </w:r>
    </w:p>
    <w:p w:rsidR="007F3513" w:rsidRDefault="007F3513" w:rsidP="00DE44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</w:t>
      </w:r>
      <w:r w:rsidR="005504B2">
        <w:rPr>
          <w:color w:val="000000"/>
        </w:rPr>
        <w:t>głaszanymi ZW i PO Rektora PWr.</w:t>
      </w:r>
    </w:p>
    <w:p w:rsidR="007F3513" w:rsidRDefault="007F3513" w:rsidP="00DE44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Dane dotyczące Wydziału są przygotowywane przez Prodziekana ds. Dydaktyki </w:t>
      </w:r>
    </w:p>
    <w:p w:rsidR="007F3513" w:rsidRDefault="007F3513" w:rsidP="00DE44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 przekazywane do Działu Rekrutacji.</w:t>
      </w:r>
    </w:p>
    <w:p w:rsidR="007F3513" w:rsidRDefault="007F3513" w:rsidP="00DE44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Rektor powołuje corocznie Uczelnianą Komisję Rekrutacyjną oraz Międzywydziałową</w:t>
      </w:r>
    </w:p>
    <w:p w:rsidR="007F3513" w:rsidRDefault="007F3513" w:rsidP="00DE44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Komisję Rekrutacyjną. </w:t>
      </w:r>
    </w:p>
    <w:p w:rsidR="007F3513" w:rsidRPr="003926F9" w:rsidRDefault="00261F79" w:rsidP="00DE441F">
      <w:pPr>
        <w:rPr>
          <w:color w:val="000000"/>
        </w:rPr>
      </w:pPr>
      <w:r>
        <w:t>W ramach z</w:t>
      </w:r>
      <w:r w:rsidR="00A0651B" w:rsidRPr="00D81556">
        <w:t>arządzeni</w:t>
      </w:r>
      <w:r>
        <w:t>a</w:t>
      </w:r>
      <w:r w:rsidR="00A0651B" w:rsidRPr="00D81556">
        <w:t xml:space="preserve"> wewnętrzne</w:t>
      </w:r>
      <w:r>
        <w:t>go</w:t>
      </w:r>
      <w:r w:rsidR="00A0651B" w:rsidRPr="00D81556">
        <w:t xml:space="preserve"> nr 32/2019</w:t>
      </w:r>
      <w:r w:rsidR="00DE441F">
        <w:t xml:space="preserve"> </w:t>
      </w:r>
      <w:r w:rsidR="003926F9" w:rsidRPr="003926F9">
        <w:t>z dnia 29 kwietnia 2019r.</w:t>
      </w:r>
      <w:r w:rsidR="007F3513" w:rsidRPr="003926F9">
        <w:t xml:space="preserve"> </w:t>
      </w:r>
      <w:r w:rsidRPr="003926F9">
        <w:t>został</w:t>
      </w:r>
      <w:r w:rsidR="00DE441F" w:rsidRPr="003926F9">
        <w:t>y</w:t>
      </w:r>
      <w:r w:rsidRPr="003926F9">
        <w:t xml:space="preserve"> </w:t>
      </w:r>
      <w:r w:rsidR="00A0651B" w:rsidRPr="003926F9">
        <w:t>określ</w:t>
      </w:r>
      <w:r w:rsidRPr="003926F9">
        <w:t>on</w:t>
      </w:r>
      <w:r w:rsidR="00DE441F" w:rsidRPr="003926F9">
        <w:t>e</w:t>
      </w:r>
      <w:r w:rsidR="00A0651B" w:rsidRPr="003926F9">
        <w:t xml:space="preserve"> </w:t>
      </w:r>
      <w:r w:rsidR="00DE441F" w:rsidRPr="003926F9">
        <w:t>następujące limity przyjęć</w:t>
      </w:r>
      <w:r w:rsidR="00A0651B" w:rsidRPr="003926F9">
        <w:t xml:space="preserve"> </w:t>
      </w:r>
      <w:r w:rsidR="00DE441F" w:rsidRPr="003926F9">
        <w:t>w roku akademickim 2019/2020</w:t>
      </w:r>
      <w:r w:rsidR="007F3513" w:rsidRPr="003926F9">
        <w:rPr>
          <w:color w:val="000000"/>
        </w:rPr>
        <w:t>:</w:t>
      </w:r>
    </w:p>
    <w:p w:rsidR="007F3513" w:rsidRPr="003926F9" w:rsidRDefault="007F3513" w:rsidP="00DE441F">
      <w:pPr>
        <w:numPr>
          <w:ilvl w:val="0"/>
          <w:numId w:val="18"/>
        </w:numPr>
        <w:ind w:hanging="357"/>
        <w:rPr>
          <w:color w:val="000000"/>
        </w:rPr>
      </w:pPr>
      <w:r w:rsidRPr="003926F9">
        <w:rPr>
          <w:color w:val="000000"/>
        </w:rPr>
        <w:t>ARCHITEKT</w:t>
      </w:r>
      <w:r w:rsidR="00D8515E" w:rsidRPr="003926F9">
        <w:rPr>
          <w:color w:val="000000"/>
        </w:rPr>
        <w:t xml:space="preserve">URA – </w:t>
      </w:r>
      <w:r w:rsidR="00D8515E" w:rsidRPr="003926F9">
        <w:rPr>
          <w:color w:val="000000" w:themeColor="text1"/>
        </w:rPr>
        <w:t>rekrutacja</w:t>
      </w:r>
      <w:r w:rsidR="00DE441F" w:rsidRPr="003926F9">
        <w:rPr>
          <w:color w:val="000000" w:themeColor="text1"/>
        </w:rPr>
        <w:t xml:space="preserve"> lipiec 2019, na I stopień studiów</w:t>
      </w:r>
      <w:r w:rsidRPr="003926F9">
        <w:rPr>
          <w:color w:val="000000"/>
        </w:rPr>
        <w:t xml:space="preserve">– ogółem </w:t>
      </w:r>
      <w:r w:rsidR="003A3A60" w:rsidRPr="003926F9">
        <w:rPr>
          <w:b/>
          <w:color w:val="000000" w:themeColor="text1"/>
        </w:rPr>
        <w:t>325</w:t>
      </w:r>
      <w:r w:rsidR="003A3A60" w:rsidRPr="003926F9">
        <w:rPr>
          <w:color w:val="000000" w:themeColor="text1"/>
        </w:rPr>
        <w:t xml:space="preserve"> </w:t>
      </w:r>
      <w:r w:rsidRPr="003926F9">
        <w:rPr>
          <w:color w:val="000000"/>
        </w:rPr>
        <w:t>osób:</w:t>
      </w:r>
    </w:p>
    <w:p w:rsidR="007F3513" w:rsidRPr="003926F9" w:rsidRDefault="007F3513" w:rsidP="00DE441F">
      <w:pPr>
        <w:numPr>
          <w:ilvl w:val="1"/>
          <w:numId w:val="18"/>
        </w:numPr>
        <w:ind w:hanging="357"/>
        <w:rPr>
          <w:color w:val="000000"/>
        </w:rPr>
      </w:pPr>
      <w:r w:rsidRPr="003926F9">
        <w:rPr>
          <w:color w:val="000000"/>
        </w:rPr>
        <w:t>Architektura stacjonarna –</w:t>
      </w:r>
      <w:r w:rsidR="003A3A60" w:rsidRPr="003926F9">
        <w:rPr>
          <w:color w:val="000000"/>
        </w:rPr>
        <w:t xml:space="preserve"> </w:t>
      </w:r>
      <w:r w:rsidR="003A3A60" w:rsidRPr="003926F9">
        <w:rPr>
          <w:b/>
        </w:rPr>
        <w:t>275</w:t>
      </w:r>
      <w:r w:rsidRPr="003926F9">
        <w:t xml:space="preserve"> </w:t>
      </w:r>
      <w:r w:rsidR="007B6BF1" w:rsidRPr="003926F9">
        <w:rPr>
          <w:b/>
          <w:color w:val="000000"/>
        </w:rPr>
        <w:t xml:space="preserve"> </w:t>
      </w:r>
      <w:r w:rsidRPr="003926F9">
        <w:rPr>
          <w:color w:val="000000"/>
        </w:rPr>
        <w:t>osób.</w:t>
      </w:r>
    </w:p>
    <w:p w:rsidR="007F3513" w:rsidRPr="003926F9" w:rsidRDefault="007F3513" w:rsidP="00DE441F">
      <w:pPr>
        <w:numPr>
          <w:ilvl w:val="1"/>
          <w:numId w:val="18"/>
        </w:numPr>
        <w:ind w:hanging="357"/>
        <w:rPr>
          <w:color w:val="000000"/>
        </w:rPr>
      </w:pPr>
      <w:r w:rsidRPr="003926F9">
        <w:rPr>
          <w:color w:val="000000"/>
        </w:rPr>
        <w:t xml:space="preserve">Architektura niestacjonarna - </w:t>
      </w:r>
      <w:r w:rsidR="007B6BF1" w:rsidRPr="003926F9">
        <w:rPr>
          <w:b/>
          <w:color w:val="000000"/>
        </w:rPr>
        <w:t>5</w:t>
      </w:r>
      <w:r w:rsidRPr="003926F9">
        <w:rPr>
          <w:b/>
          <w:color w:val="000000"/>
        </w:rPr>
        <w:t>0</w:t>
      </w:r>
      <w:r w:rsidRPr="003926F9">
        <w:rPr>
          <w:color w:val="000000"/>
        </w:rPr>
        <w:t xml:space="preserve"> osób.</w:t>
      </w:r>
    </w:p>
    <w:p w:rsidR="007F3513" w:rsidRPr="002311BA" w:rsidRDefault="007F3513" w:rsidP="00DE441F">
      <w:pPr>
        <w:numPr>
          <w:ilvl w:val="0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>GOSPODARKA PRZEST</w:t>
      </w:r>
      <w:r w:rsidR="007B6BF1">
        <w:rPr>
          <w:color w:val="000000"/>
        </w:rPr>
        <w:t>RZENNA</w:t>
      </w:r>
      <w:r w:rsidR="00DE441F">
        <w:rPr>
          <w:color w:val="000000"/>
        </w:rPr>
        <w:t xml:space="preserve"> </w:t>
      </w:r>
      <w:r w:rsidR="007B6BF1">
        <w:rPr>
          <w:color w:val="000000"/>
        </w:rPr>
        <w:t>– rekrutacja</w:t>
      </w:r>
      <w:r w:rsidR="00DE441F">
        <w:rPr>
          <w:color w:val="000000"/>
        </w:rPr>
        <w:t xml:space="preserve"> </w:t>
      </w:r>
      <w:r w:rsidR="003A3A60">
        <w:rPr>
          <w:color w:val="000000"/>
        </w:rPr>
        <w:t>lipiec 2019</w:t>
      </w:r>
      <w:r w:rsidR="00DE441F">
        <w:rPr>
          <w:color w:val="000000"/>
        </w:rPr>
        <w:t>, na I stopień</w:t>
      </w:r>
      <w:r w:rsidR="00DE441F" w:rsidRPr="002311BA">
        <w:rPr>
          <w:color w:val="000000"/>
        </w:rPr>
        <w:t xml:space="preserve"> </w:t>
      </w:r>
      <w:r w:rsidR="00DE441F">
        <w:rPr>
          <w:color w:val="000000"/>
        </w:rPr>
        <w:t xml:space="preserve">studiów </w:t>
      </w:r>
      <w:r w:rsidRPr="002311BA">
        <w:rPr>
          <w:color w:val="000000"/>
        </w:rPr>
        <w:t>– ogółem</w:t>
      </w:r>
      <w:r w:rsidR="00D81556">
        <w:rPr>
          <w:b/>
          <w:color w:val="000000"/>
        </w:rPr>
        <w:t xml:space="preserve"> </w:t>
      </w:r>
      <w:r w:rsidR="00D81556" w:rsidRPr="00767A8E">
        <w:rPr>
          <w:b/>
        </w:rPr>
        <w:t>75</w:t>
      </w:r>
      <w:r w:rsidR="007B6BF1" w:rsidRPr="00D81556">
        <w:rPr>
          <w:color w:val="4F81BD" w:themeColor="accent1"/>
        </w:rPr>
        <w:t xml:space="preserve"> </w:t>
      </w:r>
      <w:r w:rsidRPr="002311BA">
        <w:rPr>
          <w:color w:val="000000"/>
        </w:rPr>
        <w:t>osób.</w:t>
      </w:r>
    </w:p>
    <w:p w:rsidR="007F3513" w:rsidRPr="002311BA" w:rsidRDefault="007F3513" w:rsidP="007F3513">
      <w:pPr>
        <w:numPr>
          <w:ilvl w:val="0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>ARC</w:t>
      </w:r>
      <w:r w:rsidR="00D8515E">
        <w:rPr>
          <w:color w:val="000000"/>
        </w:rPr>
        <w:t xml:space="preserve">HITEKTURA – rekrutacja </w:t>
      </w:r>
      <w:r w:rsidR="00D8515E" w:rsidRPr="00DE441F">
        <w:t>luty</w:t>
      </w:r>
      <w:r w:rsidR="00DE441F" w:rsidRPr="00DE441F">
        <w:t xml:space="preserve"> 2020, </w:t>
      </w:r>
      <w:r w:rsidR="00DE441F">
        <w:rPr>
          <w:color w:val="000000"/>
        </w:rPr>
        <w:t>na II stopień studiów</w:t>
      </w:r>
      <w:r w:rsidR="00D81556" w:rsidRPr="00D81556">
        <w:rPr>
          <w:color w:val="4F81BD" w:themeColor="accent1"/>
        </w:rPr>
        <w:t xml:space="preserve"> </w:t>
      </w:r>
      <w:r w:rsidRPr="002311BA">
        <w:rPr>
          <w:color w:val="000000"/>
        </w:rPr>
        <w:t>– ogółem</w:t>
      </w:r>
      <w:r w:rsidR="00D81556" w:rsidRPr="00DE441F">
        <w:t xml:space="preserve"> </w:t>
      </w:r>
      <w:r w:rsidR="00D81556" w:rsidRPr="00DE441F">
        <w:rPr>
          <w:b/>
        </w:rPr>
        <w:t>350</w:t>
      </w:r>
      <w:r w:rsidR="00DE441F" w:rsidRPr="00DE441F">
        <w:rPr>
          <w:color w:val="000000"/>
        </w:rPr>
        <w:t xml:space="preserve"> </w:t>
      </w:r>
      <w:r w:rsidRPr="00DE441F">
        <w:rPr>
          <w:color w:val="000000"/>
        </w:rPr>
        <w:t>osób</w:t>
      </w:r>
      <w:r w:rsidRPr="002311BA">
        <w:rPr>
          <w:color w:val="000000"/>
        </w:rPr>
        <w:t>.</w:t>
      </w:r>
    </w:p>
    <w:p w:rsidR="007F3513" w:rsidRPr="00DE441F" w:rsidRDefault="007F3513" w:rsidP="007F3513">
      <w:pPr>
        <w:numPr>
          <w:ilvl w:val="1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>Architekt</w:t>
      </w:r>
      <w:r>
        <w:rPr>
          <w:color w:val="000000"/>
        </w:rPr>
        <w:t xml:space="preserve">ura stacjonarna </w:t>
      </w:r>
      <w:r w:rsidRPr="00DE441F">
        <w:rPr>
          <w:color w:val="000000"/>
        </w:rPr>
        <w:t>–</w:t>
      </w:r>
      <w:r w:rsidR="00DE441F" w:rsidRPr="00DE441F">
        <w:rPr>
          <w:b/>
          <w:color w:val="000000"/>
        </w:rPr>
        <w:t xml:space="preserve"> </w:t>
      </w:r>
      <w:r w:rsidR="00D81556" w:rsidRPr="00DE441F">
        <w:rPr>
          <w:b/>
        </w:rPr>
        <w:t xml:space="preserve">275 </w:t>
      </w:r>
      <w:r w:rsidRPr="00DE441F">
        <w:rPr>
          <w:color w:val="000000"/>
        </w:rPr>
        <w:t>osób.</w:t>
      </w:r>
    </w:p>
    <w:p w:rsidR="007F3513" w:rsidRPr="002311BA" w:rsidRDefault="007F3513" w:rsidP="007F3513">
      <w:pPr>
        <w:numPr>
          <w:ilvl w:val="1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 xml:space="preserve">Architektura stacjonarna w j. angielskim – </w:t>
      </w:r>
      <w:r w:rsidR="007B6BF1">
        <w:rPr>
          <w:b/>
          <w:color w:val="000000"/>
        </w:rPr>
        <w:t>25</w:t>
      </w:r>
      <w:r w:rsidRPr="00832553">
        <w:rPr>
          <w:b/>
          <w:color w:val="000000"/>
        </w:rPr>
        <w:t xml:space="preserve"> </w:t>
      </w:r>
      <w:r w:rsidRPr="002311BA">
        <w:rPr>
          <w:color w:val="000000"/>
        </w:rPr>
        <w:t>osób.</w:t>
      </w:r>
    </w:p>
    <w:p w:rsidR="007F3513" w:rsidRPr="002311BA" w:rsidRDefault="007F3513" w:rsidP="007F3513">
      <w:pPr>
        <w:numPr>
          <w:ilvl w:val="1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>A</w:t>
      </w:r>
      <w:r>
        <w:rPr>
          <w:color w:val="000000"/>
        </w:rPr>
        <w:t xml:space="preserve">rchitektura niestacjonarna – </w:t>
      </w:r>
      <w:r w:rsidR="007B6BF1">
        <w:rPr>
          <w:b/>
          <w:color w:val="000000"/>
        </w:rPr>
        <w:t>50</w:t>
      </w:r>
      <w:r>
        <w:rPr>
          <w:color w:val="000000"/>
        </w:rPr>
        <w:t xml:space="preserve"> </w:t>
      </w:r>
      <w:r w:rsidRPr="002311BA">
        <w:rPr>
          <w:color w:val="000000"/>
        </w:rPr>
        <w:t>osób.</w:t>
      </w:r>
    </w:p>
    <w:p w:rsidR="007F3513" w:rsidRPr="002311BA" w:rsidRDefault="007F3513" w:rsidP="007F3513">
      <w:pPr>
        <w:numPr>
          <w:ilvl w:val="0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>GOSPODARKA PRZ</w:t>
      </w:r>
      <w:r w:rsidR="00D8515E">
        <w:rPr>
          <w:color w:val="000000"/>
        </w:rPr>
        <w:t xml:space="preserve">ESTRZENNA – rekrutacja </w:t>
      </w:r>
      <w:r w:rsidR="00D8515E" w:rsidRPr="00767A8E">
        <w:t>luty</w:t>
      </w:r>
      <w:r w:rsidR="00767A8E" w:rsidRPr="00767A8E">
        <w:t xml:space="preserve"> </w:t>
      </w:r>
      <w:r w:rsidR="00D81556" w:rsidRPr="00767A8E">
        <w:t>2020</w:t>
      </w:r>
      <w:r w:rsidR="00767A8E" w:rsidRPr="00767A8E">
        <w:t>, na II stopień studiów</w:t>
      </w:r>
      <w:r w:rsidR="00D81556" w:rsidRPr="00767A8E">
        <w:t xml:space="preserve"> </w:t>
      </w:r>
      <w:r w:rsidRPr="002311BA">
        <w:rPr>
          <w:color w:val="000000"/>
        </w:rPr>
        <w:t xml:space="preserve">– ogółem </w:t>
      </w:r>
      <w:r w:rsidR="00D81556" w:rsidRPr="008F30C2">
        <w:rPr>
          <w:b/>
        </w:rPr>
        <w:t>90</w:t>
      </w:r>
      <w:r w:rsidR="00D81556">
        <w:rPr>
          <w:b/>
          <w:color w:val="000000"/>
        </w:rPr>
        <w:t xml:space="preserve"> </w:t>
      </w:r>
      <w:r w:rsidRPr="002311BA">
        <w:rPr>
          <w:color w:val="000000"/>
        </w:rPr>
        <w:t>osób:</w:t>
      </w:r>
    </w:p>
    <w:p w:rsidR="007F3513" w:rsidRPr="002311BA" w:rsidRDefault="007F3513" w:rsidP="007F3513">
      <w:pPr>
        <w:numPr>
          <w:ilvl w:val="1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 xml:space="preserve">Gospodarka przestrzenna stacjonarna  </w:t>
      </w:r>
      <w:r w:rsidRPr="008F30C2">
        <w:rPr>
          <w:b/>
        </w:rPr>
        <w:t xml:space="preserve">- </w:t>
      </w:r>
      <w:r w:rsidR="00D81556" w:rsidRPr="008F30C2">
        <w:rPr>
          <w:b/>
        </w:rPr>
        <w:t xml:space="preserve"> 75</w:t>
      </w:r>
      <w:r w:rsidRPr="008F30C2">
        <w:t xml:space="preserve"> </w:t>
      </w:r>
      <w:r w:rsidRPr="002311BA">
        <w:rPr>
          <w:color w:val="000000"/>
        </w:rPr>
        <w:t>osób.</w:t>
      </w:r>
    </w:p>
    <w:p w:rsidR="007F3513" w:rsidRDefault="007F3513" w:rsidP="007F3513">
      <w:pPr>
        <w:numPr>
          <w:ilvl w:val="1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 xml:space="preserve">Gospodarka przestrzenna w j. angielskim – </w:t>
      </w:r>
      <w:r w:rsidRPr="00AA568D">
        <w:rPr>
          <w:b/>
          <w:color w:val="000000"/>
        </w:rPr>
        <w:t>15</w:t>
      </w:r>
      <w:r w:rsidRPr="002311BA">
        <w:rPr>
          <w:color w:val="000000"/>
        </w:rPr>
        <w:t xml:space="preserve"> osób.</w:t>
      </w:r>
    </w:p>
    <w:p w:rsidR="007F3513" w:rsidRPr="0094231B" w:rsidRDefault="007F3513" w:rsidP="007F3513"/>
    <w:p w:rsidR="007F3513" w:rsidRPr="008C1A5C" w:rsidRDefault="00CD7B23" w:rsidP="007F3513">
      <w:pPr>
        <w:rPr>
          <w:b/>
        </w:rPr>
      </w:pPr>
      <w:r w:rsidRPr="0094231B">
        <w:rPr>
          <w:b/>
        </w:rPr>
        <w:t>Prz</w:t>
      </w:r>
      <w:r w:rsidRPr="008C1A5C">
        <w:rPr>
          <w:b/>
        </w:rPr>
        <w:t xml:space="preserve">yjęci w roku  </w:t>
      </w:r>
      <w:r w:rsidR="00337B59" w:rsidRPr="008C1A5C">
        <w:rPr>
          <w:b/>
        </w:rPr>
        <w:t>akad.</w:t>
      </w:r>
      <w:r w:rsidR="00D81556" w:rsidRPr="008C1A5C">
        <w:rPr>
          <w:b/>
        </w:rPr>
        <w:t xml:space="preserve"> 2019/2020 r.</w:t>
      </w:r>
    </w:p>
    <w:p w:rsidR="007F3513" w:rsidRPr="008C1A5C" w:rsidRDefault="007F3513" w:rsidP="007F3513">
      <w:pPr>
        <w:numPr>
          <w:ilvl w:val="0"/>
          <w:numId w:val="18"/>
        </w:numPr>
        <w:ind w:hanging="357"/>
        <w:rPr>
          <w:color w:val="000000"/>
        </w:rPr>
      </w:pPr>
      <w:r w:rsidRPr="008C1A5C">
        <w:rPr>
          <w:color w:val="000000"/>
        </w:rPr>
        <w:t>ARCHITEKTURA – rekr</w:t>
      </w:r>
      <w:r w:rsidR="007B6BF1" w:rsidRPr="008C1A5C">
        <w:rPr>
          <w:color w:val="000000"/>
        </w:rPr>
        <w:t>utacja</w:t>
      </w:r>
      <w:r w:rsidR="00D81556" w:rsidRPr="008C1A5C">
        <w:rPr>
          <w:color w:val="000000"/>
        </w:rPr>
        <w:t xml:space="preserve"> </w:t>
      </w:r>
      <w:r w:rsidR="00D81556" w:rsidRPr="008C1A5C">
        <w:t xml:space="preserve">lipiec 2019 </w:t>
      </w:r>
      <w:r w:rsidRPr="008C1A5C">
        <w:rPr>
          <w:color w:val="000000"/>
        </w:rPr>
        <w:t xml:space="preserve">– ogółem </w:t>
      </w:r>
      <w:r w:rsidR="008C1A5C" w:rsidRPr="008C1A5C">
        <w:rPr>
          <w:b/>
          <w:color w:val="000000"/>
        </w:rPr>
        <w:t>246</w:t>
      </w:r>
      <w:r w:rsidR="00194C1E" w:rsidRPr="008C1A5C">
        <w:rPr>
          <w:b/>
          <w:color w:val="000000"/>
        </w:rPr>
        <w:t xml:space="preserve"> </w:t>
      </w:r>
      <w:r w:rsidRPr="008C1A5C">
        <w:rPr>
          <w:color w:val="000000"/>
        </w:rPr>
        <w:t xml:space="preserve">osób </w:t>
      </w:r>
    </w:p>
    <w:p w:rsidR="007F3513" w:rsidRPr="008C1A5C" w:rsidRDefault="007F3513" w:rsidP="00915D2E">
      <w:pPr>
        <w:numPr>
          <w:ilvl w:val="1"/>
          <w:numId w:val="18"/>
        </w:numPr>
        <w:ind w:hanging="357"/>
        <w:rPr>
          <w:color w:val="000000"/>
        </w:rPr>
      </w:pPr>
      <w:r w:rsidRPr="008C1A5C">
        <w:rPr>
          <w:color w:val="000000"/>
        </w:rPr>
        <w:t xml:space="preserve">Architektura stacjonarna – </w:t>
      </w:r>
      <w:r w:rsidR="00D81556" w:rsidRPr="008C1A5C">
        <w:rPr>
          <w:b/>
          <w:color w:val="000000"/>
        </w:rPr>
        <w:t>169</w:t>
      </w:r>
      <w:r w:rsidRPr="008C1A5C">
        <w:rPr>
          <w:b/>
          <w:color w:val="000000"/>
        </w:rPr>
        <w:t xml:space="preserve"> </w:t>
      </w:r>
      <w:r w:rsidRPr="008C1A5C">
        <w:rPr>
          <w:color w:val="000000"/>
        </w:rPr>
        <w:t xml:space="preserve">osób. </w:t>
      </w:r>
    </w:p>
    <w:p w:rsidR="007F3513" w:rsidRPr="008C1A5C" w:rsidRDefault="007F3513" w:rsidP="007F3513">
      <w:pPr>
        <w:numPr>
          <w:ilvl w:val="1"/>
          <w:numId w:val="18"/>
        </w:numPr>
        <w:ind w:hanging="357"/>
        <w:rPr>
          <w:color w:val="000000"/>
        </w:rPr>
      </w:pPr>
      <w:r w:rsidRPr="008C1A5C">
        <w:rPr>
          <w:color w:val="000000"/>
        </w:rPr>
        <w:t xml:space="preserve">Architektura niestacjonarna – </w:t>
      </w:r>
      <w:r w:rsidR="00CE1DA9" w:rsidRPr="008C1A5C">
        <w:rPr>
          <w:b/>
          <w:color w:val="000000"/>
        </w:rPr>
        <w:t>nie została uruchomiona</w:t>
      </w:r>
    </w:p>
    <w:p w:rsidR="007F3513" w:rsidRPr="008C1A5C" w:rsidRDefault="007F3513" w:rsidP="00915D2E">
      <w:pPr>
        <w:numPr>
          <w:ilvl w:val="0"/>
          <w:numId w:val="18"/>
        </w:numPr>
        <w:ind w:hanging="357"/>
        <w:rPr>
          <w:color w:val="000000"/>
        </w:rPr>
      </w:pPr>
      <w:r w:rsidRPr="008C1A5C">
        <w:rPr>
          <w:color w:val="000000"/>
        </w:rPr>
        <w:t>GOSPODARKA PRZEST</w:t>
      </w:r>
      <w:r w:rsidR="00122240" w:rsidRPr="008C1A5C">
        <w:rPr>
          <w:color w:val="000000"/>
        </w:rPr>
        <w:t>RZENNA– rekrutacja</w:t>
      </w:r>
      <w:r w:rsidRPr="008C1A5C">
        <w:t xml:space="preserve"> </w:t>
      </w:r>
      <w:r w:rsidR="00D81556" w:rsidRPr="008C1A5C">
        <w:t xml:space="preserve">lipiec 2019 </w:t>
      </w:r>
      <w:r w:rsidRPr="008C1A5C">
        <w:rPr>
          <w:color w:val="000000"/>
        </w:rPr>
        <w:t xml:space="preserve">– ogółem </w:t>
      </w:r>
      <w:r w:rsidR="00915D2E" w:rsidRPr="008C1A5C">
        <w:rPr>
          <w:b/>
          <w:color w:val="000000"/>
        </w:rPr>
        <w:t>77</w:t>
      </w:r>
      <w:r w:rsidR="007B6BF1" w:rsidRPr="008C1A5C">
        <w:rPr>
          <w:b/>
          <w:color w:val="000000"/>
        </w:rPr>
        <w:t xml:space="preserve"> </w:t>
      </w:r>
      <w:r w:rsidRPr="008C1A5C">
        <w:rPr>
          <w:color w:val="000000"/>
        </w:rPr>
        <w:t>osób.</w:t>
      </w:r>
    </w:p>
    <w:p w:rsidR="007F3513" w:rsidRPr="008C1A5C" w:rsidRDefault="007F3513" w:rsidP="007F3513">
      <w:pPr>
        <w:numPr>
          <w:ilvl w:val="0"/>
          <w:numId w:val="18"/>
        </w:numPr>
        <w:ind w:hanging="357"/>
        <w:rPr>
          <w:color w:val="000000"/>
        </w:rPr>
      </w:pPr>
      <w:r w:rsidRPr="008C1A5C">
        <w:rPr>
          <w:color w:val="000000"/>
        </w:rPr>
        <w:t>ARC</w:t>
      </w:r>
      <w:r w:rsidR="00122240" w:rsidRPr="008C1A5C">
        <w:rPr>
          <w:color w:val="000000"/>
        </w:rPr>
        <w:t>HITEKTURA – rekrutacja luty</w:t>
      </w:r>
      <w:r w:rsidR="001052D7" w:rsidRPr="008C1A5C">
        <w:t xml:space="preserve"> </w:t>
      </w:r>
      <w:r w:rsidR="00D81556" w:rsidRPr="008C1A5C">
        <w:t xml:space="preserve">2020 </w:t>
      </w:r>
      <w:r w:rsidR="001052D7" w:rsidRPr="008C1A5C">
        <w:rPr>
          <w:color w:val="000000"/>
        </w:rPr>
        <w:t xml:space="preserve">– ogółem </w:t>
      </w:r>
      <w:r w:rsidR="008C1A5C" w:rsidRPr="008C1A5C">
        <w:rPr>
          <w:b/>
          <w:color w:val="000000"/>
        </w:rPr>
        <w:t>171</w:t>
      </w:r>
      <w:r w:rsidR="00915D2E" w:rsidRPr="008C1A5C">
        <w:rPr>
          <w:b/>
          <w:color w:val="000000"/>
        </w:rPr>
        <w:t xml:space="preserve"> </w:t>
      </w:r>
      <w:r w:rsidRPr="008C1A5C">
        <w:rPr>
          <w:color w:val="000000"/>
        </w:rPr>
        <w:t>osób.</w:t>
      </w:r>
    </w:p>
    <w:p w:rsidR="007F3513" w:rsidRPr="008C1A5C" w:rsidRDefault="007F3513" w:rsidP="007F3513">
      <w:pPr>
        <w:numPr>
          <w:ilvl w:val="1"/>
          <w:numId w:val="18"/>
        </w:numPr>
        <w:ind w:hanging="357"/>
        <w:rPr>
          <w:color w:val="000000"/>
        </w:rPr>
      </w:pPr>
      <w:r w:rsidRPr="008C1A5C">
        <w:rPr>
          <w:color w:val="000000"/>
        </w:rPr>
        <w:t xml:space="preserve">Architektura stacjonarna – </w:t>
      </w:r>
      <w:r w:rsidR="00915D2E" w:rsidRPr="008C1A5C">
        <w:rPr>
          <w:b/>
          <w:color w:val="000000"/>
        </w:rPr>
        <w:t>144</w:t>
      </w:r>
      <w:r w:rsidRPr="008C1A5C">
        <w:rPr>
          <w:b/>
          <w:color w:val="000000"/>
        </w:rPr>
        <w:t xml:space="preserve"> </w:t>
      </w:r>
      <w:r w:rsidRPr="008C1A5C">
        <w:rPr>
          <w:color w:val="000000"/>
        </w:rPr>
        <w:t>osoby.</w:t>
      </w:r>
    </w:p>
    <w:p w:rsidR="007F3513" w:rsidRPr="008C1A5C" w:rsidRDefault="007F3513" w:rsidP="00915D2E">
      <w:pPr>
        <w:numPr>
          <w:ilvl w:val="1"/>
          <w:numId w:val="18"/>
        </w:numPr>
        <w:ind w:hanging="357"/>
        <w:rPr>
          <w:color w:val="000000"/>
        </w:rPr>
      </w:pPr>
      <w:r w:rsidRPr="008C1A5C">
        <w:rPr>
          <w:color w:val="000000"/>
        </w:rPr>
        <w:t>Architektura stacjonarna w j. angielskim –</w:t>
      </w:r>
      <w:r w:rsidRPr="008C1A5C">
        <w:rPr>
          <w:b/>
          <w:color w:val="000000"/>
        </w:rPr>
        <w:t xml:space="preserve"> </w:t>
      </w:r>
      <w:r w:rsidR="00915D2E" w:rsidRPr="008C1A5C">
        <w:rPr>
          <w:b/>
          <w:color w:val="000000"/>
        </w:rPr>
        <w:t xml:space="preserve">27 </w:t>
      </w:r>
      <w:r w:rsidRPr="008C1A5C">
        <w:rPr>
          <w:color w:val="000000"/>
        </w:rPr>
        <w:t>osób.</w:t>
      </w:r>
    </w:p>
    <w:p w:rsidR="007F3513" w:rsidRPr="008C1A5C" w:rsidRDefault="007F3513" w:rsidP="007F3513">
      <w:pPr>
        <w:numPr>
          <w:ilvl w:val="1"/>
          <w:numId w:val="18"/>
        </w:numPr>
        <w:ind w:hanging="357"/>
        <w:rPr>
          <w:color w:val="000000"/>
        </w:rPr>
      </w:pPr>
      <w:r w:rsidRPr="008C1A5C">
        <w:rPr>
          <w:color w:val="000000"/>
        </w:rPr>
        <w:t xml:space="preserve">Architektura niestacjonarna –  </w:t>
      </w:r>
      <w:r w:rsidR="00122240" w:rsidRPr="008C1A5C">
        <w:rPr>
          <w:b/>
          <w:color w:val="000000"/>
        </w:rPr>
        <w:t>nie została uruchomiona</w:t>
      </w:r>
    </w:p>
    <w:p w:rsidR="007F3513" w:rsidRPr="002311BA" w:rsidRDefault="007F3513" w:rsidP="007F3513">
      <w:pPr>
        <w:numPr>
          <w:ilvl w:val="0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>GOSPODARKA PRZ</w:t>
      </w:r>
      <w:r w:rsidR="00122240">
        <w:rPr>
          <w:color w:val="000000"/>
        </w:rPr>
        <w:t>ESTRZENNA – rekrutacja luty</w:t>
      </w:r>
      <w:r w:rsidR="0094231B" w:rsidRPr="0094231B">
        <w:t xml:space="preserve"> </w:t>
      </w:r>
      <w:r w:rsidR="00D81556" w:rsidRPr="0094231B">
        <w:t xml:space="preserve">2020 </w:t>
      </w:r>
      <w:r w:rsidRPr="002311BA">
        <w:rPr>
          <w:color w:val="000000"/>
        </w:rPr>
        <w:t xml:space="preserve">– ogółem </w:t>
      </w:r>
      <w:r w:rsidR="00915D2E">
        <w:rPr>
          <w:b/>
          <w:color w:val="000000"/>
        </w:rPr>
        <w:t>29</w:t>
      </w:r>
      <w:r>
        <w:rPr>
          <w:color w:val="000000"/>
        </w:rPr>
        <w:t xml:space="preserve"> </w:t>
      </w:r>
      <w:r w:rsidR="00915D2E">
        <w:rPr>
          <w:color w:val="000000"/>
        </w:rPr>
        <w:t>osób</w:t>
      </w:r>
      <w:r w:rsidRPr="002311BA">
        <w:rPr>
          <w:color w:val="000000"/>
        </w:rPr>
        <w:t>:</w:t>
      </w:r>
    </w:p>
    <w:p w:rsidR="007F3513" w:rsidRPr="002311BA" w:rsidRDefault="007F3513" w:rsidP="007F3513">
      <w:pPr>
        <w:numPr>
          <w:ilvl w:val="1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 xml:space="preserve">Gospodarka przestrzenna stacjonarna  - </w:t>
      </w:r>
      <w:r w:rsidR="00915D2E">
        <w:rPr>
          <w:b/>
          <w:color w:val="000000"/>
        </w:rPr>
        <w:t>29</w:t>
      </w:r>
      <w:r w:rsidRPr="00F328CC">
        <w:rPr>
          <w:b/>
          <w:color w:val="000000"/>
        </w:rPr>
        <w:t xml:space="preserve"> </w:t>
      </w:r>
      <w:r w:rsidRPr="002311BA">
        <w:rPr>
          <w:color w:val="000000"/>
        </w:rPr>
        <w:t>osób.</w:t>
      </w:r>
    </w:p>
    <w:p w:rsidR="007F3513" w:rsidRDefault="007F3513" w:rsidP="007F3513">
      <w:pPr>
        <w:numPr>
          <w:ilvl w:val="1"/>
          <w:numId w:val="18"/>
        </w:numPr>
        <w:ind w:hanging="357"/>
        <w:rPr>
          <w:color w:val="000000"/>
        </w:rPr>
      </w:pPr>
      <w:r w:rsidRPr="002311BA">
        <w:rPr>
          <w:color w:val="000000"/>
        </w:rPr>
        <w:t xml:space="preserve">Gospodarka przestrzenna w j. angielskim – </w:t>
      </w:r>
      <w:r w:rsidR="00122240">
        <w:rPr>
          <w:b/>
          <w:color w:val="000000"/>
        </w:rPr>
        <w:t>nie została uruchomiona</w:t>
      </w:r>
    </w:p>
    <w:p w:rsidR="007F3513" w:rsidRDefault="007F3513" w:rsidP="007F3513">
      <w:pPr>
        <w:rPr>
          <w:b/>
          <w:color w:val="000000"/>
        </w:rPr>
      </w:pPr>
    </w:p>
    <w:p w:rsidR="007F3513" w:rsidRPr="00A0651B" w:rsidRDefault="007F3513" w:rsidP="007F3513">
      <w:pPr>
        <w:rPr>
          <w:b/>
          <w:color w:val="FF0000"/>
        </w:rPr>
      </w:pPr>
    </w:p>
    <w:p w:rsidR="007F3513" w:rsidRPr="00915D2E" w:rsidRDefault="007F3513" w:rsidP="007F3513">
      <w:pPr>
        <w:autoSpaceDE w:val="0"/>
        <w:autoSpaceDN w:val="0"/>
        <w:adjustRightInd w:val="0"/>
      </w:pPr>
      <w:r w:rsidRPr="008C1A5C">
        <w:t>Wydział prowadził nabór w rekrutacji letniej: na studia I stopn</w:t>
      </w:r>
      <w:r w:rsidR="00D8515E" w:rsidRPr="008C1A5C">
        <w:t>ia stacjonarne i niestacjonarne.</w:t>
      </w:r>
    </w:p>
    <w:p w:rsidR="007F3513" w:rsidRPr="00915D2E" w:rsidRDefault="007F3513" w:rsidP="007F3513">
      <w:pPr>
        <w:autoSpaceDE w:val="0"/>
        <w:autoSpaceDN w:val="0"/>
        <w:adjustRightInd w:val="0"/>
      </w:pPr>
      <w:r w:rsidRPr="00915D2E">
        <w:t xml:space="preserve">W rekrutacji zimowej prowadzona była  rekrutacja na studia II stopnia stacjonarne (po polsku i po angielsku) oraz na studia II stopnia niestacjonarne. </w:t>
      </w:r>
    </w:p>
    <w:p w:rsidR="007F3513" w:rsidRPr="00915D2E" w:rsidRDefault="007F3513" w:rsidP="007F3513">
      <w:pPr>
        <w:autoSpaceDE w:val="0"/>
        <w:autoSpaceDN w:val="0"/>
        <w:adjustRightInd w:val="0"/>
        <w:rPr>
          <w:color w:val="4F81BD" w:themeColor="accent1"/>
        </w:rPr>
      </w:pPr>
      <w:r w:rsidRPr="00915D2E">
        <w:t>Z analizy przebiegu rekrutacji wynika że liczba kandy</w:t>
      </w:r>
      <w:r w:rsidR="00915D2E" w:rsidRPr="00915D2E">
        <w:t>datów na studia stacjonarne I i</w:t>
      </w:r>
      <w:r w:rsidRPr="00915D2E">
        <w:t xml:space="preserve"> II stopnia jest od </w:t>
      </w:r>
      <w:r w:rsidR="00B544CB" w:rsidRPr="00915D2E">
        <w:t xml:space="preserve">wielu lat mniej więcej stała, </w:t>
      </w:r>
      <w:r w:rsidRPr="00915D2E">
        <w:t xml:space="preserve">natomiast liczba kandydatów na studia </w:t>
      </w:r>
      <w:r w:rsidR="00B544CB" w:rsidRPr="00194C1E">
        <w:t>niestacjonarne bliska jest zeru</w:t>
      </w:r>
      <w:r w:rsidRPr="00194C1E">
        <w:t xml:space="preserve">. </w:t>
      </w:r>
      <w:r w:rsidR="00915D2E" w:rsidRPr="00194C1E">
        <w:t>Stąd też w następnych latach akademickich Wydział nie będzie prowadził rekrutacji na studia niestacjonarne.</w:t>
      </w:r>
    </w:p>
    <w:p w:rsidR="007D491D" w:rsidRPr="00915D2E" w:rsidRDefault="007D491D" w:rsidP="007F3513">
      <w:pPr>
        <w:autoSpaceDE w:val="0"/>
        <w:autoSpaceDN w:val="0"/>
        <w:adjustRightInd w:val="0"/>
        <w:rPr>
          <w:color w:val="4F81BD" w:themeColor="accent1"/>
        </w:rPr>
      </w:pPr>
    </w:p>
    <w:p w:rsidR="00F637CD" w:rsidRDefault="00F637CD" w:rsidP="00623814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color w:val="000000"/>
        </w:rPr>
        <w:tab/>
      </w:r>
    </w:p>
    <w:p w:rsidR="00976040" w:rsidRPr="00915D2E" w:rsidRDefault="00915D2E" w:rsidP="00915D2E">
      <w:pPr>
        <w:autoSpaceDE w:val="0"/>
        <w:autoSpaceDN w:val="0"/>
        <w:adjustRightInd w:val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3). </w:t>
      </w:r>
      <w:r w:rsidR="00F3041A" w:rsidRPr="00915D2E">
        <w:rPr>
          <w:b/>
          <w:bCs/>
          <w:color w:val="000000"/>
        </w:rPr>
        <w:t>Ocena jako</w:t>
      </w:r>
      <w:r w:rsidR="00F3041A" w:rsidRPr="00915D2E">
        <w:rPr>
          <w:rFonts w:ascii="Arial,Bold" w:hAnsi="Arial,Bold" w:cs="Arial,Bold"/>
          <w:b/>
          <w:bCs/>
          <w:color w:val="000000"/>
        </w:rPr>
        <w:t>ś</w:t>
      </w:r>
      <w:r w:rsidR="00F3041A" w:rsidRPr="00915D2E">
        <w:rPr>
          <w:b/>
          <w:bCs/>
          <w:color w:val="000000"/>
        </w:rPr>
        <w:t>ci kształcenia</w:t>
      </w:r>
    </w:p>
    <w:p w:rsidR="00A0651B" w:rsidRPr="00A0651B" w:rsidRDefault="00A0651B" w:rsidP="00A0651B">
      <w:pPr>
        <w:pStyle w:val="Akapitzlist"/>
        <w:autoSpaceDE w:val="0"/>
        <w:autoSpaceDN w:val="0"/>
        <w:adjustRightInd w:val="0"/>
        <w:rPr>
          <w:b/>
          <w:bCs/>
          <w:color w:val="000000"/>
        </w:rPr>
      </w:pPr>
    </w:p>
    <w:p w:rsidR="00976040" w:rsidRDefault="00976040" w:rsidP="00623814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ab/>
      </w:r>
      <w:r w:rsidRPr="00976040">
        <w:rPr>
          <w:color w:val="000000"/>
        </w:rPr>
        <w:t xml:space="preserve">Prodziekan ds. Dydaktyki inicjował i monitorował w roku </w:t>
      </w:r>
      <w:r w:rsidR="00A0651B" w:rsidRPr="001C1F1C">
        <w:t>2019/2020</w:t>
      </w:r>
      <w:r w:rsidR="001C1F1C">
        <w:t xml:space="preserve"> </w:t>
      </w:r>
      <w:r w:rsidRPr="00976040">
        <w:rPr>
          <w:color w:val="000000"/>
        </w:rPr>
        <w:t xml:space="preserve">działania związane z </w:t>
      </w:r>
      <w:r>
        <w:rPr>
          <w:color w:val="000000"/>
        </w:rPr>
        <w:t xml:space="preserve">oceną </w:t>
      </w:r>
      <w:r w:rsidRPr="00976040">
        <w:rPr>
          <w:color w:val="000000"/>
        </w:rPr>
        <w:t xml:space="preserve"> jakości kształcenia na WA. Działania te były następujące:</w:t>
      </w:r>
    </w:p>
    <w:p w:rsidR="001C1F1C" w:rsidRPr="00976040" w:rsidRDefault="001C1F1C" w:rsidP="00623814">
      <w:pPr>
        <w:autoSpaceDE w:val="0"/>
        <w:autoSpaceDN w:val="0"/>
        <w:adjustRightInd w:val="0"/>
        <w:rPr>
          <w:b/>
          <w:bCs/>
          <w:color w:val="000000"/>
        </w:rPr>
      </w:pPr>
    </w:p>
    <w:p w:rsidR="00F3041A" w:rsidRDefault="00F3041A" w:rsidP="00623814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/>
          <w:color w:val="000000"/>
        </w:rPr>
      </w:pPr>
      <w:r w:rsidRPr="002313FD">
        <w:rPr>
          <w:color w:val="000000"/>
        </w:rPr>
        <w:t xml:space="preserve"> </w:t>
      </w:r>
      <w:r w:rsidRPr="002313FD">
        <w:rPr>
          <w:b/>
          <w:color w:val="000000"/>
        </w:rPr>
        <w:t>Ocena dokumentacji procesu kształcenia.</w:t>
      </w:r>
    </w:p>
    <w:p w:rsidR="00AE2FA7" w:rsidRPr="002313FD" w:rsidRDefault="00AE2FA7" w:rsidP="00AE2FA7">
      <w:pPr>
        <w:pStyle w:val="Akapitzlist"/>
        <w:autoSpaceDE w:val="0"/>
        <w:autoSpaceDN w:val="0"/>
        <w:adjustRightInd w:val="0"/>
        <w:rPr>
          <w:b/>
          <w:color w:val="000000"/>
        </w:rPr>
      </w:pPr>
    </w:p>
    <w:p w:rsidR="00AE2FA7" w:rsidRPr="008C1A5C" w:rsidRDefault="00532912" w:rsidP="00623814">
      <w:pPr>
        <w:autoSpaceDE w:val="0"/>
        <w:autoSpaceDN w:val="0"/>
        <w:adjustRightInd w:val="0"/>
        <w:rPr>
          <w:color w:val="000000"/>
        </w:rPr>
      </w:pPr>
      <w:r w:rsidRPr="008C1A5C">
        <w:rPr>
          <w:color w:val="000000"/>
        </w:rPr>
        <w:t xml:space="preserve">Zespół </w:t>
      </w:r>
      <w:r w:rsidR="00A756D8" w:rsidRPr="008C1A5C">
        <w:rPr>
          <w:color w:val="000000"/>
        </w:rPr>
        <w:t xml:space="preserve"> ds. Oceny </w:t>
      </w:r>
      <w:r w:rsidRPr="008C1A5C">
        <w:rPr>
          <w:color w:val="000000"/>
        </w:rPr>
        <w:t xml:space="preserve">Jakości Kształcenia w roku akademickim </w:t>
      </w:r>
      <w:r w:rsidR="00A0651B" w:rsidRPr="008C1A5C">
        <w:rPr>
          <w:color w:val="000000"/>
        </w:rPr>
        <w:t>2019/2020</w:t>
      </w:r>
      <w:r w:rsidRPr="008C1A5C">
        <w:rPr>
          <w:color w:val="000000"/>
        </w:rPr>
        <w:t xml:space="preserve"> </w:t>
      </w:r>
      <w:r w:rsidR="00AE2FA7" w:rsidRPr="008C1A5C">
        <w:rPr>
          <w:color w:val="000000"/>
        </w:rPr>
        <w:t>uczestniczył w szeregu spotkań dotyczących opracowania nowego programu studiów dla I i II stopnia studiów na kierunku architektura w związku z wprowadzeniem nowego standardu nauczania przygotowującego do wyk</w:t>
      </w:r>
      <w:r w:rsidR="008C1A5C" w:rsidRPr="008C1A5C">
        <w:rPr>
          <w:color w:val="000000"/>
        </w:rPr>
        <w:t xml:space="preserve">onywania zawodu architekta: </w:t>
      </w:r>
    </w:p>
    <w:p w:rsidR="003926F9" w:rsidRDefault="00D32346" w:rsidP="00623814">
      <w:pPr>
        <w:autoSpaceDE w:val="0"/>
        <w:autoSpaceDN w:val="0"/>
        <w:adjustRightInd w:val="0"/>
        <w:rPr>
          <w:color w:val="000000"/>
        </w:rPr>
      </w:pPr>
      <w:r w:rsidRPr="008C1A5C">
        <w:rPr>
          <w:color w:val="000000"/>
        </w:rPr>
        <w:t xml:space="preserve">Nowe programy studiów </w:t>
      </w:r>
      <w:r w:rsidR="008C1A5C">
        <w:rPr>
          <w:color w:val="000000"/>
        </w:rPr>
        <w:t>wraz z efektami uczenia się</w:t>
      </w:r>
      <w:r w:rsidRPr="008C1A5C">
        <w:rPr>
          <w:color w:val="000000"/>
        </w:rPr>
        <w:t xml:space="preserve"> zostały zatwierdzone przez </w:t>
      </w:r>
      <w:r w:rsidR="003926F9">
        <w:rPr>
          <w:color w:val="000000"/>
        </w:rPr>
        <w:t>Senat PWr.:</w:t>
      </w:r>
    </w:p>
    <w:p w:rsidR="003926F9" w:rsidRDefault="003926F9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="008C1A5C">
        <w:rPr>
          <w:color w:val="000000"/>
        </w:rPr>
        <w:t>uchwałą nr 925/42/2016-2020</w:t>
      </w:r>
      <w:r w:rsidR="00F8278E">
        <w:rPr>
          <w:color w:val="000000"/>
        </w:rPr>
        <w:t xml:space="preserve"> w dniu 21 maja 2020r.</w:t>
      </w:r>
      <w:r w:rsidR="008C1A5C">
        <w:rPr>
          <w:color w:val="000000"/>
        </w:rPr>
        <w:t xml:space="preserve"> </w:t>
      </w:r>
      <w:r w:rsidR="00D32346" w:rsidRPr="008C1A5C">
        <w:rPr>
          <w:color w:val="000000"/>
        </w:rPr>
        <w:t xml:space="preserve"> dla I stopnia </w:t>
      </w:r>
      <w:r w:rsidR="00F8278E">
        <w:rPr>
          <w:color w:val="000000"/>
        </w:rPr>
        <w:t xml:space="preserve">Architektury, </w:t>
      </w:r>
    </w:p>
    <w:p w:rsidR="003926F9" w:rsidRDefault="003926F9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F8278E">
        <w:rPr>
          <w:color w:val="000000"/>
        </w:rPr>
        <w:t>d</w:t>
      </w:r>
      <w:r w:rsidR="00D32346" w:rsidRPr="008C1A5C">
        <w:rPr>
          <w:color w:val="000000"/>
        </w:rPr>
        <w:t>la II stopnia studiów</w:t>
      </w:r>
      <w:r w:rsidR="00F8278E" w:rsidRPr="003926F9">
        <w:rPr>
          <w:color w:val="000000"/>
        </w:rPr>
        <w:t xml:space="preserve"> </w:t>
      </w:r>
      <w:r w:rsidR="00F8278E">
        <w:rPr>
          <w:color w:val="000000"/>
        </w:rPr>
        <w:t>Architektury uchwałą nr 872/38/201</w:t>
      </w:r>
      <w:r>
        <w:rPr>
          <w:color w:val="000000"/>
        </w:rPr>
        <w:t xml:space="preserve">6-2020 z dnia 19 grudnia 2019r., </w:t>
      </w:r>
    </w:p>
    <w:p w:rsidR="00AE2FA7" w:rsidRDefault="003926F9" w:rsidP="006238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dla II stopnia Gospodarki Przestrzennej uchwałą nr 873/38/2016-2020 z dnia 19 grudnia 2019r.</w:t>
      </w:r>
    </w:p>
    <w:p w:rsidR="00AE2FA7" w:rsidRDefault="00AE2FA7" w:rsidP="00623814">
      <w:pPr>
        <w:autoSpaceDE w:val="0"/>
        <w:autoSpaceDN w:val="0"/>
        <w:adjustRightInd w:val="0"/>
        <w:rPr>
          <w:color w:val="000000"/>
        </w:rPr>
      </w:pPr>
    </w:p>
    <w:p w:rsidR="00830E8C" w:rsidRDefault="00830E8C" w:rsidP="00623814">
      <w:pPr>
        <w:autoSpaceDE w:val="0"/>
        <w:autoSpaceDN w:val="0"/>
        <w:adjustRightInd w:val="0"/>
        <w:rPr>
          <w:color w:val="000000"/>
        </w:rPr>
      </w:pPr>
    </w:p>
    <w:p w:rsidR="00F3041A" w:rsidRPr="002313FD" w:rsidRDefault="00F3041A" w:rsidP="00623814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/>
          <w:color w:val="000000"/>
        </w:rPr>
      </w:pPr>
      <w:r w:rsidRPr="002313FD">
        <w:rPr>
          <w:b/>
          <w:color w:val="000000"/>
        </w:rPr>
        <w:t>Monitorowanie hospitowania wszystkich form dydaktycznych w procesie kształcenia.</w:t>
      </w:r>
    </w:p>
    <w:p w:rsidR="00F3041A" w:rsidRDefault="00F3041A" w:rsidP="00623814">
      <w:pPr>
        <w:autoSpaceDE w:val="0"/>
        <w:autoSpaceDN w:val="0"/>
        <w:adjustRightInd w:val="0"/>
        <w:rPr>
          <w:color w:val="000000"/>
        </w:rPr>
      </w:pPr>
    </w:p>
    <w:p w:rsidR="001C7FCB" w:rsidRDefault="00F3041A" w:rsidP="00623814">
      <w:pPr>
        <w:autoSpaceDE w:val="0"/>
        <w:autoSpaceDN w:val="0"/>
        <w:adjustRightInd w:val="0"/>
        <w:rPr>
          <w:color w:val="000000"/>
        </w:rPr>
      </w:pPr>
      <w:r w:rsidRPr="00AD33F7">
        <w:rPr>
          <w:color w:val="000000"/>
        </w:rPr>
        <w:t>Hospitacje</w:t>
      </w:r>
      <w:r w:rsidR="00D8515E" w:rsidRPr="00AD33F7">
        <w:rPr>
          <w:color w:val="000000"/>
        </w:rPr>
        <w:t xml:space="preserve"> w kadencji 2016/2020</w:t>
      </w:r>
      <w:r w:rsidR="006879FB" w:rsidRPr="00AD33F7">
        <w:rPr>
          <w:color w:val="000000"/>
        </w:rPr>
        <w:t xml:space="preserve"> </w:t>
      </w:r>
      <w:r w:rsidR="009C57BF" w:rsidRPr="00AD33F7">
        <w:rPr>
          <w:color w:val="000000"/>
        </w:rPr>
        <w:t xml:space="preserve"> przeprowadzają 2</w:t>
      </w:r>
      <w:r w:rsidR="001C7FCB" w:rsidRPr="00AD33F7">
        <w:rPr>
          <w:color w:val="000000"/>
        </w:rPr>
        <w:t xml:space="preserve"> zespoły hospitacyjne:</w:t>
      </w:r>
    </w:p>
    <w:p w:rsidR="00CD2B4E" w:rsidRPr="00AD33F7" w:rsidRDefault="00CD2B4E" w:rsidP="00623814">
      <w:pPr>
        <w:autoSpaceDE w:val="0"/>
        <w:autoSpaceDN w:val="0"/>
        <w:adjustRightInd w:val="0"/>
        <w:rPr>
          <w:color w:val="000000"/>
        </w:rPr>
      </w:pPr>
    </w:p>
    <w:p w:rsidR="009C57BF" w:rsidRPr="00AD33F7" w:rsidRDefault="009C57BF" w:rsidP="009C57BF">
      <w:pPr>
        <w:pStyle w:val="Akapitzlist"/>
        <w:numPr>
          <w:ilvl w:val="0"/>
          <w:numId w:val="29"/>
        </w:numPr>
        <w:rPr>
          <w:rFonts w:eastAsia="Times New Roman"/>
        </w:rPr>
      </w:pPr>
      <w:r w:rsidRPr="00AD33F7">
        <w:rPr>
          <w:rFonts w:eastAsia="Times New Roman"/>
          <w:bCs/>
        </w:rPr>
        <w:t>Komisja Hospitacyjna – kierunek Architektura, Studia Doktoranckie:</w:t>
      </w:r>
      <w:r w:rsidRPr="00AD33F7">
        <w:rPr>
          <w:rFonts w:eastAsia="Times New Roman"/>
        </w:rPr>
        <w:t xml:space="preserve"> </w:t>
      </w:r>
    </w:p>
    <w:p w:rsidR="009C57BF" w:rsidRPr="00AD33F7" w:rsidRDefault="009C57BF" w:rsidP="009C57BF">
      <w:pPr>
        <w:pStyle w:val="Akapitzlist"/>
        <w:numPr>
          <w:ilvl w:val="1"/>
          <w:numId w:val="29"/>
        </w:numPr>
        <w:ind w:hanging="357"/>
        <w:rPr>
          <w:rFonts w:eastAsia="Times New Roman"/>
        </w:rPr>
      </w:pPr>
      <w:r w:rsidRPr="00AD33F7">
        <w:rPr>
          <w:rFonts w:eastAsia="Times New Roman"/>
          <w:lang w:val="en-US"/>
        </w:rPr>
        <w:t xml:space="preserve">prof. dr hab. inż. arch. </w:t>
      </w:r>
      <w:r w:rsidRPr="00AD33F7">
        <w:rPr>
          <w:rFonts w:eastAsia="Times New Roman"/>
        </w:rPr>
        <w:t>Rafał Czerner, prof. zw.</w:t>
      </w:r>
    </w:p>
    <w:p w:rsidR="009C57BF" w:rsidRPr="00AD33F7" w:rsidRDefault="009C57BF" w:rsidP="009C57BF">
      <w:pPr>
        <w:pStyle w:val="Akapitzlist"/>
        <w:numPr>
          <w:ilvl w:val="1"/>
          <w:numId w:val="29"/>
        </w:numPr>
        <w:ind w:hanging="357"/>
        <w:rPr>
          <w:rFonts w:eastAsia="Times New Roman"/>
        </w:rPr>
      </w:pPr>
      <w:r w:rsidRPr="00E54946">
        <w:rPr>
          <w:rFonts w:eastAsia="Times New Roman"/>
          <w:lang w:val="en-GB"/>
        </w:rPr>
        <w:t xml:space="preserve">prof. dr hab. inż. arch. </w:t>
      </w:r>
      <w:r w:rsidRPr="00AD33F7">
        <w:rPr>
          <w:rFonts w:eastAsia="Times New Roman"/>
        </w:rPr>
        <w:t>Małgorzata Chorowska, prof. zw.</w:t>
      </w:r>
    </w:p>
    <w:p w:rsidR="009C57BF" w:rsidRPr="00AD33F7" w:rsidRDefault="009C57BF" w:rsidP="009C57BF">
      <w:pPr>
        <w:pStyle w:val="Akapitzlist"/>
        <w:numPr>
          <w:ilvl w:val="1"/>
          <w:numId w:val="29"/>
        </w:numPr>
        <w:rPr>
          <w:rFonts w:eastAsia="Times New Roman"/>
        </w:rPr>
      </w:pPr>
      <w:r w:rsidRPr="00E54946">
        <w:rPr>
          <w:rFonts w:eastAsia="Times New Roman"/>
          <w:lang w:val="en-GB"/>
        </w:rPr>
        <w:t xml:space="preserve">prof. dr hab. inż. arch. </w:t>
      </w:r>
      <w:r w:rsidRPr="00AD33F7">
        <w:rPr>
          <w:rFonts w:eastAsia="Times New Roman"/>
        </w:rPr>
        <w:t>Marzanna Jagiełło, prof. zw.</w:t>
      </w:r>
    </w:p>
    <w:p w:rsidR="009C57BF" w:rsidRPr="00AD33F7" w:rsidRDefault="009C57BF" w:rsidP="009C57BF">
      <w:pPr>
        <w:pStyle w:val="Akapitzlist"/>
        <w:numPr>
          <w:ilvl w:val="1"/>
          <w:numId w:val="29"/>
        </w:numPr>
        <w:rPr>
          <w:rFonts w:eastAsia="Times New Roman"/>
        </w:rPr>
      </w:pPr>
      <w:r w:rsidRPr="00E54946">
        <w:rPr>
          <w:rFonts w:eastAsia="Times New Roman"/>
          <w:lang w:val="en-GB"/>
        </w:rPr>
        <w:t xml:space="preserve">prof. dr hab. inż. arch. </w:t>
      </w:r>
      <w:r w:rsidRPr="00AD33F7">
        <w:rPr>
          <w:rFonts w:eastAsia="Times New Roman"/>
        </w:rPr>
        <w:t>Ewa Łużyniecka.</w:t>
      </w:r>
    </w:p>
    <w:p w:rsidR="009C57BF" w:rsidRPr="00AD33F7" w:rsidRDefault="009C57BF" w:rsidP="009C57BF">
      <w:pPr>
        <w:pStyle w:val="Akapitzlist"/>
        <w:numPr>
          <w:ilvl w:val="1"/>
          <w:numId w:val="29"/>
        </w:numPr>
        <w:rPr>
          <w:rFonts w:eastAsia="Times New Roman"/>
        </w:rPr>
      </w:pPr>
      <w:r w:rsidRPr="00AD33F7">
        <w:rPr>
          <w:rFonts w:eastAsia="Times New Roman"/>
        </w:rPr>
        <w:t>prof. dr hab. inż. Elżbieta Przesmycka, prof. zw.</w:t>
      </w:r>
    </w:p>
    <w:p w:rsidR="009C57BF" w:rsidRPr="00AD33F7" w:rsidRDefault="009C57BF" w:rsidP="009C57BF">
      <w:pPr>
        <w:pStyle w:val="Akapitzlist"/>
        <w:numPr>
          <w:ilvl w:val="1"/>
          <w:numId w:val="29"/>
        </w:numPr>
        <w:rPr>
          <w:rFonts w:eastAsia="Times New Roman"/>
        </w:rPr>
      </w:pPr>
      <w:r w:rsidRPr="00E54946">
        <w:rPr>
          <w:rFonts w:eastAsia="Times New Roman"/>
          <w:lang w:val="en-GB"/>
        </w:rPr>
        <w:t xml:space="preserve">prof. dr hab. inż. arch. </w:t>
      </w:r>
      <w:r w:rsidRPr="00AD33F7">
        <w:rPr>
          <w:rFonts w:eastAsia="Times New Roman"/>
        </w:rPr>
        <w:t>Jacek Suchodolski.</w:t>
      </w:r>
    </w:p>
    <w:p w:rsidR="009C57BF" w:rsidRPr="00AD33F7" w:rsidRDefault="009C57BF" w:rsidP="009C57BF">
      <w:pPr>
        <w:pStyle w:val="Akapitzlist"/>
        <w:numPr>
          <w:ilvl w:val="1"/>
          <w:numId w:val="29"/>
        </w:numPr>
        <w:rPr>
          <w:rFonts w:eastAsia="Times New Roman"/>
        </w:rPr>
      </w:pPr>
      <w:r w:rsidRPr="00E54946">
        <w:rPr>
          <w:rFonts w:eastAsia="Times New Roman"/>
          <w:lang w:val="en-GB"/>
        </w:rPr>
        <w:t xml:space="preserve">prof. dr hab. inż. arch. </w:t>
      </w:r>
      <w:r w:rsidRPr="00AD33F7">
        <w:rPr>
          <w:rFonts w:eastAsia="Times New Roman"/>
        </w:rPr>
        <w:t xml:space="preserve">Barbara Gronostajska. </w:t>
      </w:r>
    </w:p>
    <w:p w:rsidR="009C57BF" w:rsidRPr="00AD33F7" w:rsidRDefault="009C57BF" w:rsidP="009C57BF">
      <w:pPr>
        <w:pStyle w:val="Akapitzlist"/>
        <w:numPr>
          <w:ilvl w:val="1"/>
          <w:numId w:val="29"/>
        </w:numPr>
        <w:rPr>
          <w:rFonts w:eastAsia="Times New Roman"/>
          <w:lang w:val="en-GB"/>
        </w:rPr>
      </w:pPr>
      <w:r w:rsidRPr="00AD33F7">
        <w:rPr>
          <w:rFonts w:eastAsia="Times New Roman"/>
        </w:rPr>
        <w:t xml:space="preserve">dr hab. inż. arch. Krystyna Kirschke, prof. nadzw. </w:t>
      </w:r>
      <w:r w:rsidRPr="00AD33F7">
        <w:rPr>
          <w:rFonts w:eastAsia="Times New Roman"/>
          <w:lang w:val="en-GB"/>
        </w:rPr>
        <w:t>PWr.</w:t>
      </w:r>
    </w:p>
    <w:p w:rsidR="009C57BF" w:rsidRPr="00AD33F7" w:rsidRDefault="009C57BF" w:rsidP="009C57BF">
      <w:pPr>
        <w:pStyle w:val="Akapitzlist"/>
        <w:numPr>
          <w:ilvl w:val="1"/>
          <w:numId w:val="29"/>
        </w:numPr>
        <w:rPr>
          <w:rFonts w:eastAsia="Times New Roman"/>
        </w:rPr>
      </w:pPr>
      <w:r w:rsidRPr="00E54946">
        <w:rPr>
          <w:rFonts w:eastAsia="Times New Roman"/>
        </w:rPr>
        <w:t xml:space="preserve">dr hab. inż. arch. </w:t>
      </w:r>
      <w:r w:rsidRPr="00AD33F7">
        <w:rPr>
          <w:rFonts w:eastAsia="Times New Roman"/>
        </w:rPr>
        <w:t>Leszek Maluga, prof. nadzw. PWr.</w:t>
      </w:r>
    </w:p>
    <w:p w:rsidR="009C57BF" w:rsidRPr="00AD33F7" w:rsidRDefault="009C57BF" w:rsidP="009C57BF">
      <w:pPr>
        <w:pStyle w:val="Akapitzlist"/>
        <w:numPr>
          <w:ilvl w:val="1"/>
          <w:numId w:val="29"/>
        </w:numPr>
        <w:rPr>
          <w:rFonts w:eastAsia="Times New Roman"/>
        </w:rPr>
      </w:pPr>
      <w:r w:rsidRPr="00AD33F7">
        <w:rPr>
          <w:rFonts w:eastAsia="Times New Roman"/>
        </w:rPr>
        <w:t>dr hab. inż. Romuald Tarczewski, prof. nadzw. PWr.</w:t>
      </w:r>
    </w:p>
    <w:p w:rsidR="009C57BF" w:rsidRPr="00AD33F7" w:rsidRDefault="009C57BF" w:rsidP="009C57BF">
      <w:pPr>
        <w:pStyle w:val="Akapitzlist"/>
        <w:numPr>
          <w:ilvl w:val="1"/>
          <w:numId w:val="29"/>
        </w:numPr>
        <w:rPr>
          <w:rFonts w:eastAsia="Times New Roman"/>
          <w:lang w:val="en-GB"/>
        </w:rPr>
      </w:pPr>
      <w:r w:rsidRPr="00AD33F7">
        <w:rPr>
          <w:rFonts w:eastAsia="Times New Roman"/>
          <w:lang w:val="en-US"/>
        </w:rPr>
        <w:t xml:space="preserve">dr hab. inż. Waldemar Bober, prof. nadzw. </w:t>
      </w:r>
      <w:r w:rsidRPr="00AD33F7">
        <w:rPr>
          <w:rFonts w:eastAsia="Times New Roman"/>
          <w:lang w:val="en-GB"/>
        </w:rPr>
        <w:t>PWr.</w:t>
      </w:r>
    </w:p>
    <w:p w:rsidR="009C57BF" w:rsidRPr="00AD33F7" w:rsidRDefault="009C57BF" w:rsidP="009C57BF">
      <w:pPr>
        <w:pStyle w:val="Akapitzlist"/>
        <w:numPr>
          <w:ilvl w:val="1"/>
          <w:numId w:val="29"/>
        </w:numPr>
        <w:rPr>
          <w:rFonts w:eastAsia="Times New Roman"/>
          <w:lang w:val="en-GB"/>
        </w:rPr>
      </w:pPr>
      <w:r w:rsidRPr="00E54946">
        <w:rPr>
          <w:rFonts w:eastAsia="Times New Roman"/>
        </w:rPr>
        <w:t xml:space="preserve">dr hab. inż. arch. </w:t>
      </w:r>
      <w:r w:rsidRPr="00AD33F7">
        <w:rPr>
          <w:rFonts w:eastAsia="Times New Roman"/>
        </w:rPr>
        <w:t xml:space="preserve">Jacek Kościuk, prof. nadzw. </w:t>
      </w:r>
      <w:r w:rsidRPr="00AD33F7">
        <w:rPr>
          <w:rFonts w:eastAsia="Times New Roman"/>
          <w:lang w:val="en-GB"/>
        </w:rPr>
        <w:t>PWr.</w:t>
      </w:r>
    </w:p>
    <w:p w:rsidR="009C57BF" w:rsidRPr="00AD33F7" w:rsidRDefault="009C57BF" w:rsidP="009C57BF">
      <w:pPr>
        <w:pStyle w:val="Akapitzlist"/>
        <w:numPr>
          <w:ilvl w:val="1"/>
          <w:numId w:val="29"/>
        </w:numPr>
        <w:rPr>
          <w:rFonts w:eastAsia="Times New Roman"/>
        </w:rPr>
      </w:pPr>
      <w:r w:rsidRPr="00E54946">
        <w:rPr>
          <w:rFonts w:eastAsia="Times New Roman"/>
        </w:rPr>
        <w:t xml:space="preserve">dr hab. inż. arch. </w:t>
      </w:r>
      <w:r w:rsidRPr="00AD33F7">
        <w:rPr>
          <w:rFonts w:eastAsia="Times New Roman"/>
        </w:rPr>
        <w:t>Marcin Brzezicki.</w:t>
      </w:r>
    </w:p>
    <w:p w:rsidR="009C57BF" w:rsidRPr="00AD33F7" w:rsidRDefault="009C57BF" w:rsidP="009C57BF">
      <w:pPr>
        <w:pStyle w:val="Akapitzlist"/>
        <w:numPr>
          <w:ilvl w:val="1"/>
          <w:numId w:val="29"/>
        </w:numPr>
        <w:rPr>
          <w:rFonts w:eastAsia="Times New Roman"/>
        </w:rPr>
      </w:pPr>
      <w:r w:rsidRPr="00AD33F7">
        <w:rPr>
          <w:rFonts w:eastAsia="Times New Roman"/>
        </w:rPr>
        <w:t>dr hab. inż. arch. Przemysław Nowakowski.</w:t>
      </w:r>
    </w:p>
    <w:p w:rsidR="009C57BF" w:rsidRPr="00AD33F7" w:rsidRDefault="009C57BF" w:rsidP="009C57BF">
      <w:pPr>
        <w:pStyle w:val="Akapitzlist"/>
        <w:numPr>
          <w:ilvl w:val="1"/>
          <w:numId w:val="29"/>
        </w:numPr>
        <w:rPr>
          <w:rFonts w:eastAsia="Times New Roman"/>
        </w:rPr>
      </w:pPr>
      <w:r w:rsidRPr="00AD33F7">
        <w:rPr>
          <w:rFonts w:eastAsia="Times New Roman"/>
        </w:rPr>
        <w:t>dr hab. inż. arch. Paweł Kirschke.</w:t>
      </w:r>
    </w:p>
    <w:p w:rsidR="009C57BF" w:rsidRPr="00AD33F7" w:rsidRDefault="009C57BF" w:rsidP="009C57BF">
      <w:pPr>
        <w:pStyle w:val="Akapitzlist"/>
        <w:numPr>
          <w:ilvl w:val="1"/>
          <w:numId w:val="29"/>
        </w:numPr>
        <w:rPr>
          <w:rFonts w:eastAsia="Times New Roman"/>
        </w:rPr>
      </w:pPr>
      <w:r w:rsidRPr="00AD33F7">
        <w:rPr>
          <w:rFonts w:eastAsia="Times New Roman"/>
        </w:rPr>
        <w:t>dr hab. inż. arch. Barbara Misztal.</w:t>
      </w:r>
    </w:p>
    <w:p w:rsidR="009C57BF" w:rsidRPr="00AD33F7" w:rsidRDefault="009C57BF" w:rsidP="009C57BF">
      <w:pPr>
        <w:pStyle w:val="Akapitzlist"/>
        <w:numPr>
          <w:ilvl w:val="1"/>
          <w:numId w:val="29"/>
        </w:numPr>
        <w:rPr>
          <w:rFonts w:eastAsia="Times New Roman"/>
        </w:rPr>
      </w:pPr>
      <w:r w:rsidRPr="00AD33F7">
        <w:rPr>
          <w:rFonts w:eastAsia="Times New Roman"/>
        </w:rPr>
        <w:t xml:space="preserve">dr hab. inż. arch. Bogna Ludwig.  </w:t>
      </w:r>
    </w:p>
    <w:p w:rsidR="009C57BF" w:rsidRPr="00AD33F7" w:rsidRDefault="009C57BF" w:rsidP="009C57BF">
      <w:pPr>
        <w:pStyle w:val="Akapitzlist"/>
        <w:numPr>
          <w:ilvl w:val="0"/>
          <w:numId w:val="29"/>
        </w:numPr>
        <w:rPr>
          <w:rFonts w:eastAsia="Times New Roman"/>
        </w:rPr>
      </w:pPr>
      <w:r w:rsidRPr="00AD33F7">
        <w:rPr>
          <w:rFonts w:eastAsia="Times New Roman"/>
          <w:bCs/>
        </w:rPr>
        <w:t>Komisja Hospitacyjna – kierunek Gospodarka Przestrzenna, Studia Doktoranckie:</w:t>
      </w:r>
      <w:r w:rsidRPr="00AD33F7">
        <w:rPr>
          <w:rFonts w:eastAsia="Times New Roman"/>
        </w:rPr>
        <w:t xml:space="preserve"> </w:t>
      </w:r>
    </w:p>
    <w:p w:rsidR="009C57BF" w:rsidRPr="00AD33F7" w:rsidRDefault="009C57BF" w:rsidP="00973BE9">
      <w:pPr>
        <w:pStyle w:val="Akapitzlist"/>
        <w:numPr>
          <w:ilvl w:val="1"/>
          <w:numId w:val="29"/>
        </w:numPr>
        <w:rPr>
          <w:rFonts w:eastAsia="Times New Roman"/>
        </w:rPr>
      </w:pPr>
      <w:r w:rsidRPr="00E54946">
        <w:rPr>
          <w:rFonts w:eastAsia="Times New Roman"/>
          <w:lang w:val="en-GB"/>
        </w:rPr>
        <w:t xml:space="preserve">prof. dr hab. inż. arch. </w:t>
      </w:r>
      <w:r w:rsidRPr="00AD33F7">
        <w:rPr>
          <w:rFonts w:eastAsia="Times New Roman"/>
        </w:rPr>
        <w:t>Robert Masztalski – przewodniczący</w:t>
      </w:r>
    </w:p>
    <w:p w:rsidR="009C57BF" w:rsidRPr="00AD33F7" w:rsidRDefault="009C57BF" w:rsidP="00973BE9">
      <w:pPr>
        <w:pStyle w:val="Akapitzlist"/>
        <w:numPr>
          <w:ilvl w:val="1"/>
          <w:numId w:val="29"/>
        </w:numPr>
        <w:rPr>
          <w:rFonts w:eastAsia="Times New Roman"/>
        </w:rPr>
      </w:pPr>
      <w:r w:rsidRPr="00E54946">
        <w:rPr>
          <w:rFonts w:eastAsia="Times New Roman"/>
          <w:lang w:val="en-GB"/>
        </w:rPr>
        <w:t xml:space="preserve">prof. dr hab. inż. arch. </w:t>
      </w:r>
      <w:r w:rsidRPr="00AD33F7">
        <w:rPr>
          <w:rFonts w:eastAsia="Times New Roman"/>
        </w:rPr>
        <w:t>Jacek Suchodolski.</w:t>
      </w:r>
    </w:p>
    <w:p w:rsidR="009C57BF" w:rsidRPr="00AD33F7" w:rsidRDefault="009C57BF" w:rsidP="00973BE9">
      <w:pPr>
        <w:pStyle w:val="Akapitzlist"/>
        <w:numPr>
          <w:ilvl w:val="1"/>
          <w:numId w:val="29"/>
        </w:numPr>
        <w:rPr>
          <w:rFonts w:eastAsia="Times New Roman"/>
        </w:rPr>
      </w:pPr>
      <w:r w:rsidRPr="00AD33F7">
        <w:rPr>
          <w:rFonts w:eastAsia="Times New Roman"/>
          <w:lang w:val="en-US"/>
        </w:rPr>
        <w:t xml:space="preserve">dr hab. inż. arch. Alina Drapella-Hermansdorfer, prof. nadzw. </w:t>
      </w:r>
      <w:r w:rsidRPr="00AD33F7">
        <w:rPr>
          <w:rFonts w:eastAsia="Times New Roman"/>
        </w:rPr>
        <w:t>PWr.</w:t>
      </w:r>
    </w:p>
    <w:p w:rsidR="009C57BF" w:rsidRPr="00AD33F7" w:rsidRDefault="009C57BF" w:rsidP="00973BE9">
      <w:pPr>
        <w:pStyle w:val="Akapitzlist"/>
        <w:numPr>
          <w:ilvl w:val="1"/>
          <w:numId w:val="29"/>
        </w:numPr>
        <w:rPr>
          <w:rFonts w:eastAsia="Times New Roman"/>
        </w:rPr>
      </w:pPr>
      <w:r w:rsidRPr="00AD33F7">
        <w:rPr>
          <w:rFonts w:eastAsia="Times New Roman"/>
        </w:rPr>
        <w:t xml:space="preserve">dr hab. inż. arch. Tomasz Ossowicz, prof. nadzw. PWr. </w:t>
      </w:r>
    </w:p>
    <w:p w:rsidR="009C57BF" w:rsidRPr="00AD33F7" w:rsidRDefault="009C57BF" w:rsidP="00973BE9">
      <w:pPr>
        <w:pStyle w:val="Akapitzlist"/>
        <w:numPr>
          <w:ilvl w:val="1"/>
          <w:numId w:val="29"/>
        </w:numPr>
        <w:rPr>
          <w:rFonts w:eastAsia="Times New Roman"/>
        </w:rPr>
      </w:pPr>
      <w:r w:rsidRPr="00AD33F7">
        <w:rPr>
          <w:rFonts w:eastAsia="Times New Roman"/>
        </w:rPr>
        <w:t>dr hab. inż. arch. Magdalena Belof.</w:t>
      </w:r>
    </w:p>
    <w:p w:rsidR="009C57BF" w:rsidRPr="00AD33F7" w:rsidRDefault="009C57BF" w:rsidP="00623814"/>
    <w:p w:rsidR="00074CA4" w:rsidRPr="00A0651B" w:rsidRDefault="00523A11" w:rsidP="00623814">
      <w:pPr>
        <w:autoSpaceDE w:val="0"/>
        <w:autoSpaceDN w:val="0"/>
        <w:adjustRightInd w:val="0"/>
      </w:pPr>
      <w:r w:rsidRPr="009C57BF">
        <w:rPr>
          <w:color w:val="000000"/>
        </w:rPr>
        <w:tab/>
      </w:r>
      <w:r w:rsidR="00414D5C" w:rsidRPr="00A0651B">
        <w:t>Z</w:t>
      </w:r>
      <w:r w:rsidRPr="00A0651B">
        <w:t xml:space="preserve"> zaplanowanych w roku akademickim </w:t>
      </w:r>
      <w:r w:rsidR="00A0651B" w:rsidRPr="00DF172C">
        <w:t xml:space="preserve">2019/2020 </w:t>
      </w:r>
      <w:r w:rsidRPr="00A0651B">
        <w:t xml:space="preserve">hospitacji Komisje zrealizowały </w:t>
      </w:r>
      <w:r w:rsidR="00A0651B" w:rsidRPr="008C1A5C">
        <w:t xml:space="preserve">17 </w:t>
      </w:r>
      <w:r w:rsidR="00074CA4" w:rsidRPr="008C1A5C">
        <w:t>hospitacji według trybu określonego w Zarządzeniu Rektora.</w:t>
      </w:r>
      <w:r w:rsidR="006879FB" w:rsidRPr="008C1A5C">
        <w:t xml:space="preserve"> </w:t>
      </w:r>
      <w:r w:rsidR="00915D2E" w:rsidRPr="008C1A5C">
        <w:t>W semestrze letnim hospitacje nie były przeprowadzane.</w:t>
      </w:r>
      <w:r w:rsidR="00915D2E">
        <w:t xml:space="preserve"> </w:t>
      </w:r>
    </w:p>
    <w:p w:rsidR="00523A11" w:rsidRDefault="00523A11" w:rsidP="00623814">
      <w:pPr>
        <w:autoSpaceDE w:val="0"/>
        <w:autoSpaceDN w:val="0"/>
        <w:adjustRightInd w:val="0"/>
        <w:rPr>
          <w:b/>
          <w:color w:val="000000"/>
        </w:rPr>
      </w:pPr>
      <w:r w:rsidRPr="006879FB">
        <w:rPr>
          <w:b/>
          <w:color w:val="000000"/>
        </w:rPr>
        <w:t xml:space="preserve">  </w:t>
      </w:r>
    </w:p>
    <w:p w:rsidR="00F3041A" w:rsidRDefault="00F3041A" w:rsidP="0047212E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/>
          <w:color w:val="000000"/>
        </w:rPr>
      </w:pPr>
      <w:r w:rsidRPr="0047212E">
        <w:rPr>
          <w:b/>
          <w:color w:val="000000"/>
        </w:rPr>
        <w:t>Monitorowanie ankietyzowania zajęć.</w:t>
      </w:r>
    </w:p>
    <w:p w:rsidR="001458E1" w:rsidRPr="0047212E" w:rsidRDefault="001458E1" w:rsidP="001458E1">
      <w:pPr>
        <w:pStyle w:val="Akapitzlist"/>
        <w:autoSpaceDE w:val="0"/>
        <w:autoSpaceDN w:val="0"/>
        <w:adjustRightInd w:val="0"/>
        <w:rPr>
          <w:b/>
          <w:color w:val="000000"/>
        </w:rPr>
      </w:pPr>
    </w:p>
    <w:p w:rsidR="00C0489E" w:rsidRDefault="006879FB" w:rsidP="001458E1">
      <w:pPr>
        <w:autoSpaceDE w:val="0"/>
        <w:autoSpaceDN w:val="0"/>
        <w:adjustRightInd w:val="0"/>
      </w:pPr>
      <w:r>
        <w:rPr>
          <w:color w:val="000000"/>
        </w:rPr>
        <w:tab/>
      </w:r>
      <w:r w:rsidR="00F3041A" w:rsidRPr="00760F23">
        <w:rPr>
          <w:color w:val="000000"/>
        </w:rPr>
        <w:t xml:space="preserve">W czasie trwania roku akademickiego prowadzono </w:t>
      </w:r>
      <w:r w:rsidR="00593CF6" w:rsidRPr="00760F23">
        <w:t xml:space="preserve">ankietowe badanie opinii studentów </w:t>
      </w:r>
      <w:r w:rsidR="00915D2E">
        <w:t xml:space="preserve">i </w:t>
      </w:r>
      <w:r w:rsidR="00915D2E" w:rsidRPr="00043DD1">
        <w:t>doktorantów</w:t>
      </w:r>
      <w:r w:rsidR="00915D2E">
        <w:t xml:space="preserve"> </w:t>
      </w:r>
      <w:r w:rsidR="00593CF6" w:rsidRPr="00760F23">
        <w:t>o za</w:t>
      </w:r>
      <w:r w:rsidR="00593CF6" w:rsidRPr="00760F23">
        <w:softHyphen/>
        <w:t>jęciach dyda</w:t>
      </w:r>
      <w:r w:rsidR="00593CF6" w:rsidRPr="00760F23">
        <w:softHyphen/>
        <w:t>ktycznych prowadzonych w semestrze</w:t>
      </w:r>
      <w:r w:rsidR="003E4D43">
        <w:t xml:space="preserve"> zimowym i</w:t>
      </w:r>
      <w:r w:rsidR="00593CF6" w:rsidRPr="00760F23">
        <w:t xml:space="preserve"> </w:t>
      </w:r>
      <w:r w:rsidR="00623B98" w:rsidRPr="00760F23">
        <w:t>letnim</w:t>
      </w:r>
      <w:r w:rsidR="00915D2E">
        <w:t xml:space="preserve">. Ankietyzacji zostało poddanych 270 kursów. </w:t>
      </w:r>
    </w:p>
    <w:p w:rsidR="001458E1" w:rsidRPr="001458E1" w:rsidRDefault="001458E1" w:rsidP="001458E1">
      <w:pPr>
        <w:autoSpaceDE w:val="0"/>
        <w:autoSpaceDN w:val="0"/>
        <w:adjustRightInd w:val="0"/>
        <w:rPr>
          <w:color w:val="000000"/>
        </w:rPr>
        <w:sectPr w:rsidR="001458E1" w:rsidRPr="001458E1" w:rsidSect="00623814">
          <w:footerReference w:type="default" r:id="rId10"/>
          <w:type w:val="continuous"/>
          <w:pgSz w:w="11906" w:h="17338"/>
          <w:pgMar w:top="1159" w:right="1558" w:bottom="1344" w:left="1701" w:header="708" w:footer="708" w:gutter="0"/>
          <w:cols w:space="708"/>
          <w:noEndnote/>
        </w:sectPr>
      </w:pPr>
    </w:p>
    <w:p w:rsidR="001458E1" w:rsidRDefault="001458E1" w:rsidP="001458E1">
      <w:pPr>
        <w:autoSpaceDE w:val="0"/>
        <w:autoSpaceDN w:val="0"/>
        <w:adjustRightInd w:val="0"/>
        <w:ind w:right="-1"/>
        <w:rPr>
          <w:b/>
          <w:color w:val="000000"/>
        </w:rPr>
      </w:pPr>
    </w:p>
    <w:p w:rsidR="00C0489E" w:rsidRPr="00043DD1" w:rsidRDefault="00C0489E" w:rsidP="001458E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right="-1"/>
        <w:rPr>
          <w:b/>
          <w:color w:val="000000"/>
        </w:rPr>
      </w:pPr>
      <w:r w:rsidRPr="00043DD1">
        <w:rPr>
          <w:b/>
          <w:color w:val="000000"/>
        </w:rPr>
        <w:t xml:space="preserve">Udział </w:t>
      </w:r>
      <w:r w:rsidR="00043DD1" w:rsidRPr="00043DD1">
        <w:rPr>
          <w:b/>
          <w:color w:val="000000"/>
        </w:rPr>
        <w:t xml:space="preserve">przedstawicieli samorządu studenckiego </w:t>
      </w:r>
      <w:r w:rsidRPr="00043DD1">
        <w:rPr>
          <w:b/>
          <w:color w:val="000000"/>
        </w:rPr>
        <w:t xml:space="preserve">w </w:t>
      </w:r>
      <w:r w:rsidR="00043DD1" w:rsidRPr="00043DD1">
        <w:rPr>
          <w:b/>
          <w:color w:val="000000"/>
        </w:rPr>
        <w:t>posiedzeniach Rady Konsultacyjnej</w:t>
      </w:r>
      <w:r w:rsidR="00A2633D">
        <w:rPr>
          <w:b/>
          <w:color w:val="000000"/>
        </w:rPr>
        <w:t xml:space="preserve">, </w:t>
      </w:r>
      <w:r w:rsidR="00043DD1" w:rsidRPr="00043DD1">
        <w:rPr>
          <w:b/>
          <w:color w:val="000000"/>
        </w:rPr>
        <w:t>w spotkaniach Wydziałowej Komisji ds. Oceny i Zapewnienia Jakości Kształcenia</w:t>
      </w:r>
      <w:r w:rsidR="00340A81">
        <w:rPr>
          <w:b/>
          <w:color w:val="000000"/>
        </w:rPr>
        <w:t xml:space="preserve"> oraz w </w:t>
      </w:r>
      <w:r w:rsidR="00043DD1" w:rsidRPr="00043DD1">
        <w:rPr>
          <w:b/>
          <w:color w:val="000000"/>
        </w:rPr>
        <w:t>Komisjach Programowych</w:t>
      </w:r>
      <w:r w:rsidR="00340A81">
        <w:rPr>
          <w:b/>
          <w:color w:val="000000"/>
        </w:rPr>
        <w:t xml:space="preserve">. </w:t>
      </w:r>
    </w:p>
    <w:p w:rsidR="001458E1" w:rsidRPr="001458E1" w:rsidRDefault="001458E1" w:rsidP="001458E1">
      <w:pPr>
        <w:pStyle w:val="Akapitzlist"/>
        <w:autoSpaceDE w:val="0"/>
        <w:autoSpaceDN w:val="0"/>
        <w:adjustRightInd w:val="0"/>
        <w:ind w:right="-1"/>
        <w:rPr>
          <w:b/>
          <w:color w:val="000000"/>
        </w:rPr>
      </w:pPr>
    </w:p>
    <w:p w:rsidR="00C0489E" w:rsidRDefault="00DF172C" w:rsidP="00DF172C">
      <w:pPr>
        <w:autoSpaceDE w:val="0"/>
        <w:autoSpaceDN w:val="0"/>
        <w:adjustRightInd w:val="0"/>
        <w:ind w:left="720" w:right="-1"/>
        <w:rPr>
          <w:color w:val="000000"/>
        </w:rPr>
      </w:pPr>
      <w:r>
        <w:rPr>
          <w:color w:val="000000"/>
        </w:rPr>
        <w:t>Przedstawiciele S</w:t>
      </w:r>
      <w:r w:rsidR="00C0489E">
        <w:rPr>
          <w:color w:val="000000"/>
        </w:rPr>
        <w:t>amorząd</w:t>
      </w:r>
      <w:r>
        <w:rPr>
          <w:color w:val="000000"/>
        </w:rPr>
        <w:t>u</w:t>
      </w:r>
      <w:r w:rsidR="00C0489E">
        <w:rPr>
          <w:color w:val="000000"/>
        </w:rPr>
        <w:t xml:space="preserve"> Studencki</w:t>
      </w:r>
      <w:r>
        <w:rPr>
          <w:color w:val="000000"/>
        </w:rPr>
        <w:t>ego</w:t>
      </w:r>
      <w:r w:rsidR="00C0489E">
        <w:rPr>
          <w:color w:val="000000"/>
        </w:rPr>
        <w:t xml:space="preserve"> Wydziału Architektury uczestniczy</w:t>
      </w:r>
      <w:r>
        <w:rPr>
          <w:color w:val="000000"/>
        </w:rPr>
        <w:t>li</w:t>
      </w:r>
      <w:r w:rsidR="00C0489E">
        <w:rPr>
          <w:color w:val="000000"/>
        </w:rPr>
        <w:t xml:space="preserve"> w posiedzeniach Rad</w:t>
      </w:r>
      <w:r w:rsidR="001458E1">
        <w:rPr>
          <w:color w:val="000000"/>
        </w:rPr>
        <w:t>y</w:t>
      </w:r>
      <w:r w:rsidR="00C0489E">
        <w:rPr>
          <w:color w:val="000000"/>
        </w:rPr>
        <w:t xml:space="preserve"> </w:t>
      </w:r>
      <w:r w:rsidR="001458E1" w:rsidRPr="00043DD1">
        <w:t>Konsultacyjnej</w:t>
      </w:r>
      <w:r w:rsidR="001458E1">
        <w:rPr>
          <w:color w:val="000000"/>
        </w:rPr>
        <w:t xml:space="preserve"> </w:t>
      </w:r>
      <w:r w:rsidR="00C0489E">
        <w:rPr>
          <w:color w:val="000000"/>
        </w:rPr>
        <w:t>Wydziału Architektury oraz w spotkaniach Wydziałowej Komisji ds.</w:t>
      </w:r>
      <w:r w:rsidR="00C0489E" w:rsidRPr="003B0702">
        <w:rPr>
          <w:color w:val="000000"/>
        </w:rPr>
        <w:t xml:space="preserve"> </w:t>
      </w:r>
      <w:r w:rsidR="00C0489E">
        <w:rPr>
          <w:color w:val="000000"/>
        </w:rPr>
        <w:t>Oceny i Zapewnienia Jakości Kształcenia</w:t>
      </w:r>
      <w:r w:rsidR="001458E1">
        <w:rPr>
          <w:color w:val="000000"/>
        </w:rPr>
        <w:t>, Komisjach Programowych</w:t>
      </w:r>
      <w:r w:rsidR="00C0489E">
        <w:rPr>
          <w:color w:val="000000"/>
        </w:rPr>
        <w:t xml:space="preserve"> gdzie wyraża</w:t>
      </w:r>
      <w:r>
        <w:rPr>
          <w:color w:val="000000"/>
        </w:rPr>
        <w:t>li</w:t>
      </w:r>
      <w:r w:rsidR="00C0489E">
        <w:rPr>
          <w:color w:val="000000"/>
        </w:rPr>
        <w:t xml:space="preserve"> swoj</w:t>
      </w:r>
      <w:r>
        <w:rPr>
          <w:color w:val="000000"/>
        </w:rPr>
        <w:t>e</w:t>
      </w:r>
      <w:r w:rsidR="00C0489E">
        <w:rPr>
          <w:color w:val="000000"/>
        </w:rPr>
        <w:t xml:space="preserve">  opini</w:t>
      </w:r>
      <w:r>
        <w:rPr>
          <w:color w:val="000000"/>
        </w:rPr>
        <w:t>e</w:t>
      </w:r>
      <w:r w:rsidR="00C0489E">
        <w:rPr>
          <w:color w:val="000000"/>
        </w:rPr>
        <w:t xml:space="preserve">  w zakresie jakości dydaktyki i obsługi administracyjnej studentów. </w:t>
      </w:r>
    </w:p>
    <w:p w:rsidR="00C0489E" w:rsidRDefault="00C0489E" w:rsidP="00C0489E">
      <w:pPr>
        <w:pStyle w:val="Akapitzlist"/>
        <w:autoSpaceDE w:val="0"/>
        <w:autoSpaceDN w:val="0"/>
        <w:adjustRightInd w:val="0"/>
        <w:ind w:left="0" w:right="-1"/>
        <w:rPr>
          <w:color w:val="000000"/>
        </w:rPr>
      </w:pPr>
    </w:p>
    <w:p w:rsidR="003926F9" w:rsidRDefault="003926F9" w:rsidP="00C0489E">
      <w:pPr>
        <w:pStyle w:val="Akapitzlist"/>
        <w:autoSpaceDE w:val="0"/>
        <w:autoSpaceDN w:val="0"/>
        <w:adjustRightInd w:val="0"/>
        <w:ind w:left="0" w:right="-1"/>
        <w:rPr>
          <w:color w:val="000000"/>
        </w:rPr>
      </w:pPr>
    </w:p>
    <w:p w:rsidR="003926F9" w:rsidRDefault="003926F9" w:rsidP="00C0489E">
      <w:pPr>
        <w:pStyle w:val="Akapitzlist"/>
        <w:autoSpaceDE w:val="0"/>
        <w:autoSpaceDN w:val="0"/>
        <w:adjustRightInd w:val="0"/>
        <w:ind w:left="0" w:right="-1"/>
        <w:rPr>
          <w:color w:val="000000"/>
        </w:rPr>
      </w:pPr>
    </w:p>
    <w:p w:rsidR="00C0489E" w:rsidRDefault="00C0489E" w:rsidP="001458E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right="-1"/>
        <w:rPr>
          <w:b/>
          <w:color w:val="000000"/>
        </w:rPr>
      </w:pPr>
      <w:r w:rsidRPr="001458E1">
        <w:rPr>
          <w:b/>
          <w:color w:val="000000"/>
        </w:rPr>
        <w:lastRenderedPageBreak/>
        <w:t>Zasięganie i analizowanie opinii pracowników nt. jakości i efektów kształcenia.</w:t>
      </w:r>
    </w:p>
    <w:p w:rsidR="001458E1" w:rsidRPr="001458E1" w:rsidRDefault="001458E1" w:rsidP="001458E1">
      <w:pPr>
        <w:pStyle w:val="Akapitzlist"/>
        <w:autoSpaceDE w:val="0"/>
        <w:autoSpaceDN w:val="0"/>
        <w:adjustRightInd w:val="0"/>
        <w:ind w:right="-1"/>
        <w:rPr>
          <w:b/>
          <w:color w:val="000000"/>
        </w:rPr>
      </w:pPr>
    </w:p>
    <w:p w:rsidR="00C0489E" w:rsidRDefault="00C0489E" w:rsidP="00C0489E">
      <w:pPr>
        <w:autoSpaceDE w:val="0"/>
        <w:autoSpaceDN w:val="0"/>
        <w:adjustRightInd w:val="0"/>
        <w:ind w:right="-1"/>
        <w:rPr>
          <w:color w:val="4F81BD" w:themeColor="accent1"/>
        </w:rPr>
      </w:pPr>
      <w:r>
        <w:rPr>
          <w:color w:val="000000"/>
        </w:rPr>
        <w:tab/>
        <w:t>W trakcie spotkań</w:t>
      </w:r>
      <w:r w:rsidRPr="00807216">
        <w:rPr>
          <w:color w:val="000000"/>
        </w:rPr>
        <w:t xml:space="preserve"> </w:t>
      </w:r>
      <w:r>
        <w:rPr>
          <w:color w:val="000000"/>
        </w:rPr>
        <w:t>Wydziałowej Komisji ds.</w:t>
      </w:r>
      <w:r w:rsidRPr="003B0702">
        <w:rPr>
          <w:color w:val="000000"/>
        </w:rPr>
        <w:t xml:space="preserve"> </w:t>
      </w:r>
      <w:r>
        <w:rPr>
          <w:color w:val="000000"/>
        </w:rPr>
        <w:t xml:space="preserve">Oceny i  Zapewnienia Jakości Kształcenia oraz na </w:t>
      </w:r>
      <w:r w:rsidR="001458E1">
        <w:rPr>
          <w:color w:val="000000"/>
        </w:rPr>
        <w:t>spotkaniach Komisji Programowych poświęcono czas sprawom dydaktyki.</w:t>
      </w:r>
      <w:r>
        <w:rPr>
          <w:color w:val="000000"/>
        </w:rPr>
        <w:t xml:space="preserve"> </w:t>
      </w:r>
      <w:r w:rsidR="00F8629E">
        <w:rPr>
          <w:color w:val="000000"/>
        </w:rPr>
        <w:t>Omawiano i r</w:t>
      </w:r>
      <w:r w:rsidR="001458E1">
        <w:rPr>
          <w:color w:val="000000"/>
        </w:rPr>
        <w:t>ozwiązano liczne problemy dotyczące funkcjonowania Wydziału w czasie pandemii</w:t>
      </w:r>
      <w:r w:rsidR="00F8629E">
        <w:rPr>
          <w:color w:val="4F81BD" w:themeColor="accent1"/>
        </w:rPr>
        <w:t xml:space="preserve">. </w:t>
      </w:r>
    </w:p>
    <w:p w:rsidR="001458E1" w:rsidRDefault="001458E1" w:rsidP="00C0489E">
      <w:pPr>
        <w:autoSpaceDE w:val="0"/>
        <w:autoSpaceDN w:val="0"/>
        <w:adjustRightInd w:val="0"/>
        <w:ind w:right="-1"/>
        <w:rPr>
          <w:color w:val="000000"/>
        </w:rPr>
      </w:pPr>
    </w:p>
    <w:p w:rsidR="00C0489E" w:rsidRDefault="00C0489E" w:rsidP="00BD16C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right="-1"/>
        <w:rPr>
          <w:b/>
          <w:color w:val="000000"/>
        </w:rPr>
      </w:pPr>
      <w:r w:rsidRPr="002313FD">
        <w:rPr>
          <w:b/>
          <w:color w:val="000000"/>
        </w:rPr>
        <w:t>Ocena infrastruktury dydaktycznej.</w:t>
      </w:r>
    </w:p>
    <w:p w:rsidR="00BD16C1" w:rsidRPr="002313FD" w:rsidRDefault="00BD16C1" w:rsidP="00BD16C1">
      <w:pPr>
        <w:pStyle w:val="Akapitzlist"/>
        <w:autoSpaceDE w:val="0"/>
        <w:autoSpaceDN w:val="0"/>
        <w:adjustRightInd w:val="0"/>
        <w:ind w:right="-1"/>
        <w:rPr>
          <w:b/>
          <w:color w:val="000000"/>
        </w:rPr>
      </w:pPr>
    </w:p>
    <w:p w:rsidR="002B1866" w:rsidRDefault="00A53B9C" w:rsidP="00A53B9C">
      <w:pPr>
        <w:autoSpaceDE w:val="0"/>
        <w:autoSpaceDN w:val="0"/>
        <w:adjustRightInd w:val="0"/>
        <w:ind w:left="720" w:right="-1"/>
        <w:rPr>
          <w:color w:val="000000"/>
        </w:rPr>
      </w:pPr>
      <w:r>
        <w:rPr>
          <w:color w:val="000000"/>
        </w:rPr>
        <w:t>W miarę możliwości finansowych wydziału, infrastruktura dydaktyczna ulega</w:t>
      </w:r>
    </w:p>
    <w:p w:rsidR="00171991" w:rsidRPr="00A53B9C" w:rsidRDefault="00A53B9C" w:rsidP="002B1866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 xml:space="preserve">stopniowej poprawie. </w:t>
      </w:r>
      <w:r w:rsidR="00BD16C1" w:rsidRPr="00BD16C1">
        <w:t>Sale zostały doposażone w odpowiedni sprzęt</w:t>
      </w:r>
      <w:r>
        <w:t xml:space="preserve">, sukcesywnie wymieniany jest również przestarzały lub nie spełniający wymogów sprzęt audiowizualny. </w:t>
      </w:r>
      <w:r w:rsidR="00AE5C1D">
        <w:t>Nadal wydział nie dysponuje modelarnią. Po wykonanym w poprzednich latach remoncie ciągów komunikacyjnych w budynku E-1</w:t>
      </w:r>
      <w:r w:rsidR="002023F3">
        <w:t>, odpowiednim ich doświetleniu</w:t>
      </w:r>
      <w:r w:rsidR="004F5ADF">
        <w:t>,</w:t>
      </w:r>
      <w:r w:rsidR="00BD16C1" w:rsidRPr="00BD16C1">
        <w:t xml:space="preserve"> </w:t>
      </w:r>
      <w:r w:rsidR="006056F4">
        <w:t xml:space="preserve">brakuje ich umeblowania w </w:t>
      </w:r>
      <w:r w:rsidR="004F5ADF">
        <w:t xml:space="preserve">sprzęty niezbędne do normalnego funkcjonowania tj. siedzisk, stołów do indywidualnej pracy studentów w czasie przerw i okienek w zajęciach czy gablot informacyjnych.  </w:t>
      </w:r>
      <w:r w:rsidR="005623DE">
        <w:t xml:space="preserve">Brakuje również nowoczesnego systemu informacyjnego w hallu wejściowym do budynku E-1. </w:t>
      </w:r>
    </w:p>
    <w:p w:rsidR="00C0489E" w:rsidRDefault="00C0489E" w:rsidP="00A53B9C">
      <w:pPr>
        <w:autoSpaceDE w:val="0"/>
        <w:autoSpaceDN w:val="0"/>
        <w:adjustRightInd w:val="0"/>
        <w:ind w:right="-1"/>
        <w:rPr>
          <w:color w:val="000000"/>
        </w:rPr>
      </w:pPr>
    </w:p>
    <w:p w:rsidR="00C0489E" w:rsidRDefault="00C0489E" w:rsidP="0057075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right="-1"/>
        <w:rPr>
          <w:b/>
          <w:color w:val="000000"/>
        </w:rPr>
      </w:pPr>
      <w:r w:rsidRPr="00976040">
        <w:rPr>
          <w:color w:val="000000"/>
        </w:rPr>
        <w:t xml:space="preserve"> </w:t>
      </w:r>
      <w:r w:rsidRPr="00976040">
        <w:rPr>
          <w:b/>
          <w:color w:val="000000"/>
        </w:rPr>
        <w:t>Ocena obsady zajęć dydaktycznych.</w:t>
      </w:r>
    </w:p>
    <w:p w:rsidR="00570751" w:rsidRPr="00976040" w:rsidRDefault="00570751" w:rsidP="00570751">
      <w:pPr>
        <w:pStyle w:val="Akapitzlist"/>
        <w:autoSpaceDE w:val="0"/>
        <w:autoSpaceDN w:val="0"/>
        <w:adjustRightInd w:val="0"/>
        <w:ind w:right="-1"/>
        <w:rPr>
          <w:b/>
          <w:color w:val="000000"/>
        </w:rPr>
      </w:pPr>
    </w:p>
    <w:p w:rsidR="00C0489E" w:rsidRPr="00D87E3D" w:rsidRDefault="00C0489E" w:rsidP="00C0489E">
      <w:pPr>
        <w:autoSpaceDE w:val="0"/>
        <w:autoSpaceDN w:val="0"/>
        <w:adjustRightInd w:val="0"/>
        <w:ind w:right="-1"/>
      </w:pPr>
      <w:r>
        <w:rPr>
          <w:color w:val="000000"/>
        </w:rPr>
        <w:tab/>
        <w:t xml:space="preserve">W roku akademickim </w:t>
      </w:r>
      <w:r w:rsidR="00570751">
        <w:rPr>
          <w:color w:val="000000"/>
        </w:rPr>
        <w:t>2019/2020</w:t>
      </w:r>
      <w:r>
        <w:rPr>
          <w:color w:val="000000"/>
        </w:rPr>
        <w:t xml:space="preserve"> konieczne było uzyskanie dla adiunktów i a</w:t>
      </w:r>
      <w:r w:rsidR="00570751">
        <w:rPr>
          <w:color w:val="000000"/>
        </w:rPr>
        <w:t xml:space="preserve">systentów  ze stopniem doktora </w:t>
      </w:r>
      <w:r>
        <w:rPr>
          <w:color w:val="000000"/>
        </w:rPr>
        <w:t xml:space="preserve">zgody </w:t>
      </w:r>
      <w:r w:rsidRPr="00D87E3D">
        <w:rPr>
          <w:color w:val="000000"/>
        </w:rPr>
        <w:t>Rady</w:t>
      </w:r>
      <w:r w:rsidR="00570751" w:rsidRPr="00D87E3D">
        <w:rPr>
          <w:color w:val="000000"/>
        </w:rPr>
        <w:t xml:space="preserve"> </w:t>
      </w:r>
      <w:r w:rsidR="00D87E3D" w:rsidRPr="00D87E3D">
        <w:t>Konsultacyjnej</w:t>
      </w:r>
      <w:r w:rsidRPr="00D87E3D">
        <w:t xml:space="preserve"> Wydziału Architektury na prowadzenie nastę</w:t>
      </w:r>
      <w:r w:rsidR="00570751" w:rsidRPr="00D87E3D">
        <w:t xml:space="preserve">pujących  zajęć dydaktycznych: wykładów i seminariów. Rada Konsultacyjna pozytywnie zaopiniowała </w:t>
      </w:r>
      <w:r w:rsidR="00D87E3D" w:rsidRPr="00D87E3D">
        <w:t xml:space="preserve">również </w:t>
      </w:r>
      <w:r w:rsidR="00570751" w:rsidRPr="00D87E3D">
        <w:t>listę promotorów pracy dyplomowych na kierunku Architektura i kierunku Gospodarka Przestrzenna.</w:t>
      </w:r>
      <w:r w:rsidRPr="00D87E3D">
        <w:t xml:space="preserve"> </w:t>
      </w:r>
      <w:r w:rsidRPr="00D87E3D">
        <w:tab/>
      </w:r>
    </w:p>
    <w:p w:rsidR="00C0489E" w:rsidRDefault="00C0489E" w:rsidP="00C0489E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 xml:space="preserve">W większości </w:t>
      </w:r>
      <w:r w:rsidR="005E25C2">
        <w:rPr>
          <w:color w:val="000000"/>
        </w:rPr>
        <w:t>prz</w:t>
      </w:r>
      <w:r>
        <w:rPr>
          <w:color w:val="000000"/>
        </w:rPr>
        <w:t xml:space="preserve">ypadków pracownicy prowadzący zajęcia dydaktyczne z projektowania architektonicznego  posiadają  uprawnienia </w:t>
      </w:r>
      <w:r w:rsidR="005E25C2">
        <w:rPr>
          <w:color w:val="000000"/>
        </w:rPr>
        <w:t>do projektowania bez ograniczeń</w:t>
      </w:r>
      <w:r>
        <w:rPr>
          <w:color w:val="000000"/>
        </w:rPr>
        <w:t xml:space="preserve">, co ma istotny wpływ na jakość kształcenia. Liczba studentów na WA  utrzymuje się od wielu lat na zbliżonym poziomie co pozwala na równomierne obciążenie pracowników zajęciami dydaktycznymi. </w:t>
      </w:r>
    </w:p>
    <w:p w:rsidR="00C0489E" w:rsidRDefault="00C0489E" w:rsidP="00C0489E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 xml:space="preserve">Obsada zajęć dydaktycznych jest ustalana przez kierowników jednostek wydziałowych </w:t>
      </w:r>
      <w:r w:rsidRPr="00570751">
        <w:rPr>
          <w:color w:val="000000"/>
        </w:rPr>
        <w:t>z odpowiednim wyprzedzeniem</w:t>
      </w:r>
      <w:r w:rsidR="00570751">
        <w:rPr>
          <w:color w:val="000000"/>
        </w:rPr>
        <w:t>.</w:t>
      </w:r>
      <w:r w:rsidRPr="00570751">
        <w:rPr>
          <w:color w:val="000000"/>
        </w:rPr>
        <w:t xml:space="preserve"> </w:t>
      </w:r>
    </w:p>
    <w:p w:rsidR="00C0489E" w:rsidRDefault="00C0489E" w:rsidP="00C0489E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 xml:space="preserve">Osoby spoza Wydziału proponowane do prowadzenia zajęć przez kierowników jednostek,  każdorazowo uzyskują  akceptację </w:t>
      </w:r>
      <w:r w:rsidRPr="00E31CF0">
        <w:t xml:space="preserve">Rady </w:t>
      </w:r>
      <w:r w:rsidR="00E31CF0" w:rsidRPr="00E31CF0">
        <w:t>Konsultacyjnej</w:t>
      </w:r>
      <w:r w:rsidR="00FD7F85" w:rsidRPr="00E31CF0">
        <w:t xml:space="preserve"> </w:t>
      </w:r>
      <w:r w:rsidRPr="00E31CF0">
        <w:t>Wydziału</w:t>
      </w:r>
      <w:r>
        <w:rPr>
          <w:color w:val="000000"/>
        </w:rPr>
        <w:t>. W roku akademickim 201</w:t>
      </w:r>
      <w:r w:rsidR="00FD7F85">
        <w:rPr>
          <w:color w:val="000000"/>
        </w:rPr>
        <w:t>9/2020 było to około 15</w:t>
      </w:r>
      <w:r>
        <w:rPr>
          <w:color w:val="000000"/>
        </w:rPr>
        <w:t xml:space="preserve"> specjalistów, pracowników emerytowanych i doktorantów (samodzielne prowadzenie zajęć), którym powierzono zajęcia dydaktyczne na Wydziale.  </w:t>
      </w:r>
    </w:p>
    <w:p w:rsidR="00C0489E" w:rsidRDefault="00C0489E" w:rsidP="00C0489E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 xml:space="preserve">Osoby nowo zatrudnione w roku akademickim </w:t>
      </w:r>
      <w:r w:rsidR="00FD7F85">
        <w:rPr>
          <w:color w:val="000000"/>
        </w:rPr>
        <w:t>2019/2020</w:t>
      </w:r>
      <w:r>
        <w:rPr>
          <w:color w:val="000000"/>
        </w:rPr>
        <w:t xml:space="preserve"> do prowadzenia zajęć  miały zapewnione pensum dydaktyczne, a ich doświadczenie dydaktyczne było przedmiotem weryfikacji  w trakcie procedury konkursowej. </w:t>
      </w:r>
    </w:p>
    <w:p w:rsidR="00C0489E" w:rsidRDefault="00C0489E" w:rsidP="00C0489E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>Studenci mieli  swobodę wyboru prowadzącego zajęcia w trakcie zapisów na kursy.</w:t>
      </w:r>
    </w:p>
    <w:p w:rsidR="00FD7F85" w:rsidRDefault="00FD7F85" w:rsidP="00C0489E">
      <w:pPr>
        <w:autoSpaceDE w:val="0"/>
        <w:autoSpaceDN w:val="0"/>
        <w:adjustRightInd w:val="0"/>
        <w:ind w:right="-1"/>
        <w:rPr>
          <w:color w:val="000000"/>
        </w:rPr>
      </w:pPr>
    </w:p>
    <w:p w:rsidR="00C0489E" w:rsidRPr="00190ED1" w:rsidRDefault="00C0489E" w:rsidP="00C0489E">
      <w:pPr>
        <w:autoSpaceDE w:val="0"/>
        <w:autoSpaceDN w:val="0"/>
        <w:adjustRightInd w:val="0"/>
        <w:ind w:right="-1"/>
        <w:rPr>
          <w:color w:val="000000"/>
        </w:rPr>
      </w:pPr>
      <w:r w:rsidRPr="00190ED1">
        <w:rPr>
          <w:b/>
          <w:bCs/>
          <w:color w:val="000000"/>
        </w:rPr>
        <w:t>4</w:t>
      </w:r>
      <w:r w:rsidR="00FD7F85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190ED1">
        <w:rPr>
          <w:b/>
          <w:bCs/>
          <w:color w:val="000000"/>
        </w:rPr>
        <w:t xml:space="preserve">Posiedzenia Rady </w:t>
      </w:r>
      <w:r w:rsidR="00FD7F85" w:rsidRPr="00CE4F62">
        <w:rPr>
          <w:b/>
          <w:bCs/>
        </w:rPr>
        <w:t>Konsultacyjnej</w:t>
      </w:r>
      <w:r w:rsidR="00FD7F85">
        <w:rPr>
          <w:b/>
          <w:bCs/>
          <w:color w:val="000000"/>
        </w:rPr>
        <w:t xml:space="preserve"> </w:t>
      </w:r>
      <w:r w:rsidRPr="00190ED1">
        <w:rPr>
          <w:b/>
          <w:bCs/>
          <w:color w:val="000000"/>
        </w:rPr>
        <w:t xml:space="preserve">Wydziału i zebrania </w:t>
      </w:r>
      <w:r w:rsidRPr="00190ED1">
        <w:rPr>
          <w:b/>
          <w:color w:val="000000"/>
        </w:rPr>
        <w:t>Wydziałowej</w:t>
      </w:r>
      <w:r w:rsidRPr="00190ED1">
        <w:rPr>
          <w:color w:val="000000"/>
        </w:rPr>
        <w:t xml:space="preserve"> </w:t>
      </w:r>
      <w:r w:rsidRPr="00190ED1">
        <w:rPr>
          <w:b/>
          <w:color w:val="000000"/>
        </w:rPr>
        <w:t>Komisji ds. Oceny i Zapewnienia Jakości Kształcenia</w:t>
      </w:r>
      <w:r w:rsidRPr="00190ED1">
        <w:rPr>
          <w:color w:val="000000"/>
        </w:rPr>
        <w:t xml:space="preserve">  </w:t>
      </w:r>
    </w:p>
    <w:p w:rsidR="00FD7F85" w:rsidRDefault="00FD7F85" w:rsidP="00FD7F85">
      <w:pPr>
        <w:pStyle w:val="Akapitzlist"/>
        <w:autoSpaceDE w:val="0"/>
        <w:autoSpaceDN w:val="0"/>
        <w:adjustRightInd w:val="0"/>
        <w:ind w:left="0" w:right="-1" w:firstLine="708"/>
        <w:rPr>
          <w:color w:val="000000"/>
        </w:rPr>
      </w:pPr>
    </w:p>
    <w:p w:rsidR="00C0489E" w:rsidRDefault="00FD7F85" w:rsidP="00FD7F85">
      <w:pPr>
        <w:pStyle w:val="Akapitzlist"/>
        <w:autoSpaceDE w:val="0"/>
        <w:autoSpaceDN w:val="0"/>
        <w:adjustRightInd w:val="0"/>
        <w:ind w:left="0" w:right="-1" w:firstLine="708"/>
      </w:pPr>
      <w:r w:rsidRPr="00CE4F62">
        <w:t xml:space="preserve">Odbyło się kilka </w:t>
      </w:r>
      <w:r w:rsidR="00C0489E" w:rsidRPr="00CE4F62">
        <w:t>zebrań</w:t>
      </w:r>
      <w:r w:rsidRPr="00CE4F62">
        <w:t xml:space="preserve"> </w:t>
      </w:r>
      <w:r w:rsidR="00C0489E" w:rsidRPr="00CE4F62">
        <w:t>Wydziałowej Komisji ds. Oceny i Zapewnienia Jakości Kształcenia</w:t>
      </w:r>
      <w:r w:rsidRPr="00CE4F62">
        <w:t>.</w:t>
      </w:r>
      <w:r w:rsidR="00C0489E" w:rsidRPr="00CE4F62">
        <w:t xml:space="preserve"> Sprawy związane z dydaktyką były ponadto  poruszane na posiedzeniach </w:t>
      </w:r>
      <w:r w:rsidRPr="00CE4F62">
        <w:t xml:space="preserve">Komisji Programowych oraz </w:t>
      </w:r>
      <w:r w:rsidR="00C0489E" w:rsidRPr="00CE4F62">
        <w:t xml:space="preserve">Rady </w:t>
      </w:r>
      <w:r w:rsidRPr="00CE4F62">
        <w:t>Konsultacyjnej Wydziału i Rady Dyscypliny Naukowej Architektura i Urbanistyka P</w:t>
      </w:r>
      <w:r w:rsidR="00566C4A">
        <w:t>.</w:t>
      </w:r>
      <w:r w:rsidR="00F10261" w:rsidRPr="00CE4F62">
        <w:t>W</w:t>
      </w:r>
      <w:r w:rsidRPr="00CE4F62">
        <w:t>r</w:t>
      </w:r>
      <w:r w:rsidR="00566C4A">
        <w:t>, które</w:t>
      </w:r>
      <w:r w:rsidRPr="00CE4F62">
        <w:t xml:space="preserve"> </w:t>
      </w:r>
      <w:r w:rsidRPr="008C1A5C">
        <w:t>podjęł</w:t>
      </w:r>
      <w:r w:rsidR="00566C4A" w:rsidRPr="008C1A5C">
        <w:t>y</w:t>
      </w:r>
      <w:r w:rsidRPr="008C1A5C">
        <w:t xml:space="preserve"> 38 uchwał</w:t>
      </w:r>
      <w:r w:rsidRPr="00CE4F62">
        <w:t xml:space="preserve"> </w:t>
      </w:r>
      <w:r w:rsidR="00C0489E" w:rsidRPr="00CE4F62">
        <w:t>poświęconych dydaktyce</w:t>
      </w:r>
      <w:r w:rsidR="00F10261" w:rsidRPr="00CE4F62">
        <w:t xml:space="preserve"> w roku akademickim 2019/2020.</w:t>
      </w:r>
    </w:p>
    <w:p w:rsidR="00CE4F62" w:rsidRPr="00CE4F62" w:rsidRDefault="00CE4F62" w:rsidP="00FD7F85">
      <w:pPr>
        <w:pStyle w:val="Akapitzlist"/>
        <w:autoSpaceDE w:val="0"/>
        <w:autoSpaceDN w:val="0"/>
        <w:adjustRightInd w:val="0"/>
        <w:ind w:left="0" w:right="-1" w:firstLine="708"/>
        <w:rPr>
          <w:b/>
        </w:rPr>
      </w:pPr>
    </w:p>
    <w:p w:rsidR="00C0489E" w:rsidRDefault="00C0489E" w:rsidP="00C0489E">
      <w:pPr>
        <w:pStyle w:val="Akapitzlist"/>
        <w:autoSpaceDE w:val="0"/>
        <w:autoSpaceDN w:val="0"/>
        <w:adjustRightInd w:val="0"/>
        <w:ind w:left="0" w:right="-1"/>
        <w:rPr>
          <w:b/>
          <w:bCs/>
          <w:color w:val="000000"/>
        </w:rPr>
      </w:pPr>
      <w:r w:rsidRPr="00190ED1">
        <w:rPr>
          <w:b/>
          <w:color w:val="000000"/>
        </w:rPr>
        <w:t>5</w:t>
      </w:r>
      <w:r w:rsidR="00F10261">
        <w:rPr>
          <w:b/>
          <w:color w:val="000000"/>
        </w:rPr>
        <w:t xml:space="preserve">) </w:t>
      </w:r>
      <w:r w:rsidR="00F10261">
        <w:rPr>
          <w:b/>
          <w:color w:val="000000"/>
        </w:rPr>
        <w:tab/>
      </w:r>
      <w:r w:rsidRPr="004436D3">
        <w:rPr>
          <w:b/>
          <w:bCs/>
          <w:color w:val="000000"/>
        </w:rPr>
        <w:t xml:space="preserve">Wnioski dotyczące działalności Wydziałowe Komisji </w:t>
      </w:r>
      <w:r>
        <w:rPr>
          <w:b/>
          <w:bCs/>
          <w:color w:val="000000"/>
        </w:rPr>
        <w:t xml:space="preserve">ds. Oceny i Zapewnienia Jakości </w:t>
      </w:r>
      <w:r w:rsidRPr="004436D3">
        <w:rPr>
          <w:b/>
          <w:bCs/>
          <w:color w:val="000000"/>
        </w:rPr>
        <w:t xml:space="preserve">Kształcenia </w:t>
      </w:r>
    </w:p>
    <w:p w:rsidR="00566C4A" w:rsidRPr="005C1D45" w:rsidRDefault="00566C4A" w:rsidP="00C0489E">
      <w:pPr>
        <w:pStyle w:val="Akapitzlist"/>
        <w:autoSpaceDE w:val="0"/>
        <w:autoSpaceDN w:val="0"/>
        <w:adjustRightInd w:val="0"/>
        <w:ind w:left="0" w:right="-1"/>
        <w:rPr>
          <w:color w:val="000000"/>
        </w:rPr>
      </w:pPr>
    </w:p>
    <w:p w:rsidR="00C0489E" w:rsidRDefault="00C0489E" w:rsidP="00C0489E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ab/>
        <w:t xml:space="preserve"> Działalność WKOZJK skupiła się w roku akademicki </w:t>
      </w:r>
      <w:r w:rsidR="00F10261">
        <w:rPr>
          <w:color w:val="000000"/>
        </w:rPr>
        <w:t>2019/2020</w:t>
      </w:r>
      <w:r>
        <w:rPr>
          <w:color w:val="000000"/>
        </w:rPr>
        <w:t xml:space="preserve"> na:</w:t>
      </w:r>
    </w:p>
    <w:p w:rsidR="00C0489E" w:rsidRDefault="00C0489E" w:rsidP="00C0489E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 xml:space="preserve">a) pracach nad modyfikacjami planów i programów studiów I </w:t>
      </w:r>
      <w:r w:rsidR="00883019">
        <w:rPr>
          <w:color w:val="000000"/>
        </w:rPr>
        <w:t>i II stopnia</w:t>
      </w:r>
    </w:p>
    <w:p w:rsidR="00C0489E" w:rsidRDefault="00C0489E" w:rsidP="00C0489E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>b) poprawie systemu informacji dla studentów i pracowników Wydziału</w:t>
      </w:r>
    </w:p>
    <w:p w:rsidR="00F10261" w:rsidRDefault="00C0489E" w:rsidP="00C0489E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ab/>
      </w:r>
    </w:p>
    <w:p w:rsidR="00C0489E" w:rsidRDefault="00C0489E" w:rsidP="00C0489E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 xml:space="preserve">Najważniejsze  zadania WKOZJK w roku akademickim </w:t>
      </w:r>
      <w:r w:rsidR="00F10261">
        <w:rPr>
          <w:color w:val="000000"/>
        </w:rPr>
        <w:t>2019/2020</w:t>
      </w:r>
      <w:r>
        <w:rPr>
          <w:color w:val="000000"/>
        </w:rPr>
        <w:t xml:space="preserve"> to:</w:t>
      </w:r>
    </w:p>
    <w:p w:rsidR="00F10261" w:rsidRPr="00AE326E" w:rsidRDefault="00F10261" w:rsidP="00C0489E">
      <w:pPr>
        <w:autoSpaceDE w:val="0"/>
        <w:autoSpaceDN w:val="0"/>
        <w:adjustRightInd w:val="0"/>
        <w:ind w:right="-1"/>
      </w:pPr>
      <w:r>
        <w:rPr>
          <w:color w:val="000000"/>
        </w:rPr>
        <w:lastRenderedPageBreak/>
        <w:t>a</w:t>
      </w:r>
      <w:r w:rsidR="00C0489E" w:rsidRPr="00AE326E">
        <w:t xml:space="preserve">) </w:t>
      </w:r>
      <w:r w:rsidRPr="00AE326E">
        <w:t>opracowanie nowych programów, planów wraz z efektami uczenia</w:t>
      </w:r>
      <w:r w:rsidR="00AE326E">
        <w:t xml:space="preserve"> się  dla I i II stopnia studiów</w:t>
      </w:r>
      <w:r w:rsidRPr="00AE326E">
        <w:t xml:space="preserve"> na kierunk</w:t>
      </w:r>
      <w:r w:rsidR="00AE326E" w:rsidRPr="00AE326E">
        <w:t>u Architektura zgodnych z nowym standardem</w:t>
      </w:r>
    </w:p>
    <w:p w:rsidR="00F10261" w:rsidRDefault="00F10261" w:rsidP="00C0489E">
      <w:pPr>
        <w:autoSpaceDE w:val="0"/>
        <w:autoSpaceDN w:val="0"/>
        <w:adjustRightInd w:val="0"/>
        <w:ind w:right="-1"/>
      </w:pPr>
      <w:r w:rsidRPr="00F10261">
        <w:t>b)</w:t>
      </w:r>
      <w:r>
        <w:t xml:space="preserve"> </w:t>
      </w:r>
      <w:r w:rsidR="00CB00FE">
        <w:t>opracowanie i korekta nowych kart kursów</w:t>
      </w:r>
    </w:p>
    <w:p w:rsidR="00F66220" w:rsidRDefault="00F10261" w:rsidP="00C0489E">
      <w:pPr>
        <w:autoSpaceDE w:val="0"/>
        <w:autoSpaceDN w:val="0"/>
        <w:adjustRightInd w:val="0"/>
        <w:ind w:right="-1"/>
      </w:pPr>
      <w:r>
        <w:t xml:space="preserve">c) </w:t>
      </w:r>
      <w:r w:rsidR="00C0489E" w:rsidRPr="00F10261">
        <w:t>przeprowadzenie hospitacji zajęć</w:t>
      </w:r>
    </w:p>
    <w:p w:rsidR="00F66220" w:rsidRPr="00772C47" w:rsidRDefault="00F66220" w:rsidP="00C0489E">
      <w:pPr>
        <w:autoSpaceDE w:val="0"/>
        <w:autoSpaceDN w:val="0"/>
        <w:adjustRightInd w:val="0"/>
        <w:ind w:right="-1"/>
      </w:pPr>
      <w:r>
        <w:t>d)</w:t>
      </w:r>
      <w:r w:rsidR="00C0489E" w:rsidRPr="00F10261">
        <w:t xml:space="preserve"> </w:t>
      </w:r>
      <w:r>
        <w:t>przeprowadzenie dyskusji na temat poziomu prowadzonych zajęć w ramach Rady Konsultacyjnej, Rady dyscypliny i Komisji Jakości</w:t>
      </w:r>
    </w:p>
    <w:p w:rsidR="00C0489E" w:rsidRDefault="00F10261" w:rsidP="00C0489E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>e</w:t>
      </w:r>
      <w:r w:rsidR="00C0489E">
        <w:rPr>
          <w:color w:val="000000"/>
        </w:rPr>
        <w:t xml:space="preserve">) analiza ankiet studentów </w:t>
      </w:r>
    </w:p>
    <w:p w:rsidR="00C0489E" w:rsidRDefault="00C0489E" w:rsidP="00C0489E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>f)</w:t>
      </w:r>
      <w:r w:rsidR="00772C47">
        <w:rPr>
          <w:color w:val="000000"/>
        </w:rPr>
        <w:t xml:space="preserve"> </w:t>
      </w:r>
      <w:r w:rsidR="00F10261">
        <w:rPr>
          <w:color w:val="000000"/>
        </w:rPr>
        <w:t xml:space="preserve">dostosowanie funkcjonowania Wydziału do sytuacji epidemicznej, zapewnienie wymaganego </w:t>
      </w:r>
      <w:r w:rsidR="00772C47">
        <w:rPr>
          <w:color w:val="000000"/>
        </w:rPr>
        <w:t xml:space="preserve">poziomu </w:t>
      </w:r>
      <w:r w:rsidR="00F10261">
        <w:rPr>
          <w:color w:val="000000"/>
        </w:rPr>
        <w:t>bezpieczeństwa</w:t>
      </w:r>
      <w:r>
        <w:rPr>
          <w:color w:val="000000"/>
        </w:rPr>
        <w:t xml:space="preserve"> </w:t>
      </w:r>
    </w:p>
    <w:p w:rsidR="00C0489E" w:rsidRDefault="00C0489E" w:rsidP="00C0489E">
      <w:pPr>
        <w:autoSpaceDE w:val="0"/>
        <w:autoSpaceDN w:val="0"/>
        <w:adjustRightInd w:val="0"/>
        <w:ind w:right="-1"/>
        <w:rPr>
          <w:color w:val="000000"/>
        </w:rPr>
      </w:pPr>
      <w:r>
        <w:rPr>
          <w:color w:val="000000"/>
        </w:rPr>
        <w:t>g) przeprowadzenie otwartej dyskusji na temat poziomu prac dyplomowych na I i II stopniu</w:t>
      </w:r>
    </w:p>
    <w:p w:rsidR="00C0489E" w:rsidRPr="00600472" w:rsidRDefault="00C0489E" w:rsidP="00C0489E">
      <w:pPr>
        <w:autoSpaceDE w:val="0"/>
        <w:autoSpaceDN w:val="0"/>
        <w:adjustRightInd w:val="0"/>
        <w:ind w:right="-1"/>
        <w:rPr>
          <w:iCs/>
          <w:color w:val="000000"/>
          <w:sz w:val="18"/>
          <w:szCs w:val="18"/>
        </w:rPr>
      </w:pPr>
    </w:p>
    <w:p w:rsidR="00772C47" w:rsidRDefault="00772C47" w:rsidP="00C0489E">
      <w:pPr>
        <w:pStyle w:val="Default"/>
        <w:ind w:right="-1"/>
        <w:rPr>
          <w:rFonts w:ascii="Arial" w:hAnsi="Arial" w:cs="Arial"/>
          <w:sz w:val="22"/>
          <w:szCs w:val="22"/>
        </w:rPr>
      </w:pPr>
    </w:p>
    <w:p w:rsidR="00772C47" w:rsidRDefault="00772C47" w:rsidP="00C0489E">
      <w:pPr>
        <w:pStyle w:val="Default"/>
        <w:ind w:right="-1"/>
        <w:rPr>
          <w:rFonts w:ascii="Arial" w:hAnsi="Arial" w:cs="Arial"/>
          <w:sz w:val="22"/>
          <w:szCs w:val="22"/>
        </w:rPr>
      </w:pPr>
    </w:p>
    <w:p w:rsidR="00772C47" w:rsidRDefault="00772C47" w:rsidP="00C0489E">
      <w:pPr>
        <w:pStyle w:val="Default"/>
        <w:ind w:right="-1"/>
        <w:rPr>
          <w:rFonts w:ascii="Arial" w:hAnsi="Arial" w:cs="Arial"/>
          <w:sz w:val="22"/>
          <w:szCs w:val="22"/>
        </w:rPr>
      </w:pPr>
    </w:p>
    <w:p w:rsidR="00C0489E" w:rsidRDefault="00EE3AC9" w:rsidP="00C0489E">
      <w:pPr>
        <w:pStyle w:val="Default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Prodziekan ds. Dydaktyki w kadencji 2016-2020</w:t>
      </w:r>
    </w:p>
    <w:p w:rsidR="00EE3AC9" w:rsidRPr="00553707" w:rsidRDefault="00EE3AC9" w:rsidP="00C0489E">
      <w:pPr>
        <w:pStyle w:val="Default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inż. arch. Roman Czajka</w:t>
      </w:r>
    </w:p>
    <w:p w:rsidR="00C0489E" w:rsidRPr="00542902" w:rsidRDefault="00C0489E" w:rsidP="00542902">
      <w:pPr>
        <w:autoSpaceDE w:val="0"/>
        <w:autoSpaceDN w:val="0"/>
        <w:adjustRightInd w:val="0"/>
        <w:ind w:right="-1"/>
        <w:rPr>
          <w:iCs/>
          <w:color w:val="000000"/>
          <w:sz w:val="18"/>
          <w:szCs w:val="18"/>
        </w:rPr>
        <w:sectPr w:rsidR="00C0489E" w:rsidRPr="00542902" w:rsidSect="001458E1">
          <w:type w:val="continuous"/>
          <w:pgSz w:w="11906" w:h="17338"/>
          <w:pgMar w:top="1417" w:right="1417" w:bottom="1417" w:left="1417" w:header="709" w:footer="709" w:gutter="0"/>
          <w:cols w:space="708"/>
          <w:noEndnote/>
          <w:docGrid w:linePitch="299"/>
        </w:sectPr>
      </w:pPr>
    </w:p>
    <w:p w:rsidR="00593CF6" w:rsidRPr="009149FA" w:rsidRDefault="00593CF6" w:rsidP="00542902">
      <w:pPr>
        <w:autoSpaceDE w:val="0"/>
        <w:autoSpaceDN w:val="0"/>
        <w:adjustRightInd w:val="0"/>
      </w:pPr>
    </w:p>
    <w:sectPr w:rsidR="00593CF6" w:rsidRPr="009149FA" w:rsidSect="00623814">
      <w:pgSz w:w="11906" w:h="17338"/>
      <w:pgMar w:top="1159" w:right="1558" w:bottom="1344" w:left="15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68" w:rsidRDefault="00AE6968" w:rsidP="009D0C7A">
      <w:r>
        <w:separator/>
      </w:r>
    </w:p>
  </w:endnote>
  <w:endnote w:type="continuationSeparator" w:id="0">
    <w:p w:rsidR="00AE6968" w:rsidRDefault="00AE6968" w:rsidP="009D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605044"/>
      <w:docPartObj>
        <w:docPartGallery w:val="Page Numbers (Bottom of Page)"/>
        <w:docPartUnique/>
      </w:docPartObj>
    </w:sdtPr>
    <w:sdtContent>
      <w:p w:rsidR="008C1A5C" w:rsidRDefault="008C1A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107">
          <w:rPr>
            <w:noProof/>
          </w:rPr>
          <w:t>4</w:t>
        </w:r>
        <w:r>
          <w:fldChar w:fldCharType="end"/>
        </w:r>
      </w:p>
    </w:sdtContent>
  </w:sdt>
  <w:p w:rsidR="008C1A5C" w:rsidRDefault="008C1A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68" w:rsidRDefault="00AE6968" w:rsidP="009D0C7A">
      <w:r>
        <w:separator/>
      </w:r>
    </w:p>
  </w:footnote>
  <w:footnote w:type="continuationSeparator" w:id="0">
    <w:p w:rsidR="00AE6968" w:rsidRDefault="00AE6968" w:rsidP="009D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2094"/>
    <w:multiLevelType w:val="hybridMultilevel"/>
    <w:tmpl w:val="A7607E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4405"/>
    <w:multiLevelType w:val="hybridMultilevel"/>
    <w:tmpl w:val="AB4AB77C"/>
    <w:lvl w:ilvl="0" w:tplc="A56CB2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0A3C"/>
    <w:multiLevelType w:val="hybridMultilevel"/>
    <w:tmpl w:val="9FFE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64A2"/>
    <w:multiLevelType w:val="hybridMultilevel"/>
    <w:tmpl w:val="561E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4476"/>
    <w:multiLevelType w:val="multilevel"/>
    <w:tmpl w:val="3168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5257E"/>
    <w:multiLevelType w:val="hybridMultilevel"/>
    <w:tmpl w:val="561E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1255"/>
    <w:multiLevelType w:val="hybridMultilevel"/>
    <w:tmpl w:val="9E2C9776"/>
    <w:lvl w:ilvl="0" w:tplc="82185726">
      <w:start w:val="226"/>
      <w:numFmt w:val="decimal"/>
      <w:lvlText w:val="(%1"/>
      <w:lvlJc w:val="left"/>
      <w:pPr>
        <w:ind w:left="187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DB5B03"/>
    <w:multiLevelType w:val="hybridMultilevel"/>
    <w:tmpl w:val="A4D04008"/>
    <w:lvl w:ilvl="0" w:tplc="C5DAEC3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211DE"/>
    <w:multiLevelType w:val="hybridMultilevel"/>
    <w:tmpl w:val="75EAF186"/>
    <w:lvl w:ilvl="0" w:tplc="F586DA2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D2C34"/>
    <w:multiLevelType w:val="hybridMultilevel"/>
    <w:tmpl w:val="FA9CF516"/>
    <w:lvl w:ilvl="0" w:tplc="4508A56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F007DF"/>
    <w:multiLevelType w:val="hybridMultilevel"/>
    <w:tmpl w:val="34980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D2982"/>
    <w:multiLevelType w:val="hybridMultilevel"/>
    <w:tmpl w:val="028AE5D8"/>
    <w:lvl w:ilvl="0" w:tplc="3418F82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C6700"/>
    <w:multiLevelType w:val="multilevel"/>
    <w:tmpl w:val="6FFE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0225CD"/>
    <w:multiLevelType w:val="hybridMultilevel"/>
    <w:tmpl w:val="82E4F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36AD3"/>
    <w:multiLevelType w:val="hybridMultilevel"/>
    <w:tmpl w:val="1F542B9C"/>
    <w:lvl w:ilvl="0" w:tplc="D92AC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168EA"/>
    <w:multiLevelType w:val="hybridMultilevel"/>
    <w:tmpl w:val="561E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66400"/>
    <w:multiLevelType w:val="hybridMultilevel"/>
    <w:tmpl w:val="4F08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B16C3"/>
    <w:multiLevelType w:val="hybridMultilevel"/>
    <w:tmpl w:val="E65E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04569"/>
    <w:multiLevelType w:val="hybridMultilevel"/>
    <w:tmpl w:val="37F65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313CA"/>
    <w:multiLevelType w:val="hybridMultilevel"/>
    <w:tmpl w:val="799CCA6E"/>
    <w:lvl w:ilvl="0" w:tplc="7A16292A">
      <w:start w:val="22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E041F1"/>
    <w:multiLevelType w:val="multilevel"/>
    <w:tmpl w:val="9918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0E36B0"/>
    <w:multiLevelType w:val="hybridMultilevel"/>
    <w:tmpl w:val="69369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F1A06"/>
    <w:multiLevelType w:val="hybridMultilevel"/>
    <w:tmpl w:val="561E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31F41"/>
    <w:multiLevelType w:val="multilevel"/>
    <w:tmpl w:val="83189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C452F8"/>
    <w:multiLevelType w:val="multilevel"/>
    <w:tmpl w:val="3168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41099C"/>
    <w:multiLevelType w:val="hybridMultilevel"/>
    <w:tmpl w:val="90EAF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60EAD"/>
    <w:multiLevelType w:val="hybridMultilevel"/>
    <w:tmpl w:val="12A2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63853"/>
    <w:multiLevelType w:val="hybridMultilevel"/>
    <w:tmpl w:val="4F08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F6A60"/>
    <w:multiLevelType w:val="hybridMultilevel"/>
    <w:tmpl w:val="3FD8CC9A"/>
    <w:lvl w:ilvl="0" w:tplc="17C40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BAD267C"/>
    <w:multiLevelType w:val="hybridMultilevel"/>
    <w:tmpl w:val="9F6ECC0A"/>
    <w:lvl w:ilvl="0" w:tplc="87DA1930">
      <w:start w:val="274"/>
      <w:numFmt w:val="decimal"/>
      <w:lvlText w:val="(%1"/>
      <w:lvlJc w:val="left"/>
      <w:pPr>
        <w:ind w:left="18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4164A48"/>
    <w:multiLevelType w:val="hybridMultilevel"/>
    <w:tmpl w:val="2E084A88"/>
    <w:lvl w:ilvl="0" w:tplc="B3C28B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C42BD"/>
    <w:multiLevelType w:val="hybridMultilevel"/>
    <w:tmpl w:val="906ABE4A"/>
    <w:lvl w:ilvl="0" w:tplc="9612B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357A6"/>
    <w:multiLevelType w:val="multilevel"/>
    <w:tmpl w:val="89B8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4"/>
  </w:num>
  <w:num w:numId="3">
    <w:abstractNumId w:val="18"/>
  </w:num>
  <w:num w:numId="4">
    <w:abstractNumId w:val="21"/>
  </w:num>
  <w:num w:numId="5">
    <w:abstractNumId w:val="31"/>
  </w:num>
  <w:num w:numId="6">
    <w:abstractNumId w:val="1"/>
  </w:num>
  <w:num w:numId="7">
    <w:abstractNumId w:val="23"/>
  </w:num>
  <w:num w:numId="8">
    <w:abstractNumId w:val="8"/>
  </w:num>
  <w:num w:numId="9">
    <w:abstractNumId w:val="22"/>
  </w:num>
  <w:num w:numId="10">
    <w:abstractNumId w:val="5"/>
  </w:num>
  <w:num w:numId="11">
    <w:abstractNumId w:val="10"/>
  </w:num>
  <w:num w:numId="12">
    <w:abstractNumId w:val="25"/>
  </w:num>
  <w:num w:numId="13">
    <w:abstractNumId w:val="26"/>
  </w:num>
  <w:num w:numId="14">
    <w:abstractNumId w:val="3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1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8"/>
  </w:num>
  <w:num w:numId="23">
    <w:abstractNumId w:val="7"/>
  </w:num>
  <w:num w:numId="24">
    <w:abstractNumId w:val="29"/>
  </w:num>
  <w:num w:numId="25">
    <w:abstractNumId w:val="2"/>
  </w:num>
  <w:num w:numId="26">
    <w:abstractNumId w:val="30"/>
  </w:num>
  <w:num w:numId="27">
    <w:abstractNumId w:val="19"/>
  </w:num>
  <w:num w:numId="28">
    <w:abstractNumId w:val="6"/>
  </w:num>
  <w:num w:numId="29">
    <w:abstractNumId w:val="4"/>
  </w:num>
  <w:num w:numId="30">
    <w:abstractNumId w:val="12"/>
  </w:num>
  <w:num w:numId="31">
    <w:abstractNumId w:val="24"/>
  </w:num>
  <w:num w:numId="32">
    <w:abstractNumId w:val="20"/>
  </w:num>
  <w:num w:numId="33">
    <w:abstractNumId w:val="16"/>
  </w:num>
  <w:num w:numId="3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1A"/>
    <w:rsid w:val="000057C8"/>
    <w:rsid w:val="00005FE4"/>
    <w:rsid w:val="00006F41"/>
    <w:rsid w:val="00012CDA"/>
    <w:rsid w:val="00023DE0"/>
    <w:rsid w:val="00024676"/>
    <w:rsid w:val="0003190B"/>
    <w:rsid w:val="00031E14"/>
    <w:rsid w:val="00034771"/>
    <w:rsid w:val="0004227A"/>
    <w:rsid w:val="00043DD1"/>
    <w:rsid w:val="000461D4"/>
    <w:rsid w:val="000517F5"/>
    <w:rsid w:val="00053419"/>
    <w:rsid w:val="00060174"/>
    <w:rsid w:val="00065735"/>
    <w:rsid w:val="00071BD8"/>
    <w:rsid w:val="00074CA4"/>
    <w:rsid w:val="00074CCE"/>
    <w:rsid w:val="00077838"/>
    <w:rsid w:val="000B7AE0"/>
    <w:rsid w:val="000C3A5C"/>
    <w:rsid w:val="000C6CE5"/>
    <w:rsid w:val="000C7274"/>
    <w:rsid w:val="000D1597"/>
    <w:rsid w:val="000E0780"/>
    <w:rsid w:val="000E65C6"/>
    <w:rsid w:val="000F1271"/>
    <w:rsid w:val="000F1CA0"/>
    <w:rsid w:val="000F377E"/>
    <w:rsid w:val="000F6710"/>
    <w:rsid w:val="00101EAD"/>
    <w:rsid w:val="001052D7"/>
    <w:rsid w:val="0011245D"/>
    <w:rsid w:val="00112A7A"/>
    <w:rsid w:val="00113920"/>
    <w:rsid w:val="00122240"/>
    <w:rsid w:val="00123A37"/>
    <w:rsid w:val="001342C1"/>
    <w:rsid w:val="001458E1"/>
    <w:rsid w:val="00156C85"/>
    <w:rsid w:val="001614FF"/>
    <w:rsid w:val="00165522"/>
    <w:rsid w:val="00171991"/>
    <w:rsid w:val="00190ED1"/>
    <w:rsid w:val="00191BCD"/>
    <w:rsid w:val="00194C1E"/>
    <w:rsid w:val="001A346C"/>
    <w:rsid w:val="001A390D"/>
    <w:rsid w:val="001A4D20"/>
    <w:rsid w:val="001A53F7"/>
    <w:rsid w:val="001B12C6"/>
    <w:rsid w:val="001B5763"/>
    <w:rsid w:val="001C17C7"/>
    <w:rsid w:val="001C1F1C"/>
    <w:rsid w:val="001C3C52"/>
    <w:rsid w:val="001C7CB4"/>
    <w:rsid w:val="001C7FCB"/>
    <w:rsid w:val="001D0226"/>
    <w:rsid w:val="001D08C6"/>
    <w:rsid w:val="002023F3"/>
    <w:rsid w:val="00204038"/>
    <w:rsid w:val="00220049"/>
    <w:rsid w:val="002236EC"/>
    <w:rsid w:val="002237A2"/>
    <w:rsid w:val="00224113"/>
    <w:rsid w:val="002248C8"/>
    <w:rsid w:val="00224CEB"/>
    <w:rsid w:val="00225127"/>
    <w:rsid w:val="00230115"/>
    <w:rsid w:val="002311BA"/>
    <w:rsid w:val="002313FD"/>
    <w:rsid w:val="002372C1"/>
    <w:rsid w:val="00245C18"/>
    <w:rsid w:val="00246A72"/>
    <w:rsid w:val="00250CB7"/>
    <w:rsid w:val="00251340"/>
    <w:rsid w:val="0025142F"/>
    <w:rsid w:val="00252563"/>
    <w:rsid w:val="002601C4"/>
    <w:rsid w:val="00261F79"/>
    <w:rsid w:val="00270B35"/>
    <w:rsid w:val="00282AB6"/>
    <w:rsid w:val="00283C31"/>
    <w:rsid w:val="002879D3"/>
    <w:rsid w:val="00294D93"/>
    <w:rsid w:val="0029786C"/>
    <w:rsid w:val="002A45F0"/>
    <w:rsid w:val="002B1866"/>
    <w:rsid w:val="002B633E"/>
    <w:rsid w:val="002C1CA2"/>
    <w:rsid w:val="002D3AE9"/>
    <w:rsid w:val="002E6A3D"/>
    <w:rsid w:val="002E7984"/>
    <w:rsid w:val="002F4347"/>
    <w:rsid w:val="002F4839"/>
    <w:rsid w:val="002F7DF5"/>
    <w:rsid w:val="00337B59"/>
    <w:rsid w:val="00340667"/>
    <w:rsid w:val="00340A81"/>
    <w:rsid w:val="00342A09"/>
    <w:rsid w:val="00343443"/>
    <w:rsid w:val="00343A21"/>
    <w:rsid w:val="00344261"/>
    <w:rsid w:val="00344665"/>
    <w:rsid w:val="00354679"/>
    <w:rsid w:val="0035721A"/>
    <w:rsid w:val="0036001A"/>
    <w:rsid w:val="00361898"/>
    <w:rsid w:val="0036267D"/>
    <w:rsid w:val="00375B90"/>
    <w:rsid w:val="003776B1"/>
    <w:rsid w:val="00382639"/>
    <w:rsid w:val="00384283"/>
    <w:rsid w:val="00387A0D"/>
    <w:rsid w:val="003926F9"/>
    <w:rsid w:val="003930EC"/>
    <w:rsid w:val="0039323F"/>
    <w:rsid w:val="003A17E9"/>
    <w:rsid w:val="003A3A60"/>
    <w:rsid w:val="003A4624"/>
    <w:rsid w:val="003A5A73"/>
    <w:rsid w:val="003B0702"/>
    <w:rsid w:val="003B16CC"/>
    <w:rsid w:val="003B536A"/>
    <w:rsid w:val="003C06BA"/>
    <w:rsid w:val="003C17D2"/>
    <w:rsid w:val="003C21D3"/>
    <w:rsid w:val="003C4503"/>
    <w:rsid w:val="003E0784"/>
    <w:rsid w:val="003E4D43"/>
    <w:rsid w:val="003F57F8"/>
    <w:rsid w:val="0040278A"/>
    <w:rsid w:val="00403943"/>
    <w:rsid w:val="00404BB1"/>
    <w:rsid w:val="0040531B"/>
    <w:rsid w:val="00407E27"/>
    <w:rsid w:val="00414D5C"/>
    <w:rsid w:val="00434EC2"/>
    <w:rsid w:val="004354C8"/>
    <w:rsid w:val="00437EB9"/>
    <w:rsid w:val="004427D7"/>
    <w:rsid w:val="004436D3"/>
    <w:rsid w:val="00445A62"/>
    <w:rsid w:val="004464A4"/>
    <w:rsid w:val="0044711D"/>
    <w:rsid w:val="004503EA"/>
    <w:rsid w:val="004613F4"/>
    <w:rsid w:val="00467686"/>
    <w:rsid w:val="00471E66"/>
    <w:rsid w:val="0047212E"/>
    <w:rsid w:val="0047515A"/>
    <w:rsid w:val="0048662B"/>
    <w:rsid w:val="004A39EC"/>
    <w:rsid w:val="004A73BD"/>
    <w:rsid w:val="004B06B4"/>
    <w:rsid w:val="004B1620"/>
    <w:rsid w:val="004C3702"/>
    <w:rsid w:val="004C7A15"/>
    <w:rsid w:val="004D178F"/>
    <w:rsid w:val="004E198C"/>
    <w:rsid w:val="004E6057"/>
    <w:rsid w:val="004E63C9"/>
    <w:rsid w:val="004F0CEE"/>
    <w:rsid w:val="004F5ADF"/>
    <w:rsid w:val="004F6BD2"/>
    <w:rsid w:val="0051721F"/>
    <w:rsid w:val="00521BF3"/>
    <w:rsid w:val="00522A43"/>
    <w:rsid w:val="00523A11"/>
    <w:rsid w:val="00523DB8"/>
    <w:rsid w:val="00532912"/>
    <w:rsid w:val="00542902"/>
    <w:rsid w:val="00545F34"/>
    <w:rsid w:val="005504B2"/>
    <w:rsid w:val="00553707"/>
    <w:rsid w:val="00553A11"/>
    <w:rsid w:val="005617F5"/>
    <w:rsid w:val="005623DE"/>
    <w:rsid w:val="00564282"/>
    <w:rsid w:val="005662EC"/>
    <w:rsid w:val="00566C4A"/>
    <w:rsid w:val="00567B41"/>
    <w:rsid w:val="00570751"/>
    <w:rsid w:val="00573781"/>
    <w:rsid w:val="00585514"/>
    <w:rsid w:val="00585BEA"/>
    <w:rsid w:val="00591B2A"/>
    <w:rsid w:val="00592408"/>
    <w:rsid w:val="00593CF6"/>
    <w:rsid w:val="00593D3B"/>
    <w:rsid w:val="005961D3"/>
    <w:rsid w:val="005A6000"/>
    <w:rsid w:val="005A617B"/>
    <w:rsid w:val="005A6B5D"/>
    <w:rsid w:val="005B43B9"/>
    <w:rsid w:val="005C1D45"/>
    <w:rsid w:val="005C719A"/>
    <w:rsid w:val="005E077F"/>
    <w:rsid w:val="005E25C2"/>
    <w:rsid w:val="005E3F47"/>
    <w:rsid w:val="005F24BE"/>
    <w:rsid w:val="005F7235"/>
    <w:rsid w:val="00600472"/>
    <w:rsid w:val="006056F4"/>
    <w:rsid w:val="00606621"/>
    <w:rsid w:val="00610954"/>
    <w:rsid w:val="00611833"/>
    <w:rsid w:val="006118D8"/>
    <w:rsid w:val="00617F3D"/>
    <w:rsid w:val="00621186"/>
    <w:rsid w:val="00623814"/>
    <w:rsid w:val="00623B98"/>
    <w:rsid w:val="006262DD"/>
    <w:rsid w:val="00632496"/>
    <w:rsid w:val="006376B8"/>
    <w:rsid w:val="00645592"/>
    <w:rsid w:val="00670560"/>
    <w:rsid w:val="006778C7"/>
    <w:rsid w:val="00681FED"/>
    <w:rsid w:val="0068306B"/>
    <w:rsid w:val="00684F31"/>
    <w:rsid w:val="006879FB"/>
    <w:rsid w:val="00694F16"/>
    <w:rsid w:val="00696010"/>
    <w:rsid w:val="006A415D"/>
    <w:rsid w:val="006A4AA6"/>
    <w:rsid w:val="006A6D08"/>
    <w:rsid w:val="006A70C6"/>
    <w:rsid w:val="006B373B"/>
    <w:rsid w:val="006B5167"/>
    <w:rsid w:val="006B553D"/>
    <w:rsid w:val="006C1C7F"/>
    <w:rsid w:val="006C4DE6"/>
    <w:rsid w:val="006F4B06"/>
    <w:rsid w:val="006F5641"/>
    <w:rsid w:val="00716209"/>
    <w:rsid w:val="00737EA0"/>
    <w:rsid w:val="007451F6"/>
    <w:rsid w:val="00745F9B"/>
    <w:rsid w:val="00753650"/>
    <w:rsid w:val="00755A48"/>
    <w:rsid w:val="00757345"/>
    <w:rsid w:val="00760F23"/>
    <w:rsid w:val="007614C8"/>
    <w:rsid w:val="00765A57"/>
    <w:rsid w:val="00767A8E"/>
    <w:rsid w:val="00772C47"/>
    <w:rsid w:val="00773A2E"/>
    <w:rsid w:val="00784D21"/>
    <w:rsid w:val="00794810"/>
    <w:rsid w:val="007976D3"/>
    <w:rsid w:val="007A5CD3"/>
    <w:rsid w:val="007A6731"/>
    <w:rsid w:val="007A6D66"/>
    <w:rsid w:val="007B3A7A"/>
    <w:rsid w:val="007B6BF1"/>
    <w:rsid w:val="007C04AC"/>
    <w:rsid w:val="007C0D73"/>
    <w:rsid w:val="007C106A"/>
    <w:rsid w:val="007C254F"/>
    <w:rsid w:val="007C2A04"/>
    <w:rsid w:val="007C76BB"/>
    <w:rsid w:val="007D3160"/>
    <w:rsid w:val="007D491D"/>
    <w:rsid w:val="007D60FC"/>
    <w:rsid w:val="007E56C4"/>
    <w:rsid w:val="007F1B37"/>
    <w:rsid w:val="007F2D4F"/>
    <w:rsid w:val="007F3513"/>
    <w:rsid w:val="007F4408"/>
    <w:rsid w:val="007F4AE3"/>
    <w:rsid w:val="007F7275"/>
    <w:rsid w:val="00807216"/>
    <w:rsid w:val="00817A1D"/>
    <w:rsid w:val="0082622D"/>
    <w:rsid w:val="00830ACE"/>
    <w:rsid w:val="00830E8C"/>
    <w:rsid w:val="00835B3C"/>
    <w:rsid w:val="00840018"/>
    <w:rsid w:val="008426FA"/>
    <w:rsid w:val="00844E86"/>
    <w:rsid w:val="008454B6"/>
    <w:rsid w:val="00871548"/>
    <w:rsid w:val="00875176"/>
    <w:rsid w:val="00883019"/>
    <w:rsid w:val="00885ECA"/>
    <w:rsid w:val="00895263"/>
    <w:rsid w:val="00896C9D"/>
    <w:rsid w:val="008C1658"/>
    <w:rsid w:val="008C1A5C"/>
    <w:rsid w:val="008C2144"/>
    <w:rsid w:val="008D681C"/>
    <w:rsid w:val="008E1678"/>
    <w:rsid w:val="008E2A81"/>
    <w:rsid w:val="008E38E3"/>
    <w:rsid w:val="008E4986"/>
    <w:rsid w:val="008E7C5F"/>
    <w:rsid w:val="008F30C2"/>
    <w:rsid w:val="008F4D80"/>
    <w:rsid w:val="008F6075"/>
    <w:rsid w:val="00904AAC"/>
    <w:rsid w:val="009111CC"/>
    <w:rsid w:val="00911A24"/>
    <w:rsid w:val="009149FA"/>
    <w:rsid w:val="00914B24"/>
    <w:rsid w:val="00915D2E"/>
    <w:rsid w:val="00917DDA"/>
    <w:rsid w:val="00922B1E"/>
    <w:rsid w:val="00927A04"/>
    <w:rsid w:val="00931D96"/>
    <w:rsid w:val="0094231B"/>
    <w:rsid w:val="00942BBB"/>
    <w:rsid w:val="00950246"/>
    <w:rsid w:val="009717D9"/>
    <w:rsid w:val="00973BE9"/>
    <w:rsid w:val="00976040"/>
    <w:rsid w:val="009770B1"/>
    <w:rsid w:val="00982E16"/>
    <w:rsid w:val="00993133"/>
    <w:rsid w:val="009A00A4"/>
    <w:rsid w:val="009A151C"/>
    <w:rsid w:val="009C29A3"/>
    <w:rsid w:val="009C57BF"/>
    <w:rsid w:val="009C77BC"/>
    <w:rsid w:val="009D0C7A"/>
    <w:rsid w:val="009D1E91"/>
    <w:rsid w:val="009D30B5"/>
    <w:rsid w:val="009E057B"/>
    <w:rsid w:val="009E45E8"/>
    <w:rsid w:val="009E66B7"/>
    <w:rsid w:val="009E6CB4"/>
    <w:rsid w:val="009F10E5"/>
    <w:rsid w:val="009F5E0F"/>
    <w:rsid w:val="00A060BE"/>
    <w:rsid w:val="00A0651B"/>
    <w:rsid w:val="00A13E37"/>
    <w:rsid w:val="00A141D3"/>
    <w:rsid w:val="00A2633D"/>
    <w:rsid w:val="00A34D98"/>
    <w:rsid w:val="00A3774E"/>
    <w:rsid w:val="00A45CB9"/>
    <w:rsid w:val="00A50908"/>
    <w:rsid w:val="00A53352"/>
    <w:rsid w:val="00A53B9C"/>
    <w:rsid w:val="00A54DEC"/>
    <w:rsid w:val="00A756D8"/>
    <w:rsid w:val="00A7661E"/>
    <w:rsid w:val="00A84BB6"/>
    <w:rsid w:val="00A901ED"/>
    <w:rsid w:val="00A9341F"/>
    <w:rsid w:val="00A93C3B"/>
    <w:rsid w:val="00AA1970"/>
    <w:rsid w:val="00AA355A"/>
    <w:rsid w:val="00AA568D"/>
    <w:rsid w:val="00AB0CA7"/>
    <w:rsid w:val="00AB24EE"/>
    <w:rsid w:val="00AC564C"/>
    <w:rsid w:val="00AD1FAB"/>
    <w:rsid w:val="00AD33F7"/>
    <w:rsid w:val="00AD70E7"/>
    <w:rsid w:val="00AE1481"/>
    <w:rsid w:val="00AE2FA7"/>
    <w:rsid w:val="00AE326E"/>
    <w:rsid w:val="00AE5C1D"/>
    <w:rsid w:val="00AE6968"/>
    <w:rsid w:val="00B0047A"/>
    <w:rsid w:val="00B07803"/>
    <w:rsid w:val="00B12FBF"/>
    <w:rsid w:val="00B155DD"/>
    <w:rsid w:val="00B16B36"/>
    <w:rsid w:val="00B210C2"/>
    <w:rsid w:val="00B24107"/>
    <w:rsid w:val="00B34033"/>
    <w:rsid w:val="00B44DFE"/>
    <w:rsid w:val="00B452FE"/>
    <w:rsid w:val="00B466E5"/>
    <w:rsid w:val="00B46A3F"/>
    <w:rsid w:val="00B46F1E"/>
    <w:rsid w:val="00B47462"/>
    <w:rsid w:val="00B54264"/>
    <w:rsid w:val="00B544CB"/>
    <w:rsid w:val="00B57967"/>
    <w:rsid w:val="00B60839"/>
    <w:rsid w:val="00B65027"/>
    <w:rsid w:val="00B65A16"/>
    <w:rsid w:val="00B6705C"/>
    <w:rsid w:val="00B74BEE"/>
    <w:rsid w:val="00B81C63"/>
    <w:rsid w:val="00B82B3F"/>
    <w:rsid w:val="00B85570"/>
    <w:rsid w:val="00B85FF2"/>
    <w:rsid w:val="00B8628A"/>
    <w:rsid w:val="00B87696"/>
    <w:rsid w:val="00B9109D"/>
    <w:rsid w:val="00B914DF"/>
    <w:rsid w:val="00B92408"/>
    <w:rsid w:val="00BA0A13"/>
    <w:rsid w:val="00BA1D06"/>
    <w:rsid w:val="00BA6178"/>
    <w:rsid w:val="00BA7221"/>
    <w:rsid w:val="00BB0AD0"/>
    <w:rsid w:val="00BB4D2D"/>
    <w:rsid w:val="00BD12B4"/>
    <w:rsid w:val="00BD16C1"/>
    <w:rsid w:val="00BD40BB"/>
    <w:rsid w:val="00BD56DE"/>
    <w:rsid w:val="00BD5733"/>
    <w:rsid w:val="00BE0354"/>
    <w:rsid w:val="00BE177A"/>
    <w:rsid w:val="00BF1DBA"/>
    <w:rsid w:val="00C01289"/>
    <w:rsid w:val="00C0489E"/>
    <w:rsid w:val="00C10E7D"/>
    <w:rsid w:val="00C11070"/>
    <w:rsid w:val="00C32FBB"/>
    <w:rsid w:val="00C33376"/>
    <w:rsid w:val="00C43133"/>
    <w:rsid w:val="00C4332D"/>
    <w:rsid w:val="00C4435A"/>
    <w:rsid w:val="00C50C7A"/>
    <w:rsid w:val="00C5181E"/>
    <w:rsid w:val="00C52BE0"/>
    <w:rsid w:val="00C53900"/>
    <w:rsid w:val="00C54294"/>
    <w:rsid w:val="00C668DE"/>
    <w:rsid w:val="00C76117"/>
    <w:rsid w:val="00C80DE3"/>
    <w:rsid w:val="00C828D2"/>
    <w:rsid w:val="00C82EEE"/>
    <w:rsid w:val="00C84D7F"/>
    <w:rsid w:val="00C85323"/>
    <w:rsid w:val="00C903E2"/>
    <w:rsid w:val="00C94E96"/>
    <w:rsid w:val="00CA7813"/>
    <w:rsid w:val="00CB00FE"/>
    <w:rsid w:val="00CB05EA"/>
    <w:rsid w:val="00CB4125"/>
    <w:rsid w:val="00CB6225"/>
    <w:rsid w:val="00CB7D8C"/>
    <w:rsid w:val="00CC2906"/>
    <w:rsid w:val="00CC47D9"/>
    <w:rsid w:val="00CC4800"/>
    <w:rsid w:val="00CD0706"/>
    <w:rsid w:val="00CD2AA3"/>
    <w:rsid w:val="00CD2B4E"/>
    <w:rsid w:val="00CD7B23"/>
    <w:rsid w:val="00CE19B7"/>
    <w:rsid w:val="00CE1DA9"/>
    <w:rsid w:val="00CE4F62"/>
    <w:rsid w:val="00CF7961"/>
    <w:rsid w:val="00D00179"/>
    <w:rsid w:val="00D01C9F"/>
    <w:rsid w:val="00D02390"/>
    <w:rsid w:val="00D113EB"/>
    <w:rsid w:val="00D20BB8"/>
    <w:rsid w:val="00D307F2"/>
    <w:rsid w:val="00D309A5"/>
    <w:rsid w:val="00D32346"/>
    <w:rsid w:val="00D32C92"/>
    <w:rsid w:val="00D402EC"/>
    <w:rsid w:val="00D428BA"/>
    <w:rsid w:val="00D43C7E"/>
    <w:rsid w:val="00D4587C"/>
    <w:rsid w:val="00D4747D"/>
    <w:rsid w:val="00D504E3"/>
    <w:rsid w:val="00D50C00"/>
    <w:rsid w:val="00D62AEA"/>
    <w:rsid w:val="00D63118"/>
    <w:rsid w:val="00D63C7B"/>
    <w:rsid w:val="00D63DB5"/>
    <w:rsid w:val="00D70A87"/>
    <w:rsid w:val="00D70F75"/>
    <w:rsid w:val="00D71203"/>
    <w:rsid w:val="00D73F75"/>
    <w:rsid w:val="00D80FA0"/>
    <w:rsid w:val="00D81556"/>
    <w:rsid w:val="00D81A51"/>
    <w:rsid w:val="00D83058"/>
    <w:rsid w:val="00D8515E"/>
    <w:rsid w:val="00D87E3D"/>
    <w:rsid w:val="00D9604C"/>
    <w:rsid w:val="00DA5D17"/>
    <w:rsid w:val="00DB18DB"/>
    <w:rsid w:val="00DB6CF2"/>
    <w:rsid w:val="00DC5006"/>
    <w:rsid w:val="00DC5427"/>
    <w:rsid w:val="00DD6447"/>
    <w:rsid w:val="00DE441F"/>
    <w:rsid w:val="00DF172C"/>
    <w:rsid w:val="00DF5F57"/>
    <w:rsid w:val="00E01747"/>
    <w:rsid w:val="00E066C5"/>
    <w:rsid w:val="00E078EE"/>
    <w:rsid w:val="00E12178"/>
    <w:rsid w:val="00E1388A"/>
    <w:rsid w:val="00E31CF0"/>
    <w:rsid w:val="00E35FCD"/>
    <w:rsid w:val="00E368B7"/>
    <w:rsid w:val="00E42136"/>
    <w:rsid w:val="00E53D5C"/>
    <w:rsid w:val="00E54946"/>
    <w:rsid w:val="00E54D02"/>
    <w:rsid w:val="00E579D6"/>
    <w:rsid w:val="00E6277B"/>
    <w:rsid w:val="00E75D9C"/>
    <w:rsid w:val="00E76853"/>
    <w:rsid w:val="00E81CA7"/>
    <w:rsid w:val="00E82A94"/>
    <w:rsid w:val="00E82CE6"/>
    <w:rsid w:val="00E9231F"/>
    <w:rsid w:val="00E9368C"/>
    <w:rsid w:val="00EA2EB4"/>
    <w:rsid w:val="00EB1D4B"/>
    <w:rsid w:val="00EB70DB"/>
    <w:rsid w:val="00EB7CEF"/>
    <w:rsid w:val="00EC7B1D"/>
    <w:rsid w:val="00ED78D7"/>
    <w:rsid w:val="00EE0083"/>
    <w:rsid w:val="00EE350B"/>
    <w:rsid w:val="00EE3AC9"/>
    <w:rsid w:val="00EE7F56"/>
    <w:rsid w:val="00EF166E"/>
    <w:rsid w:val="00EF2F5A"/>
    <w:rsid w:val="00EF7111"/>
    <w:rsid w:val="00F06757"/>
    <w:rsid w:val="00F068A4"/>
    <w:rsid w:val="00F100A1"/>
    <w:rsid w:val="00F10261"/>
    <w:rsid w:val="00F20593"/>
    <w:rsid w:val="00F301F6"/>
    <w:rsid w:val="00F3041A"/>
    <w:rsid w:val="00F30DBE"/>
    <w:rsid w:val="00F319D8"/>
    <w:rsid w:val="00F371B4"/>
    <w:rsid w:val="00F4166F"/>
    <w:rsid w:val="00F430A7"/>
    <w:rsid w:val="00F60235"/>
    <w:rsid w:val="00F637CD"/>
    <w:rsid w:val="00F647C6"/>
    <w:rsid w:val="00F66220"/>
    <w:rsid w:val="00F66942"/>
    <w:rsid w:val="00F6729F"/>
    <w:rsid w:val="00F748E7"/>
    <w:rsid w:val="00F76448"/>
    <w:rsid w:val="00F768E3"/>
    <w:rsid w:val="00F80269"/>
    <w:rsid w:val="00F80AE8"/>
    <w:rsid w:val="00F80C21"/>
    <w:rsid w:val="00F8278E"/>
    <w:rsid w:val="00F8629E"/>
    <w:rsid w:val="00F8786E"/>
    <w:rsid w:val="00F90BD8"/>
    <w:rsid w:val="00F93351"/>
    <w:rsid w:val="00F94BA7"/>
    <w:rsid w:val="00FA0EA7"/>
    <w:rsid w:val="00FA4065"/>
    <w:rsid w:val="00FA4D86"/>
    <w:rsid w:val="00FB06FE"/>
    <w:rsid w:val="00FB72D1"/>
    <w:rsid w:val="00FD000E"/>
    <w:rsid w:val="00FD0439"/>
    <w:rsid w:val="00FD1924"/>
    <w:rsid w:val="00FD6468"/>
    <w:rsid w:val="00FD7F85"/>
    <w:rsid w:val="00FE4F4B"/>
    <w:rsid w:val="00FF0E5C"/>
    <w:rsid w:val="00FF3136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A2066-1DDC-43B9-B463-6E849369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E1388A"/>
    <w:pPr>
      <w:keepNext/>
      <w:keepLines/>
      <w:spacing w:line="259" w:lineRule="auto"/>
      <w:ind w:left="10" w:right="2763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041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dnia">
    <w:name w:val="Z dnia"/>
    <w:basedOn w:val="Normalny"/>
    <w:next w:val="Normalny"/>
    <w:rsid w:val="00D62AEA"/>
    <w:pPr>
      <w:spacing w:after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46A72"/>
    <w:pPr>
      <w:ind w:left="720"/>
      <w:contextualSpacing/>
    </w:pPr>
  </w:style>
  <w:style w:type="paragraph" w:styleId="NormalnyWeb">
    <w:name w:val="Normal (Web)"/>
    <w:basedOn w:val="Normalny"/>
    <w:link w:val="NormalnyWebZnak"/>
    <w:unhideWhenUsed/>
    <w:rsid w:val="00BD40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C17C7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623B98"/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B9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23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23B98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481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C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C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9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2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E16"/>
  </w:style>
  <w:style w:type="paragraph" w:styleId="Stopka">
    <w:name w:val="footer"/>
    <w:basedOn w:val="Normalny"/>
    <w:link w:val="StopkaZnak"/>
    <w:uiPriority w:val="99"/>
    <w:unhideWhenUsed/>
    <w:rsid w:val="00982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E16"/>
  </w:style>
  <w:style w:type="character" w:customStyle="1" w:styleId="NormalnyWebZnak">
    <w:name w:val="Normalny (Web) Znak"/>
    <w:link w:val="NormalnyWeb"/>
    <w:rsid w:val="003C450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1388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1388A"/>
    <w:pPr>
      <w:jc w:val="left"/>
    </w:pPr>
    <w:rPr>
      <w:rFonts w:asciiTheme="minorHAnsi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C2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4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3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2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8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793">
              <w:marLeft w:val="864"/>
              <w:marRight w:val="8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0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1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7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94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55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30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.pwr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a.pwr.edu.pl/o-wydziale/absolwenci/konw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1509-8A79-4365-A69D-257AC355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3708</Words>
  <Characters>22252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iwona</cp:lastModifiedBy>
  <cp:revision>2</cp:revision>
  <cp:lastPrinted>2021-09-09T08:16:00Z</cp:lastPrinted>
  <dcterms:created xsi:type="dcterms:W3CDTF">2021-09-13T08:43:00Z</dcterms:created>
  <dcterms:modified xsi:type="dcterms:W3CDTF">2021-09-13T08:43:00Z</dcterms:modified>
</cp:coreProperties>
</file>