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093F" w14:textId="77777777" w:rsidR="00905962" w:rsidRPr="006B4547" w:rsidRDefault="00905962" w:rsidP="003F0D14">
      <w:pPr>
        <w:spacing w:after="0"/>
        <w:rPr>
          <w:b/>
          <w:bCs/>
          <w:sz w:val="20"/>
          <w:szCs w:val="20"/>
        </w:rPr>
      </w:pPr>
      <w:bookmarkStart w:id="0" w:name="_GoBack"/>
      <w:bookmarkEnd w:id="0"/>
      <w:r w:rsidRPr="006B4547">
        <w:rPr>
          <w:b/>
          <w:bCs/>
          <w:sz w:val="20"/>
          <w:szCs w:val="20"/>
        </w:rPr>
        <w:t>Wydział Architektury Politechniki Wrocławskiej,</w:t>
      </w:r>
    </w:p>
    <w:p w14:paraId="77CED4C0" w14:textId="0D22B399" w:rsidR="00905962" w:rsidRDefault="00905962" w:rsidP="003F0D14">
      <w:pPr>
        <w:spacing w:after="0"/>
        <w:rPr>
          <w:sz w:val="20"/>
          <w:szCs w:val="20"/>
        </w:rPr>
      </w:pPr>
      <w:r w:rsidRPr="006B4547">
        <w:rPr>
          <w:b/>
          <w:bCs/>
          <w:sz w:val="20"/>
          <w:szCs w:val="20"/>
        </w:rPr>
        <w:t>kierunek: Architektura</w:t>
      </w:r>
      <w:r w:rsidR="00695B05">
        <w:rPr>
          <w:sz w:val="20"/>
          <w:szCs w:val="20"/>
        </w:rPr>
        <w:t xml:space="preserve">, </w:t>
      </w:r>
      <w:r w:rsidR="00695B05" w:rsidRPr="00695B05">
        <w:rPr>
          <w:b/>
          <w:sz w:val="20"/>
          <w:szCs w:val="20"/>
        </w:rPr>
        <w:t>II stopień</w:t>
      </w:r>
    </w:p>
    <w:p w14:paraId="6038B023" w14:textId="54C4BEDD" w:rsidR="000B5AFD" w:rsidRDefault="003F0D14" w:rsidP="003F0D14">
      <w:pPr>
        <w:spacing w:after="0"/>
        <w:rPr>
          <w:sz w:val="20"/>
          <w:szCs w:val="20"/>
        </w:rPr>
      </w:pPr>
      <w:r w:rsidRPr="006B4547">
        <w:rPr>
          <w:b/>
          <w:bCs/>
          <w:sz w:val="20"/>
          <w:szCs w:val="20"/>
        </w:rPr>
        <w:t>Egzamin dyplomowy magisterski</w:t>
      </w:r>
      <w:r>
        <w:rPr>
          <w:sz w:val="20"/>
          <w:szCs w:val="20"/>
        </w:rPr>
        <w:t xml:space="preserve"> – zakres tematyczny</w:t>
      </w:r>
      <w:r w:rsidR="00905962">
        <w:rPr>
          <w:sz w:val="20"/>
          <w:szCs w:val="20"/>
        </w:rPr>
        <w:t>,</w:t>
      </w:r>
    </w:p>
    <w:p w14:paraId="3F8BEFA3" w14:textId="0E8768A7" w:rsidR="003F0D14" w:rsidRDefault="00905962" w:rsidP="003F0D14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3F0D14">
        <w:rPr>
          <w:sz w:val="20"/>
          <w:szCs w:val="20"/>
        </w:rPr>
        <w:t xml:space="preserve">orma egzaminu: </w:t>
      </w:r>
      <w:r w:rsidR="00F8306E">
        <w:rPr>
          <w:sz w:val="20"/>
          <w:szCs w:val="20"/>
        </w:rPr>
        <w:t>ustna</w:t>
      </w:r>
    </w:p>
    <w:p w14:paraId="6402FBC5" w14:textId="7C2A20AE" w:rsidR="003F0D14" w:rsidRDefault="003F0D14" w:rsidP="00392CED">
      <w:pPr>
        <w:spacing w:after="240"/>
        <w:rPr>
          <w:sz w:val="20"/>
          <w:szCs w:val="20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C35D66" w14:paraId="3907F0CB" w14:textId="77777777" w:rsidTr="00B647B9">
        <w:tc>
          <w:tcPr>
            <w:tcW w:w="2405" w:type="dxa"/>
          </w:tcPr>
          <w:p w14:paraId="1F375939" w14:textId="5267F1C1" w:rsidR="00C35D66" w:rsidRPr="00905962" w:rsidRDefault="00C35D66" w:rsidP="00905962">
            <w:pPr>
              <w:spacing w:before="120" w:after="120" w:line="262" w:lineRule="auto"/>
              <w:rPr>
                <w:b/>
                <w:bCs/>
                <w:sz w:val="20"/>
                <w:szCs w:val="20"/>
              </w:rPr>
            </w:pPr>
            <w:r w:rsidRPr="00905962">
              <w:rPr>
                <w:b/>
                <w:bCs/>
                <w:sz w:val="20"/>
                <w:szCs w:val="20"/>
              </w:rPr>
              <w:t>Grupa kursów</w:t>
            </w:r>
            <w:r w:rsidR="00905962" w:rsidRPr="00905962">
              <w:rPr>
                <w:b/>
                <w:bCs/>
                <w:sz w:val="20"/>
                <w:szCs w:val="20"/>
              </w:rPr>
              <w:t xml:space="preserve"> wg Standardów kształcenia</w:t>
            </w:r>
          </w:p>
        </w:tc>
        <w:tc>
          <w:tcPr>
            <w:tcW w:w="6946" w:type="dxa"/>
          </w:tcPr>
          <w:p w14:paraId="2966B5A7" w14:textId="41F12979" w:rsidR="00C35D66" w:rsidRPr="00905962" w:rsidRDefault="00C35D66" w:rsidP="00905962">
            <w:pPr>
              <w:spacing w:before="120" w:after="120" w:line="262" w:lineRule="auto"/>
              <w:rPr>
                <w:b/>
                <w:bCs/>
                <w:sz w:val="20"/>
                <w:szCs w:val="20"/>
              </w:rPr>
            </w:pPr>
            <w:r w:rsidRPr="00905962">
              <w:rPr>
                <w:b/>
                <w:bCs/>
                <w:sz w:val="20"/>
                <w:szCs w:val="20"/>
              </w:rPr>
              <w:t>Zakres tematyczny pytań egzaminacyjnych</w:t>
            </w:r>
          </w:p>
        </w:tc>
      </w:tr>
      <w:tr w:rsidR="00C35D66" w14:paraId="28BA2422" w14:textId="77777777" w:rsidTr="00B647B9">
        <w:tc>
          <w:tcPr>
            <w:tcW w:w="2405" w:type="dxa"/>
          </w:tcPr>
          <w:p w14:paraId="25AF4BBF" w14:textId="218BCB3C" w:rsidR="00C35D66" w:rsidRDefault="00C35D66" w:rsidP="00905962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115337">
              <w:rPr>
                <w:sz w:val="20"/>
                <w:szCs w:val="20"/>
              </w:rPr>
              <w:t>Projektowanie</w:t>
            </w:r>
            <w:r>
              <w:rPr>
                <w:sz w:val="20"/>
                <w:szCs w:val="20"/>
              </w:rPr>
              <w:t>:</w:t>
            </w:r>
          </w:p>
          <w:p w14:paraId="3209BE65" w14:textId="77777777" w:rsidR="00C35D66" w:rsidRDefault="00C35D66" w:rsidP="00905962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 Projektowanie architektoniczne i urbanistyczne</w:t>
            </w:r>
          </w:p>
          <w:p w14:paraId="00AD5ED0" w14:textId="0294CD12" w:rsidR="00C35D66" w:rsidRPr="00115337" w:rsidRDefault="00C35D66" w:rsidP="00905962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 Projektowanie konserwatorskie, planowanie przestrzenne</w:t>
            </w:r>
          </w:p>
        </w:tc>
        <w:tc>
          <w:tcPr>
            <w:tcW w:w="6946" w:type="dxa"/>
          </w:tcPr>
          <w:p w14:paraId="76B5BFFB" w14:textId="75E4E369" w:rsidR="00C35D66" w:rsidRPr="006719D8" w:rsidRDefault="006719D8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35D66" w:rsidRPr="006719D8">
              <w:rPr>
                <w:sz w:val="20"/>
                <w:szCs w:val="20"/>
              </w:rPr>
              <w:t xml:space="preserve">rojektowanie uniwersalne, </w:t>
            </w:r>
          </w:p>
          <w:p w14:paraId="603B4D79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projektowanie zrównoważone (definicje, zasady, standardy energetyczne), </w:t>
            </w:r>
          </w:p>
          <w:p w14:paraId="5B2D8437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przepisy prawa budowlanego dotyczące projektowania budynków użyteczności publicznej, głównie problemy ochrony pożarowej i dostępności dla osób z niepełnosprawnościami (ustawa Prawo budowlane, Rozporządzenie Ministra Infrastruktury w sprawie warunków technicznych, jakim powinny odpowiadać budynki i ich usytuowanie), </w:t>
            </w:r>
          </w:p>
          <w:p w14:paraId="43028B58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budynki hybrydowe i wysokościowe, </w:t>
            </w:r>
          </w:p>
          <w:p w14:paraId="05D42502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budynki biurowe, </w:t>
            </w:r>
          </w:p>
          <w:p w14:paraId="59188673" w14:textId="5D2854F5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sale koncertowe (zasady projektowania), </w:t>
            </w:r>
          </w:p>
          <w:p w14:paraId="3070E5EE" w14:textId="770682E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>programowanie funkcji budynków</w:t>
            </w:r>
            <w:r w:rsidR="006719D8">
              <w:rPr>
                <w:sz w:val="20"/>
                <w:szCs w:val="20"/>
              </w:rPr>
              <w:t>,</w:t>
            </w:r>
          </w:p>
          <w:p w14:paraId="6BBA6001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Miejscowy plan zagospodarowania przestrzennego, </w:t>
            </w:r>
          </w:p>
          <w:p w14:paraId="2F80C8E9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projekt zagospodarowania terenu (definicje, elementy zapisu), </w:t>
            </w:r>
          </w:p>
          <w:p w14:paraId="25BEF79D" w14:textId="77777777" w:rsidR="00C35D66" w:rsidRP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 xml:space="preserve">wskaźniki urbanistyczne, </w:t>
            </w:r>
          </w:p>
          <w:p w14:paraId="3DC87475" w14:textId="4E288DFC" w:rsidR="006719D8" w:rsidRDefault="00C35D66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 w:rsidRPr="006719D8">
              <w:rPr>
                <w:sz w:val="20"/>
                <w:szCs w:val="20"/>
              </w:rPr>
              <w:t>przestrzenie publiczne, drogi, dojazdy, dojścia</w:t>
            </w:r>
            <w:r w:rsidR="006719D8">
              <w:rPr>
                <w:sz w:val="20"/>
                <w:szCs w:val="20"/>
              </w:rPr>
              <w:t>,</w:t>
            </w:r>
          </w:p>
          <w:p w14:paraId="161AF47B" w14:textId="7EB6653E" w:rsidR="00C35D66" w:rsidRPr="006719D8" w:rsidRDefault="006719D8" w:rsidP="00905962">
            <w:pPr>
              <w:pStyle w:val="Akapitzlist"/>
              <w:numPr>
                <w:ilvl w:val="0"/>
                <w:numId w:val="2"/>
              </w:numPr>
              <w:spacing w:before="120" w:after="120" w:line="262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przestrzenne (struktury miejskie, jednostki mieszkaniowe)</w:t>
            </w:r>
          </w:p>
        </w:tc>
      </w:tr>
      <w:tr w:rsidR="00C35D66" w14:paraId="5FD2A1C9" w14:textId="77777777" w:rsidTr="00B647B9">
        <w:tc>
          <w:tcPr>
            <w:tcW w:w="2405" w:type="dxa"/>
          </w:tcPr>
          <w:p w14:paraId="07B81942" w14:textId="77777777" w:rsidR="00C35D66" w:rsidRDefault="00C35D66" w:rsidP="006B4547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Kontekst projektowania:</w:t>
            </w:r>
          </w:p>
          <w:p w14:paraId="08090392" w14:textId="6DCEC8D1" w:rsidR="00C35D66" w:rsidRDefault="00C35D66" w:rsidP="006B4547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 Teoria i historia architektury i urbanistyki, ochrona dziedzictwa kulturoznawstwo, archeologia </w:t>
            </w:r>
            <w:r w:rsidR="00B647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teoria konserwatorska, prawo w procesie inwestycyjnym, etyk</w:t>
            </w:r>
            <w:r w:rsidR="00695B0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zawodu, ergonomia</w:t>
            </w:r>
          </w:p>
        </w:tc>
        <w:tc>
          <w:tcPr>
            <w:tcW w:w="6946" w:type="dxa"/>
          </w:tcPr>
          <w:p w14:paraId="5D4FFDEC" w14:textId="5D571343" w:rsidR="00C35D66" w:rsidRDefault="00C35D66" w:rsidP="006B4547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Pytania dotyczące treści omawianych w trakcie kursów:</w:t>
            </w:r>
          </w:p>
          <w:p w14:paraId="4B955166" w14:textId="6A976640" w:rsidR="00C35D66" w:rsidRPr="00905962" w:rsidRDefault="002206E7" w:rsidP="006B4547">
            <w:pPr>
              <w:pStyle w:val="Akapitzlist"/>
              <w:numPr>
                <w:ilvl w:val="0"/>
                <w:numId w:val="3"/>
              </w:numPr>
              <w:spacing w:before="120" w:after="120" w:line="262" w:lineRule="auto"/>
              <w:ind w:left="315" w:hanging="315"/>
              <w:rPr>
                <w:sz w:val="20"/>
                <w:szCs w:val="20"/>
              </w:rPr>
            </w:pPr>
            <w:r w:rsidRPr="00905962">
              <w:rPr>
                <w:sz w:val="20"/>
                <w:szCs w:val="20"/>
              </w:rPr>
              <w:t>Teoria i historia architektury,</w:t>
            </w:r>
          </w:p>
          <w:p w14:paraId="3F93163D" w14:textId="5A18D0C8" w:rsidR="002206E7" w:rsidRPr="00905962" w:rsidRDefault="002206E7" w:rsidP="006B4547">
            <w:pPr>
              <w:pStyle w:val="Akapitzlist"/>
              <w:numPr>
                <w:ilvl w:val="0"/>
                <w:numId w:val="3"/>
              </w:numPr>
              <w:spacing w:before="120" w:after="120" w:line="262" w:lineRule="auto"/>
              <w:ind w:left="315" w:hanging="315"/>
              <w:rPr>
                <w:sz w:val="20"/>
                <w:szCs w:val="20"/>
              </w:rPr>
            </w:pPr>
            <w:r w:rsidRPr="00905962">
              <w:rPr>
                <w:sz w:val="20"/>
                <w:szCs w:val="20"/>
              </w:rPr>
              <w:t>Teoria i historia urbanistyki,</w:t>
            </w:r>
          </w:p>
          <w:p w14:paraId="1342B162" w14:textId="16D691EE" w:rsidR="002206E7" w:rsidRPr="00905962" w:rsidRDefault="002206E7" w:rsidP="006B4547">
            <w:pPr>
              <w:pStyle w:val="Akapitzlist"/>
              <w:numPr>
                <w:ilvl w:val="0"/>
                <w:numId w:val="3"/>
              </w:numPr>
              <w:spacing w:before="120" w:after="120" w:line="262" w:lineRule="auto"/>
              <w:ind w:left="315" w:hanging="315"/>
              <w:rPr>
                <w:sz w:val="20"/>
                <w:szCs w:val="20"/>
              </w:rPr>
            </w:pPr>
            <w:r w:rsidRPr="00905962">
              <w:rPr>
                <w:sz w:val="20"/>
                <w:szCs w:val="20"/>
              </w:rPr>
              <w:t>Ochrona dziedzictwa, kulturoznawstwo, archeologia i teoria konserwatorska,</w:t>
            </w:r>
          </w:p>
          <w:p w14:paraId="3417D0C6" w14:textId="2F2F7535" w:rsidR="002206E7" w:rsidRPr="00905962" w:rsidRDefault="002206E7" w:rsidP="006B4547">
            <w:pPr>
              <w:pStyle w:val="Akapitzlist"/>
              <w:numPr>
                <w:ilvl w:val="0"/>
                <w:numId w:val="3"/>
              </w:numPr>
              <w:spacing w:before="120" w:after="120" w:line="262" w:lineRule="auto"/>
              <w:ind w:left="315" w:hanging="315"/>
              <w:rPr>
                <w:sz w:val="20"/>
                <w:szCs w:val="20"/>
              </w:rPr>
            </w:pPr>
            <w:r w:rsidRPr="00905962">
              <w:rPr>
                <w:sz w:val="20"/>
                <w:szCs w:val="20"/>
              </w:rPr>
              <w:t>Etyka zawodu i prawo w procesie inwestycyjnym,</w:t>
            </w:r>
          </w:p>
          <w:p w14:paraId="5CDABBFF" w14:textId="65FCE210" w:rsidR="002206E7" w:rsidRPr="00905962" w:rsidRDefault="002206E7" w:rsidP="006B4547">
            <w:pPr>
              <w:pStyle w:val="Akapitzlist"/>
              <w:numPr>
                <w:ilvl w:val="0"/>
                <w:numId w:val="3"/>
              </w:numPr>
              <w:spacing w:before="120" w:after="120" w:line="262" w:lineRule="auto"/>
              <w:ind w:left="315" w:hanging="315"/>
              <w:rPr>
                <w:sz w:val="20"/>
                <w:szCs w:val="20"/>
              </w:rPr>
            </w:pPr>
            <w:r w:rsidRPr="00905962">
              <w:rPr>
                <w:sz w:val="20"/>
                <w:szCs w:val="20"/>
              </w:rPr>
              <w:t>Ergonomia.</w:t>
            </w:r>
          </w:p>
        </w:tc>
      </w:tr>
      <w:tr w:rsidR="00C35D66" w14:paraId="61017DF6" w14:textId="77777777" w:rsidTr="00B647B9">
        <w:tc>
          <w:tcPr>
            <w:tcW w:w="2405" w:type="dxa"/>
          </w:tcPr>
          <w:p w14:paraId="2E9586A5" w14:textId="67A53AB8" w:rsidR="00C35D66" w:rsidRDefault="00E77A91" w:rsidP="00B647B9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B.2. Inżynieria, technika </w:t>
            </w:r>
            <w:r w:rsidR="00B647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technologia: zaawansowane aspekty techniczne związane z procesem projektowania</w:t>
            </w:r>
          </w:p>
        </w:tc>
        <w:tc>
          <w:tcPr>
            <w:tcW w:w="6946" w:type="dxa"/>
          </w:tcPr>
          <w:p w14:paraId="78CC9DA0" w14:textId="77777777" w:rsidR="002206E7" w:rsidRDefault="002206E7" w:rsidP="001D660A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Pytania dotyczące treści omawianych w trakcie kursów:</w:t>
            </w:r>
          </w:p>
          <w:p w14:paraId="7F42C9F4" w14:textId="3895BE73" w:rsidR="002206E7" w:rsidRPr="001D660A" w:rsidRDefault="002206E7" w:rsidP="001D660A">
            <w:pPr>
              <w:pStyle w:val="Akapitzlist"/>
              <w:numPr>
                <w:ilvl w:val="0"/>
                <w:numId w:val="4"/>
              </w:numPr>
              <w:spacing w:line="262" w:lineRule="auto"/>
              <w:ind w:left="315" w:hanging="315"/>
              <w:rPr>
                <w:sz w:val="20"/>
                <w:szCs w:val="20"/>
              </w:rPr>
            </w:pPr>
            <w:r w:rsidRPr="001D660A">
              <w:rPr>
                <w:sz w:val="20"/>
                <w:szCs w:val="20"/>
              </w:rPr>
              <w:t>Konstrukcje w architekturze współczesnej 1 i 2,</w:t>
            </w:r>
          </w:p>
          <w:p w14:paraId="395B2DA0" w14:textId="1B556492" w:rsidR="002206E7" w:rsidRPr="001D660A" w:rsidRDefault="002206E7" w:rsidP="001D660A">
            <w:pPr>
              <w:pStyle w:val="Akapitzlist"/>
              <w:numPr>
                <w:ilvl w:val="0"/>
                <w:numId w:val="4"/>
              </w:numPr>
              <w:spacing w:line="262" w:lineRule="auto"/>
              <w:ind w:left="315" w:hanging="315"/>
              <w:rPr>
                <w:sz w:val="20"/>
                <w:szCs w:val="20"/>
              </w:rPr>
            </w:pPr>
            <w:r w:rsidRPr="001D660A">
              <w:rPr>
                <w:sz w:val="20"/>
                <w:szCs w:val="20"/>
              </w:rPr>
              <w:t>Nowoczesne technologie.</w:t>
            </w:r>
          </w:p>
        </w:tc>
      </w:tr>
      <w:tr w:rsidR="00C35D66" w14:paraId="7CDA6B96" w14:textId="77777777" w:rsidTr="00B647B9">
        <w:tc>
          <w:tcPr>
            <w:tcW w:w="2405" w:type="dxa"/>
          </w:tcPr>
          <w:p w14:paraId="114A2CB9" w14:textId="466D090E" w:rsidR="00C35D66" w:rsidRDefault="00D66E11" w:rsidP="00B647B9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B.3. </w:t>
            </w:r>
            <w:r w:rsidR="002206E7">
              <w:rPr>
                <w:sz w:val="20"/>
                <w:szCs w:val="20"/>
              </w:rPr>
              <w:t>Warsztat projektowy</w:t>
            </w:r>
            <w:r w:rsidR="00F502A4">
              <w:rPr>
                <w:sz w:val="20"/>
                <w:szCs w:val="20"/>
              </w:rPr>
              <w:t xml:space="preserve"> -integracja procesów projektowania oraz metodyka pracy naukowej</w:t>
            </w:r>
          </w:p>
        </w:tc>
        <w:tc>
          <w:tcPr>
            <w:tcW w:w="6946" w:type="dxa"/>
          </w:tcPr>
          <w:p w14:paraId="2C5D9328" w14:textId="517F39A9" w:rsidR="00F502A4" w:rsidRDefault="00F502A4" w:rsidP="00B647B9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Pytania dotyczące treści omawianych w trakcie kursu:</w:t>
            </w:r>
          </w:p>
          <w:p w14:paraId="65A26D54" w14:textId="4B67FFB6" w:rsidR="00C35D66" w:rsidRPr="00B647B9" w:rsidRDefault="00F502A4" w:rsidP="00B647B9">
            <w:pPr>
              <w:pStyle w:val="Akapitzlist"/>
              <w:numPr>
                <w:ilvl w:val="0"/>
                <w:numId w:val="5"/>
              </w:numPr>
              <w:spacing w:before="120" w:after="120" w:line="262" w:lineRule="auto"/>
              <w:ind w:left="315" w:hanging="283"/>
              <w:rPr>
                <w:sz w:val="20"/>
                <w:szCs w:val="20"/>
              </w:rPr>
            </w:pPr>
            <w:r w:rsidRPr="00B647B9">
              <w:rPr>
                <w:sz w:val="20"/>
                <w:szCs w:val="20"/>
              </w:rPr>
              <w:t>Metodyka pracy naukowej.</w:t>
            </w:r>
          </w:p>
        </w:tc>
      </w:tr>
      <w:tr w:rsidR="00C35D66" w14:paraId="61253A26" w14:textId="77777777" w:rsidTr="00B647B9">
        <w:tc>
          <w:tcPr>
            <w:tcW w:w="2405" w:type="dxa"/>
          </w:tcPr>
          <w:p w14:paraId="625E5772" w14:textId="33D75A05" w:rsidR="00C35D66" w:rsidRDefault="00E77A91" w:rsidP="00B647B9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Zajęcia uzupełniające: </w:t>
            </w:r>
            <w:r w:rsidR="00F502A4">
              <w:rPr>
                <w:sz w:val="20"/>
                <w:szCs w:val="20"/>
              </w:rPr>
              <w:t xml:space="preserve">języki obce oraz – do wyboru – filozofia i estetyka, </w:t>
            </w:r>
            <w:r>
              <w:rPr>
                <w:sz w:val="20"/>
                <w:szCs w:val="20"/>
              </w:rPr>
              <w:t xml:space="preserve">historia sztuki, socjologia </w:t>
            </w:r>
            <w:r w:rsidR="00B647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psychologia środowiskowa</w:t>
            </w:r>
          </w:p>
        </w:tc>
        <w:tc>
          <w:tcPr>
            <w:tcW w:w="6946" w:type="dxa"/>
          </w:tcPr>
          <w:p w14:paraId="44D382D0" w14:textId="77777777" w:rsidR="00F502A4" w:rsidRDefault="00F502A4" w:rsidP="00B647B9">
            <w:pPr>
              <w:spacing w:before="120" w:after="120"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Pytania dotyczące treści omawianych w trakcie kursów:</w:t>
            </w:r>
          </w:p>
          <w:p w14:paraId="15D4A90A" w14:textId="71E260EC" w:rsidR="00C35D66" w:rsidRPr="00B647B9" w:rsidRDefault="00F502A4" w:rsidP="00B647B9">
            <w:pPr>
              <w:pStyle w:val="Akapitzlist"/>
              <w:numPr>
                <w:ilvl w:val="0"/>
                <w:numId w:val="5"/>
              </w:numPr>
              <w:spacing w:before="120" w:line="262" w:lineRule="auto"/>
              <w:ind w:left="315" w:hanging="283"/>
              <w:rPr>
                <w:sz w:val="20"/>
                <w:szCs w:val="20"/>
              </w:rPr>
            </w:pPr>
            <w:r w:rsidRPr="00B647B9">
              <w:rPr>
                <w:sz w:val="20"/>
                <w:szCs w:val="20"/>
              </w:rPr>
              <w:t>Historia sztuki,</w:t>
            </w:r>
          </w:p>
          <w:p w14:paraId="584D974A" w14:textId="50D863DA" w:rsidR="00F502A4" w:rsidRPr="00B647B9" w:rsidRDefault="00F502A4" w:rsidP="00B647B9">
            <w:pPr>
              <w:pStyle w:val="Akapitzlist"/>
              <w:numPr>
                <w:ilvl w:val="0"/>
                <w:numId w:val="5"/>
              </w:numPr>
              <w:spacing w:line="262" w:lineRule="auto"/>
              <w:ind w:left="315" w:hanging="283"/>
              <w:rPr>
                <w:sz w:val="20"/>
                <w:szCs w:val="20"/>
              </w:rPr>
            </w:pPr>
            <w:r w:rsidRPr="00B647B9">
              <w:rPr>
                <w:sz w:val="20"/>
                <w:szCs w:val="20"/>
              </w:rPr>
              <w:t>Socjologia i psychologia środowiska.</w:t>
            </w:r>
          </w:p>
        </w:tc>
      </w:tr>
    </w:tbl>
    <w:p w14:paraId="44661323" w14:textId="7734A613" w:rsidR="003F0D14" w:rsidRPr="003F0D14" w:rsidRDefault="003F0D14" w:rsidP="00B85EDA">
      <w:pPr>
        <w:spacing w:after="0"/>
        <w:rPr>
          <w:sz w:val="20"/>
          <w:szCs w:val="20"/>
        </w:rPr>
      </w:pPr>
    </w:p>
    <w:sectPr w:rsidR="003F0D14" w:rsidRPr="003F0D14" w:rsidSect="00392CE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FE3"/>
    <w:multiLevelType w:val="hybridMultilevel"/>
    <w:tmpl w:val="93BAACAA"/>
    <w:lvl w:ilvl="0" w:tplc="C2D85E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F3A6C"/>
    <w:multiLevelType w:val="hybridMultilevel"/>
    <w:tmpl w:val="312E2F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6A25"/>
    <w:multiLevelType w:val="hybridMultilevel"/>
    <w:tmpl w:val="963AC7CA"/>
    <w:lvl w:ilvl="0" w:tplc="C2D85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7DA7"/>
    <w:multiLevelType w:val="hybridMultilevel"/>
    <w:tmpl w:val="702CCE08"/>
    <w:lvl w:ilvl="0" w:tplc="C2D85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0D1A"/>
    <w:multiLevelType w:val="hybridMultilevel"/>
    <w:tmpl w:val="CF626782"/>
    <w:lvl w:ilvl="0" w:tplc="C2D85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14"/>
    <w:rsid w:val="00077BCA"/>
    <w:rsid w:val="000B5AFD"/>
    <w:rsid w:val="00115337"/>
    <w:rsid w:val="001A70B0"/>
    <w:rsid w:val="001D660A"/>
    <w:rsid w:val="002206E7"/>
    <w:rsid w:val="00287185"/>
    <w:rsid w:val="002E7551"/>
    <w:rsid w:val="003568F9"/>
    <w:rsid w:val="00392CED"/>
    <w:rsid w:val="003F0D14"/>
    <w:rsid w:val="003F2B39"/>
    <w:rsid w:val="004C6D43"/>
    <w:rsid w:val="00576B73"/>
    <w:rsid w:val="00581A1D"/>
    <w:rsid w:val="006719D8"/>
    <w:rsid w:val="00695B05"/>
    <w:rsid w:val="006B4547"/>
    <w:rsid w:val="007C181D"/>
    <w:rsid w:val="00821FEB"/>
    <w:rsid w:val="008425EF"/>
    <w:rsid w:val="00856510"/>
    <w:rsid w:val="00905962"/>
    <w:rsid w:val="00A50786"/>
    <w:rsid w:val="00B467AE"/>
    <w:rsid w:val="00B647B9"/>
    <w:rsid w:val="00B85EDA"/>
    <w:rsid w:val="00BF71E7"/>
    <w:rsid w:val="00C35D66"/>
    <w:rsid w:val="00CA286E"/>
    <w:rsid w:val="00D33092"/>
    <w:rsid w:val="00D52C89"/>
    <w:rsid w:val="00D66E11"/>
    <w:rsid w:val="00E77A91"/>
    <w:rsid w:val="00F502A4"/>
    <w:rsid w:val="00F8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A934"/>
  <w15:chartTrackingRefBased/>
  <w15:docId w15:val="{AC62DD68-7801-4473-9A01-EAB0DAE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Ala</cp:lastModifiedBy>
  <cp:revision>2</cp:revision>
  <cp:lastPrinted>2022-04-04T07:57:00Z</cp:lastPrinted>
  <dcterms:created xsi:type="dcterms:W3CDTF">2023-06-14T09:08:00Z</dcterms:created>
  <dcterms:modified xsi:type="dcterms:W3CDTF">2023-06-14T09:08:00Z</dcterms:modified>
</cp:coreProperties>
</file>