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BC3F" w14:textId="77777777" w:rsidR="00A065CA" w:rsidRPr="00A065CA" w:rsidRDefault="00A065CA" w:rsidP="00A065CA">
      <w:pPr>
        <w:jc w:val="center"/>
        <w:rPr>
          <w:b/>
          <w:szCs w:val="28"/>
        </w:rPr>
      </w:pPr>
      <w:bookmarkStart w:id="0" w:name="_Hlk85544016"/>
      <w:bookmarkStart w:id="1" w:name="_GoBack"/>
      <w:bookmarkEnd w:id="1"/>
      <w:r w:rsidRPr="00EF7953">
        <w:rPr>
          <w:b/>
          <w:bCs/>
          <w:szCs w:val="28"/>
        </w:rPr>
        <w:t>Regulamin</w:t>
      </w:r>
      <w:r>
        <w:rPr>
          <w:b/>
          <w:bCs/>
          <w:szCs w:val="28"/>
        </w:rPr>
        <w:t xml:space="preserve"> </w:t>
      </w:r>
      <w:r w:rsidRPr="00A065CA">
        <w:rPr>
          <w:b/>
          <w:szCs w:val="28"/>
        </w:rPr>
        <w:t xml:space="preserve">przyznawania Medalu </w:t>
      </w:r>
    </w:p>
    <w:p w14:paraId="1AA0C629" w14:textId="596B6C4C" w:rsidR="00367F44" w:rsidRPr="00A065CA" w:rsidRDefault="00A065CA" w:rsidP="00A065CA">
      <w:pPr>
        <w:jc w:val="center"/>
        <w:rPr>
          <w:b/>
          <w:bCs/>
        </w:rPr>
      </w:pPr>
      <w:r w:rsidRPr="00A065CA">
        <w:rPr>
          <w:b/>
          <w:szCs w:val="28"/>
        </w:rPr>
        <w:t>za Wybitne Zasługi dla Rozwoju Politechniki Wrocławskiej</w:t>
      </w:r>
    </w:p>
    <w:p w14:paraId="24DED86E" w14:textId="77777777" w:rsidR="00367F44" w:rsidRPr="00A065CA" w:rsidRDefault="00367F44" w:rsidP="00193031">
      <w:pPr>
        <w:spacing w:line="276" w:lineRule="auto"/>
        <w:rPr>
          <w:b/>
          <w:bCs/>
          <w:sz w:val="24"/>
        </w:rPr>
      </w:pPr>
    </w:p>
    <w:p w14:paraId="28A5D453" w14:textId="77777777" w:rsidR="00367F44" w:rsidRPr="00193031" w:rsidRDefault="00367F44" w:rsidP="00193031">
      <w:pPr>
        <w:spacing w:line="276" w:lineRule="auto"/>
        <w:jc w:val="both"/>
        <w:rPr>
          <w:sz w:val="24"/>
        </w:rPr>
      </w:pPr>
    </w:p>
    <w:p w14:paraId="7CCF3B42" w14:textId="7452ABA4" w:rsidR="00367F44" w:rsidRPr="00193031" w:rsidRDefault="002F0DE8" w:rsidP="00193031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 xml:space="preserve">Medal za Wybitne Zasługi dla Rozwoju Politechniki Wrocławskiej, zwany dalej </w:t>
      </w:r>
      <w:r w:rsidR="001A1BB5" w:rsidRPr="00193031">
        <w:rPr>
          <w:sz w:val="24"/>
        </w:rPr>
        <w:t>„</w:t>
      </w:r>
      <w:r w:rsidRPr="00193031">
        <w:rPr>
          <w:sz w:val="24"/>
        </w:rPr>
        <w:t>Medalem Politechniki Wrocławskiej</w:t>
      </w:r>
      <w:r w:rsidR="001A1BB5" w:rsidRPr="00193031">
        <w:rPr>
          <w:sz w:val="24"/>
        </w:rPr>
        <w:t>”</w:t>
      </w:r>
      <w:r w:rsidR="00696270">
        <w:rPr>
          <w:sz w:val="24"/>
        </w:rPr>
        <w:t>,</w:t>
      </w:r>
      <w:r w:rsidRPr="00193031">
        <w:rPr>
          <w:sz w:val="24"/>
        </w:rPr>
        <w:t xml:space="preserve"> </w:t>
      </w:r>
      <w:r w:rsidR="00367F44" w:rsidRPr="00193031">
        <w:rPr>
          <w:sz w:val="24"/>
        </w:rPr>
        <w:t xml:space="preserve">jest przyznawany </w:t>
      </w:r>
      <w:r w:rsidR="001A1BB5" w:rsidRPr="00193031">
        <w:rPr>
          <w:sz w:val="24"/>
        </w:rPr>
        <w:t xml:space="preserve">szczególnie zasłużonym </w:t>
      </w:r>
      <w:r w:rsidR="00367F44" w:rsidRPr="00193031">
        <w:rPr>
          <w:sz w:val="24"/>
        </w:rPr>
        <w:t>pracownikom Uczelni</w:t>
      </w:r>
      <w:r w:rsidR="001A1BB5" w:rsidRPr="00193031">
        <w:rPr>
          <w:sz w:val="24"/>
        </w:rPr>
        <w:t xml:space="preserve"> oraz</w:t>
      </w:r>
      <w:r w:rsidR="00367F44" w:rsidRPr="00193031">
        <w:rPr>
          <w:sz w:val="24"/>
        </w:rPr>
        <w:t xml:space="preserve"> i</w:t>
      </w:r>
      <w:r w:rsidR="001A1BB5" w:rsidRPr="00193031">
        <w:rPr>
          <w:sz w:val="24"/>
        </w:rPr>
        <w:t>nnym</w:t>
      </w:r>
      <w:r w:rsidR="00367F44" w:rsidRPr="00193031">
        <w:rPr>
          <w:sz w:val="24"/>
        </w:rPr>
        <w:t xml:space="preserve"> osobom</w:t>
      </w:r>
      <w:r w:rsidR="001A1BB5" w:rsidRPr="00193031">
        <w:rPr>
          <w:sz w:val="24"/>
        </w:rPr>
        <w:t xml:space="preserve">, które </w:t>
      </w:r>
      <w:r w:rsidR="00367F44" w:rsidRPr="00193031">
        <w:rPr>
          <w:sz w:val="24"/>
        </w:rPr>
        <w:t>wybitnie przyczyni</w:t>
      </w:r>
      <w:r w:rsidR="001A1BB5" w:rsidRPr="00193031">
        <w:rPr>
          <w:sz w:val="24"/>
        </w:rPr>
        <w:t>ły</w:t>
      </w:r>
      <w:r w:rsidR="00367F44" w:rsidRPr="00193031">
        <w:rPr>
          <w:sz w:val="24"/>
        </w:rPr>
        <w:t xml:space="preserve"> się do rozwoju Politechniki Wrocławskiej</w:t>
      </w:r>
      <w:r w:rsidR="001A1BB5" w:rsidRPr="00193031">
        <w:rPr>
          <w:sz w:val="24"/>
        </w:rPr>
        <w:t xml:space="preserve"> lub </w:t>
      </w:r>
      <w:r w:rsidR="00367F44" w:rsidRPr="00193031">
        <w:rPr>
          <w:sz w:val="24"/>
        </w:rPr>
        <w:t>przysporzy</w:t>
      </w:r>
      <w:r w:rsidR="001A1BB5" w:rsidRPr="00193031">
        <w:rPr>
          <w:sz w:val="24"/>
        </w:rPr>
        <w:t>ły</w:t>
      </w:r>
      <w:r w:rsidR="00367F44" w:rsidRPr="00193031">
        <w:rPr>
          <w:sz w:val="24"/>
        </w:rPr>
        <w:t xml:space="preserve"> jej dobrego imienia</w:t>
      </w:r>
      <w:r w:rsidR="007D3D9F" w:rsidRPr="00193031">
        <w:rPr>
          <w:sz w:val="24"/>
        </w:rPr>
        <w:t>.</w:t>
      </w:r>
    </w:p>
    <w:p w14:paraId="35213B47" w14:textId="77777777" w:rsidR="00367F44" w:rsidRPr="00193031" w:rsidRDefault="00367F44" w:rsidP="00193031">
      <w:pPr>
        <w:spacing w:line="276" w:lineRule="auto"/>
        <w:jc w:val="both"/>
        <w:rPr>
          <w:sz w:val="24"/>
        </w:rPr>
      </w:pPr>
    </w:p>
    <w:p w14:paraId="56EBE6A3" w14:textId="77777777" w:rsidR="00367F44" w:rsidRPr="00193031" w:rsidRDefault="00367F44" w:rsidP="00193031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>Z inicjatywą przyznania Medalu Politechniki Wrocławskiej mogą wystąpić:</w:t>
      </w:r>
    </w:p>
    <w:p w14:paraId="32FBDEDF" w14:textId="7370B877" w:rsidR="00367F44" w:rsidRPr="00193031" w:rsidRDefault="009F78DF" w:rsidP="00193031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R</w:t>
      </w:r>
      <w:r w:rsidR="00367F44" w:rsidRPr="00193031">
        <w:rPr>
          <w:sz w:val="24"/>
        </w:rPr>
        <w:t>ektor,</w:t>
      </w:r>
    </w:p>
    <w:p w14:paraId="03A1DAD2" w14:textId="21BCF750" w:rsidR="00367F44" w:rsidRPr="00193031" w:rsidRDefault="00367F44" w:rsidP="00193031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>dziekan wydziału</w:t>
      </w:r>
      <w:r w:rsidR="00C2342F" w:rsidRPr="00193031">
        <w:rPr>
          <w:sz w:val="24"/>
        </w:rPr>
        <w:t xml:space="preserve"> lub przewodniczący </w:t>
      </w:r>
      <w:r w:rsidR="004B5403">
        <w:rPr>
          <w:sz w:val="24"/>
        </w:rPr>
        <w:t>r</w:t>
      </w:r>
      <w:r w:rsidR="00C2342F" w:rsidRPr="00193031">
        <w:rPr>
          <w:sz w:val="24"/>
        </w:rPr>
        <w:t xml:space="preserve">ady </w:t>
      </w:r>
      <w:r w:rsidR="004B5403">
        <w:rPr>
          <w:sz w:val="24"/>
        </w:rPr>
        <w:t>d</w:t>
      </w:r>
      <w:r w:rsidR="00C2342F" w:rsidRPr="00193031">
        <w:rPr>
          <w:sz w:val="24"/>
        </w:rPr>
        <w:t xml:space="preserve">yscypliny </w:t>
      </w:r>
      <w:r w:rsidR="004B5403">
        <w:rPr>
          <w:sz w:val="24"/>
        </w:rPr>
        <w:t>n</w:t>
      </w:r>
      <w:r w:rsidR="00C2342F" w:rsidRPr="00193031">
        <w:rPr>
          <w:sz w:val="24"/>
        </w:rPr>
        <w:t>aukowej</w:t>
      </w:r>
      <w:r w:rsidRPr="00193031">
        <w:rPr>
          <w:sz w:val="24"/>
        </w:rPr>
        <w:t>,</w:t>
      </w:r>
    </w:p>
    <w:p w14:paraId="01FBC929" w14:textId="3992B1B5" w:rsidR="002F0DE8" w:rsidRPr="00193031" w:rsidRDefault="002F0DE8" w:rsidP="00193031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>grupa profesorów, w której jest nie mniej niż 3 profesorów tytularnych</w:t>
      </w:r>
      <w:r w:rsidR="0082097F">
        <w:rPr>
          <w:sz w:val="24"/>
        </w:rPr>
        <w:t>.</w:t>
      </w:r>
    </w:p>
    <w:bookmarkEnd w:id="0"/>
    <w:p w14:paraId="06225F71" w14:textId="77777777" w:rsidR="00367F44" w:rsidRPr="00193031" w:rsidRDefault="00367F44" w:rsidP="00193031">
      <w:pPr>
        <w:spacing w:line="276" w:lineRule="auto"/>
        <w:ind w:left="1080"/>
        <w:jc w:val="both"/>
        <w:rPr>
          <w:sz w:val="24"/>
        </w:rPr>
      </w:pPr>
    </w:p>
    <w:p w14:paraId="6FB4168A" w14:textId="7716C8A8" w:rsidR="00367F44" w:rsidRPr="00193031" w:rsidRDefault="00367F44" w:rsidP="00193031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>W przypadkach</w:t>
      </w:r>
      <w:r w:rsidR="000F0310" w:rsidRPr="00193031">
        <w:rPr>
          <w:sz w:val="24"/>
        </w:rPr>
        <w:t>, o których mowa w ust. 2</w:t>
      </w:r>
      <w:r w:rsidR="00AB6E68" w:rsidRPr="00193031">
        <w:rPr>
          <w:sz w:val="24"/>
        </w:rPr>
        <w:t xml:space="preserve"> lit. </w:t>
      </w:r>
      <w:r w:rsidRPr="00193031">
        <w:rPr>
          <w:sz w:val="24"/>
        </w:rPr>
        <w:t>b</w:t>
      </w:r>
      <w:r w:rsidR="000F0310" w:rsidRPr="00193031">
        <w:rPr>
          <w:sz w:val="24"/>
        </w:rPr>
        <w:t xml:space="preserve"> i</w:t>
      </w:r>
      <w:r w:rsidRPr="00193031">
        <w:rPr>
          <w:sz w:val="24"/>
        </w:rPr>
        <w:t xml:space="preserve"> c</w:t>
      </w:r>
      <w:r w:rsidR="00AB6E68" w:rsidRPr="00193031">
        <w:rPr>
          <w:sz w:val="24"/>
        </w:rPr>
        <w:t>,</w:t>
      </w:r>
      <w:r w:rsidRPr="00193031">
        <w:rPr>
          <w:sz w:val="24"/>
        </w:rPr>
        <w:t xml:space="preserve"> wniosek przedstawiany jest Rektorowi wraz z informacją o kandydacie.</w:t>
      </w:r>
    </w:p>
    <w:p w14:paraId="6AD19794" w14:textId="77777777" w:rsidR="00367F44" w:rsidRPr="00193031" w:rsidRDefault="00367F44" w:rsidP="00193031">
      <w:pPr>
        <w:spacing w:line="276" w:lineRule="auto"/>
        <w:ind w:left="360"/>
        <w:jc w:val="both"/>
        <w:rPr>
          <w:sz w:val="24"/>
        </w:rPr>
      </w:pPr>
    </w:p>
    <w:p w14:paraId="05B0F4E4" w14:textId="1D418317" w:rsidR="00367F44" w:rsidRPr="00193031" w:rsidRDefault="00367F44" w:rsidP="00193031">
      <w:pPr>
        <w:numPr>
          <w:ilvl w:val="0"/>
          <w:numId w:val="1"/>
        </w:numPr>
        <w:spacing w:line="276" w:lineRule="auto"/>
        <w:jc w:val="both"/>
        <w:rPr>
          <w:strike/>
          <w:sz w:val="24"/>
        </w:rPr>
      </w:pPr>
      <w:r w:rsidRPr="00193031">
        <w:rPr>
          <w:sz w:val="24"/>
        </w:rPr>
        <w:t>Jeśli Rektor zaakceptuje inicjatywę, dokonuje konsultacji</w:t>
      </w:r>
      <w:r w:rsidR="00C713A8">
        <w:rPr>
          <w:sz w:val="24"/>
        </w:rPr>
        <w:t>,</w:t>
      </w:r>
      <w:r w:rsidRPr="00193031">
        <w:rPr>
          <w:sz w:val="24"/>
        </w:rPr>
        <w:t xml:space="preserve"> </w:t>
      </w:r>
      <w:r w:rsidR="00474B72">
        <w:rPr>
          <w:sz w:val="24"/>
        </w:rPr>
        <w:t xml:space="preserve">czy </w:t>
      </w:r>
      <w:r w:rsidR="00136D50">
        <w:rPr>
          <w:sz w:val="24"/>
        </w:rPr>
        <w:t>kandydat</w:t>
      </w:r>
      <w:r w:rsidR="00474B72">
        <w:rPr>
          <w:sz w:val="24"/>
        </w:rPr>
        <w:t xml:space="preserve"> przyjmie oferowane </w:t>
      </w:r>
      <w:r w:rsidR="00136D50">
        <w:rPr>
          <w:sz w:val="24"/>
        </w:rPr>
        <w:t>mu</w:t>
      </w:r>
      <w:r w:rsidR="00474B72">
        <w:rPr>
          <w:sz w:val="24"/>
        </w:rPr>
        <w:t xml:space="preserve"> odznaczenie i w przypadku pozytywnym </w:t>
      </w:r>
      <w:r w:rsidRPr="00193031">
        <w:rPr>
          <w:sz w:val="24"/>
        </w:rPr>
        <w:t xml:space="preserve">kieruje wniosek do zaopiniowania przez </w:t>
      </w:r>
      <w:r w:rsidR="00A9122B" w:rsidRPr="00193031">
        <w:rPr>
          <w:sz w:val="24"/>
        </w:rPr>
        <w:t>Kapitułę Godności Honorowych</w:t>
      </w:r>
      <w:r w:rsidR="007A70B3" w:rsidRPr="00193031">
        <w:rPr>
          <w:sz w:val="24"/>
        </w:rPr>
        <w:t>.</w:t>
      </w:r>
    </w:p>
    <w:p w14:paraId="406E9C25" w14:textId="77777777" w:rsidR="00367F44" w:rsidRPr="00193031" w:rsidRDefault="00367F44" w:rsidP="00193031">
      <w:pPr>
        <w:spacing w:line="276" w:lineRule="auto"/>
        <w:jc w:val="both"/>
        <w:rPr>
          <w:sz w:val="24"/>
        </w:rPr>
      </w:pPr>
    </w:p>
    <w:p w14:paraId="6E690238" w14:textId="483CC3C8" w:rsidR="00367F44" w:rsidRPr="00193031" w:rsidRDefault="00367F44" w:rsidP="00193031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93031">
        <w:rPr>
          <w:sz w:val="24"/>
        </w:rPr>
        <w:t xml:space="preserve">Po uzyskaniu opinii </w:t>
      </w:r>
      <w:r w:rsidR="00A9122B" w:rsidRPr="00193031">
        <w:rPr>
          <w:sz w:val="24"/>
        </w:rPr>
        <w:t>Kapituły</w:t>
      </w:r>
      <w:r w:rsidR="0082097F">
        <w:rPr>
          <w:sz w:val="24"/>
        </w:rPr>
        <w:t xml:space="preserve"> Godności Honorowych</w:t>
      </w:r>
      <w:r w:rsidRPr="00193031">
        <w:rPr>
          <w:sz w:val="24"/>
        </w:rPr>
        <w:t xml:space="preserve">, Rektor przedstawia wniosek Senatowi, który w głosowaniu tajnym podejmuje </w:t>
      </w:r>
      <w:r w:rsidR="00F12183">
        <w:rPr>
          <w:sz w:val="24"/>
        </w:rPr>
        <w:t>stosowną uchwałę</w:t>
      </w:r>
      <w:r w:rsidRPr="00193031">
        <w:rPr>
          <w:sz w:val="24"/>
        </w:rPr>
        <w:t xml:space="preserve">. </w:t>
      </w:r>
    </w:p>
    <w:p w14:paraId="4D8702D2" w14:textId="77777777" w:rsidR="00367F44" w:rsidRPr="00193031" w:rsidRDefault="00367F44" w:rsidP="00193031">
      <w:pPr>
        <w:spacing w:line="276" w:lineRule="auto"/>
        <w:jc w:val="both"/>
        <w:rPr>
          <w:sz w:val="24"/>
        </w:rPr>
      </w:pPr>
    </w:p>
    <w:p w14:paraId="4F842275" w14:textId="363C60A6" w:rsidR="00367F44" w:rsidRPr="002314E1" w:rsidRDefault="002314E1" w:rsidP="002314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 w:rsidRPr="00193031">
        <w:rPr>
          <w:sz w:val="24"/>
        </w:rPr>
        <w:t xml:space="preserve">Aktu dekoracji Medalem Politechniki Wrocławskiej </w:t>
      </w:r>
      <w:r>
        <w:rPr>
          <w:sz w:val="24"/>
        </w:rPr>
        <w:t xml:space="preserve">Rektor </w:t>
      </w:r>
      <w:r w:rsidRPr="00193031">
        <w:rPr>
          <w:sz w:val="24"/>
        </w:rPr>
        <w:t xml:space="preserve">dokonuje podczas jednej </w:t>
      </w:r>
      <w:r w:rsidRPr="00193031">
        <w:rPr>
          <w:sz w:val="24"/>
        </w:rPr>
        <w:br/>
        <w:t>z uroczystości akademickich</w:t>
      </w:r>
      <w:r w:rsidR="00367F44" w:rsidRPr="002314E1">
        <w:rPr>
          <w:sz w:val="24"/>
        </w:rPr>
        <w:t>.</w:t>
      </w:r>
    </w:p>
    <w:p w14:paraId="1B2AB920" w14:textId="77777777" w:rsidR="002C1E02" w:rsidRPr="00193031" w:rsidRDefault="002C1E02" w:rsidP="00193031">
      <w:pPr>
        <w:spacing w:line="276" w:lineRule="auto"/>
        <w:jc w:val="both"/>
        <w:rPr>
          <w:sz w:val="24"/>
        </w:rPr>
      </w:pPr>
    </w:p>
    <w:p w14:paraId="510CB333" w14:textId="5BCE87ED" w:rsidR="00367F44" w:rsidRPr="00193031" w:rsidRDefault="005325E1" w:rsidP="00193031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Po p</w:t>
      </w:r>
      <w:r w:rsidR="00367F44" w:rsidRPr="00193031">
        <w:rPr>
          <w:sz w:val="24"/>
        </w:rPr>
        <w:t>rzyznani</w:t>
      </w:r>
      <w:r>
        <w:rPr>
          <w:sz w:val="24"/>
        </w:rPr>
        <w:t>u</w:t>
      </w:r>
      <w:r w:rsidR="00367F44" w:rsidRPr="00193031">
        <w:rPr>
          <w:sz w:val="24"/>
        </w:rPr>
        <w:t xml:space="preserve"> Medalu Politechniki Wrocławskiej </w:t>
      </w:r>
      <w:r>
        <w:rPr>
          <w:sz w:val="24"/>
        </w:rPr>
        <w:t xml:space="preserve">imię i </w:t>
      </w:r>
      <w:r w:rsidR="00367F44" w:rsidRPr="00193031">
        <w:rPr>
          <w:sz w:val="24"/>
        </w:rPr>
        <w:t>nazwisk</w:t>
      </w:r>
      <w:r>
        <w:rPr>
          <w:sz w:val="24"/>
        </w:rPr>
        <w:t>o</w:t>
      </w:r>
      <w:r w:rsidR="00367F44" w:rsidRPr="00193031">
        <w:rPr>
          <w:sz w:val="24"/>
        </w:rPr>
        <w:t xml:space="preserve"> osoby odznaczonej </w:t>
      </w:r>
      <w:r>
        <w:rPr>
          <w:sz w:val="24"/>
        </w:rPr>
        <w:t xml:space="preserve">umieszczane jest </w:t>
      </w:r>
      <w:r w:rsidR="00367F44" w:rsidRPr="00193031">
        <w:rPr>
          <w:sz w:val="24"/>
        </w:rPr>
        <w:t>na honorowej tablicy szczególnie zasłużonych.</w:t>
      </w:r>
    </w:p>
    <w:p w14:paraId="6F439CAB" w14:textId="77777777" w:rsidR="00367F44" w:rsidRPr="00193031" w:rsidRDefault="00367F44" w:rsidP="00193031">
      <w:pPr>
        <w:spacing w:line="276" w:lineRule="auto"/>
        <w:jc w:val="both"/>
        <w:rPr>
          <w:sz w:val="24"/>
        </w:rPr>
      </w:pPr>
    </w:p>
    <w:p w14:paraId="0FDE309A" w14:textId="7AFAD4F2" w:rsidR="00367F44" w:rsidRPr="00193031" w:rsidRDefault="00367F44" w:rsidP="00193031">
      <w:pPr>
        <w:numPr>
          <w:ilvl w:val="0"/>
          <w:numId w:val="1"/>
        </w:numPr>
        <w:tabs>
          <w:tab w:val="clear" w:pos="644"/>
        </w:tabs>
        <w:spacing w:line="276" w:lineRule="auto"/>
        <w:jc w:val="both"/>
        <w:rPr>
          <w:sz w:val="24"/>
        </w:rPr>
      </w:pPr>
      <w:r w:rsidRPr="00193031">
        <w:rPr>
          <w:sz w:val="24"/>
        </w:rPr>
        <w:t xml:space="preserve">Obsługę organizacyjną postępowania realizuje </w:t>
      </w:r>
      <w:r w:rsidR="00A9122B" w:rsidRPr="00193031">
        <w:rPr>
          <w:sz w:val="24"/>
        </w:rPr>
        <w:t>Biuro</w:t>
      </w:r>
      <w:r w:rsidRPr="00193031">
        <w:rPr>
          <w:sz w:val="24"/>
        </w:rPr>
        <w:t xml:space="preserve"> Rektora.</w:t>
      </w:r>
    </w:p>
    <w:p w14:paraId="59FB4DC0" w14:textId="77777777" w:rsidR="00367F44" w:rsidRDefault="00367F44" w:rsidP="00193031">
      <w:pPr>
        <w:spacing w:line="276" w:lineRule="auto"/>
        <w:jc w:val="both"/>
        <w:rPr>
          <w:sz w:val="24"/>
        </w:rPr>
      </w:pPr>
    </w:p>
    <w:p w14:paraId="18E2955F" w14:textId="65002D47" w:rsidR="006B0AA1" w:rsidRDefault="006B0AA1" w:rsidP="00193031">
      <w:pPr>
        <w:spacing w:line="276" w:lineRule="auto"/>
        <w:jc w:val="both"/>
      </w:pPr>
    </w:p>
    <w:p w14:paraId="5251C654" w14:textId="228F987C" w:rsidR="00696270" w:rsidRPr="00696270" w:rsidRDefault="00696270" w:rsidP="00696270">
      <w:pPr>
        <w:spacing w:line="360" w:lineRule="auto"/>
        <w:ind w:left="1080"/>
        <w:contextualSpacing/>
        <w:textAlignment w:val="baseline"/>
        <w:rPr>
          <w:sz w:val="20"/>
        </w:rPr>
      </w:pPr>
    </w:p>
    <w:sectPr w:rsidR="00696270" w:rsidRPr="00696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9D89" w14:textId="77777777" w:rsidR="00D25CE8" w:rsidRDefault="00D25CE8" w:rsidP="00784D83">
      <w:r>
        <w:separator/>
      </w:r>
    </w:p>
  </w:endnote>
  <w:endnote w:type="continuationSeparator" w:id="0">
    <w:p w14:paraId="4CE81F05" w14:textId="77777777" w:rsidR="00D25CE8" w:rsidRDefault="00D25CE8" w:rsidP="0078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0842" w14:textId="77777777" w:rsidR="00904F53" w:rsidRDefault="00904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6577" w14:textId="77777777" w:rsidR="00904F53" w:rsidRDefault="00904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5B7B" w14:textId="77777777" w:rsidR="00904F53" w:rsidRDefault="00904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F9A2" w14:textId="77777777" w:rsidR="00D25CE8" w:rsidRDefault="00D25CE8" w:rsidP="00784D83">
      <w:r>
        <w:separator/>
      </w:r>
    </w:p>
  </w:footnote>
  <w:footnote w:type="continuationSeparator" w:id="0">
    <w:p w14:paraId="57E4FF96" w14:textId="77777777" w:rsidR="00D25CE8" w:rsidRDefault="00D25CE8" w:rsidP="0078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F6F2" w14:textId="77777777" w:rsidR="00904F53" w:rsidRDefault="00904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951F" w14:textId="7EC63DEF" w:rsidR="00784D83" w:rsidRPr="00784D83" w:rsidRDefault="00784D83" w:rsidP="00784D83">
    <w:pPr>
      <w:pStyle w:val="Nagwek"/>
      <w:jc w:val="right"/>
      <w:rPr>
        <w:sz w:val="20"/>
        <w:szCs w:val="20"/>
      </w:rPr>
    </w:pPr>
    <w:r w:rsidRPr="00784D83">
      <w:rPr>
        <w:sz w:val="20"/>
        <w:szCs w:val="20"/>
      </w:rPr>
      <w:t xml:space="preserve">Załącznik nr </w:t>
    </w:r>
    <w:r>
      <w:rPr>
        <w:sz w:val="20"/>
        <w:szCs w:val="20"/>
      </w:rPr>
      <w:t>4</w:t>
    </w:r>
    <w:r w:rsidRPr="00784D83">
      <w:rPr>
        <w:sz w:val="20"/>
        <w:szCs w:val="20"/>
      </w:rPr>
      <w:t xml:space="preserve"> do PO </w:t>
    </w:r>
    <w:r w:rsidR="00904F53">
      <w:rPr>
        <w:sz w:val="20"/>
        <w:szCs w:val="20"/>
      </w:rPr>
      <w:t>54</w:t>
    </w:r>
    <w:r w:rsidRPr="00784D83">
      <w:rPr>
        <w:sz w:val="20"/>
        <w:szCs w:val="20"/>
      </w:rPr>
      <w:t>/2021</w:t>
    </w:r>
  </w:p>
  <w:p w14:paraId="547B0F8B" w14:textId="77777777" w:rsidR="00784D83" w:rsidRDefault="00784D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688D" w14:textId="77777777" w:rsidR="00904F53" w:rsidRDefault="00904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D40"/>
    <w:multiLevelType w:val="hybridMultilevel"/>
    <w:tmpl w:val="D048006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6E755B"/>
    <w:multiLevelType w:val="hybridMultilevel"/>
    <w:tmpl w:val="FD3C6E7C"/>
    <w:lvl w:ilvl="0" w:tplc="F4A2B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CE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E6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C5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CC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04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88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CA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0D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C147C"/>
    <w:multiLevelType w:val="hybridMultilevel"/>
    <w:tmpl w:val="DAA6A83C"/>
    <w:lvl w:ilvl="0" w:tplc="9766A6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19622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44"/>
    <w:rsid w:val="000F0310"/>
    <w:rsid w:val="00136D50"/>
    <w:rsid w:val="00162470"/>
    <w:rsid w:val="00193031"/>
    <w:rsid w:val="001A1BB5"/>
    <w:rsid w:val="002314E1"/>
    <w:rsid w:val="00235380"/>
    <w:rsid w:val="0025026A"/>
    <w:rsid w:val="002A2B59"/>
    <w:rsid w:val="002C1E02"/>
    <w:rsid w:val="002F0DE8"/>
    <w:rsid w:val="00367F44"/>
    <w:rsid w:val="00375D10"/>
    <w:rsid w:val="003926BA"/>
    <w:rsid w:val="003E1502"/>
    <w:rsid w:val="004021FB"/>
    <w:rsid w:val="00474B72"/>
    <w:rsid w:val="00483E2E"/>
    <w:rsid w:val="004B5403"/>
    <w:rsid w:val="004F4B7C"/>
    <w:rsid w:val="005325E1"/>
    <w:rsid w:val="00696270"/>
    <w:rsid w:val="006B0AA1"/>
    <w:rsid w:val="006D25E5"/>
    <w:rsid w:val="00726CE0"/>
    <w:rsid w:val="00745FD0"/>
    <w:rsid w:val="00784D83"/>
    <w:rsid w:val="007A70B3"/>
    <w:rsid w:val="007D3D9F"/>
    <w:rsid w:val="0082097F"/>
    <w:rsid w:val="00845B88"/>
    <w:rsid w:val="0086687E"/>
    <w:rsid w:val="00904F53"/>
    <w:rsid w:val="009D6147"/>
    <w:rsid w:val="009F78DF"/>
    <w:rsid w:val="00A065CA"/>
    <w:rsid w:val="00A77F1B"/>
    <w:rsid w:val="00A9122B"/>
    <w:rsid w:val="00AB1AF4"/>
    <w:rsid w:val="00AB6E68"/>
    <w:rsid w:val="00B0440D"/>
    <w:rsid w:val="00BD32CB"/>
    <w:rsid w:val="00BD7C38"/>
    <w:rsid w:val="00C2342F"/>
    <w:rsid w:val="00C27925"/>
    <w:rsid w:val="00C713A8"/>
    <w:rsid w:val="00D219C0"/>
    <w:rsid w:val="00D25CE8"/>
    <w:rsid w:val="00D703A5"/>
    <w:rsid w:val="00DD3EF4"/>
    <w:rsid w:val="00E605A1"/>
    <w:rsid w:val="00EF7953"/>
    <w:rsid w:val="00F1218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0D22"/>
  <w15:chartTrackingRefBased/>
  <w15:docId w15:val="{23FF0C5F-BA1D-4431-B89C-BA586677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7F4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F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4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5F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5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5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D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D8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Kałuża</dc:creator>
  <cp:keywords/>
  <dc:description/>
  <cp:lastModifiedBy>iwona.chometa@pwr.edu.pl</cp:lastModifiedBy>
  <cp:revision>2</cp:revision>
  <cp:lastPrinted>2020-02-03T15:03:00Z</cp:lastPrinted>
  <dcterms:created xsi:type="dcterms:W3CDTF">2024-10-16T10:20:00Z</dcterms:created>
  <dcterms:modified xsi:type="dcterms:W3CDTF">2024-10-16T10:20:00Z</dcterms:modified>
</cp:coreProperties>
</file>