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EE7371" w:rsidRDefault="00C14286" w:rsidP="00C14286">
      <w:pPr>
        <w:spacing w:after="0" w:line="240" w:lineRule="auto"/>
        <w:jc w:val="right"/>
        <w:rPr>
          <w:lang w:val="en-GB"/>
        </w:rPr>
      </w:pPr>
      <w:r w:rsidRPr="00EE7371">
        <w:rPr>
          <w:lang w:val="en-GB"/>
        </w:rPr>
        <w:t xml:space="preserve">Attachment no. 5 to ZW </w:t>
      </w:r>
      <w:r w:rsidR="00B42704" w:rsidRPr="00EE7371">
        <w:rPr>
          <w:lang w:val="en-GB"/>
        </w:rPr>
        <w:t>16</w:t>
      </w:r>
      <w:r w:rsidRPr="00EE7371">
        <w:rPr>
          <w:lang w:val="en-GB"/>
        </w:rPr>
        <w:t>/20</w:t>
      </w:r>
      <w:r w:rsidR="00674051" w:rsidRPr="00EE7371">
        <w:rPr>
          <w:lang w:val="en-GB"/>
        </w:rPr>
        <w:t>20</w:t>
      </w:r>
    </w:p>
    <w:p w:rsidR="00C14286" w:rsidRPr="00EE7371" w:rsidRDefault="00C14286" w:rsidP="00C14286">
      <w:pPr>
        <w:spacing w:after="0"/>
        <w:jc w:val="right"/>
        <w:rPr>
          <w:lang w:val="en-GB"/>
        </w:rPr>
      </w:pPr>
      <w:r w:rsidRPr="00EE7371">
        <w:rPr>
          <w:lang w:val="en-GB"/>
        </w:rPr>
        <w:t xml:space="preserve">Attachment no. </w:t>
      </w:r>
      <w:bookmarkStart w:id="0" w:name="_GoBack"/>
      <w:r w:rsidR="00590CFE" w:rsidRPr="00590CFE">
        <w:rPr>
          <w:b/>
          <w:lang w:val="en-GB"/>
        </w:rPr>
        <w:t>9</w:t>
      </w:r>
      <w:bookmarkEnd w:id="0"/>
      <w:r w:rsidRPr="00EE7371">
        <w:rPr>
          <w:lang w:val="en-GB"/>
        </w:rPr>
        <w:t xml:space="preserve"> to studies program</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364489" w:rsidRPr="00EE7371" w:rsidTr="00C163C5">
        <w:tc>
          <w:tcPr>
            <w:tcW w:w="9225" w:type="dxa"/>
            <w:hideMark/>
          </w:tcPr>
          <w:p w:rsidR="00551CD3" w:rsidRPr="00EE7371" w:rsidRDefault="00551CD3" w:rsidP="00674051">
            <w:pPr>
              <w:spacing w:after="0" w:line="240" w:lineRule="auto"/>
              <w:ind w:left="57"/>
              <w:rPr>
                <w:rFonts w:eastAsia="Times New Roman"/>
                <w:b/>
                <w:lang w:val="en-US" w:eastAsia="pl-PL"/>
              </w:rPr>
            </w:pPr>
            <w:bookmarkStart w:id="1" w:name="table01"/>
            <w:bookmarkEnd w:id="1"/>
            <w:r w:rsidRPr="00EE7371">
              <w:rPr>
                <w:rFonts w:eastAsia="Times New Roman"/>
                <w:b/>
                <w:lang w:val="en-US" w:eastAsia="pl-PL"/>
              </w:rPr>
              <w:t xml:space="preserve">FACULTY </w:t>
            </w:r>
            <w:r w:rsidR="000C3A79" w:rsidRPr="00EE7371">
              <w:rPr>
                <w:rFonts w:eastAsia="Times New Roman"/>
                <w:b/>
                <w:lang w:val="en-US" w:eastAsia="pl-PL"/>
              </w:rPr>
              <w:t>OF ARCHITECTURE</w:t>
            </w:r>
          </w:p>
          <w:p w:rsidR="003C337D" w:rsidRPr="00EE7371" w:rsidRDefault="003C337D" w:rsidP="0076154C">
            <w:pPr>
              <w:spacing w:after="0" w:line="240" w:lineRule="auto"/>
              <w:ind w:left="617" w:hanging="560"/>
              <w:outlineLvl w:val="1"/>
              <w:rPr>
                <w:rFonts w:eastAsia="Times New Roman"/>
                <w:b/>
                <w:bCs/>
                <w:lang w:val="en-US" w:eastAsia="pl-PL"/>
              </w:rPr>
            </w:pPr>
          </w:p>
          <w:p w:rsidR="00551CD3" w:rsidRPr="00EE7371" w:rsidRDefault="00D61615" w:rsidP="0076154C">
            <w:pPr>
              <w:spacing w:after="0" w:line="240" w:lineRule="auto"/>
              <w:ind w:left="617" w:hanging="560"/>
              <w:jc w:val="center"/>
              <w:outlineLvl w:val="1"/>
              <w:rPr>
                <w:rFonts w:eastAsia="Times New Roman"/>
                <w:b/>
                <w:bCs/>
                <w:lang w:val="en-US" w:eastAsia="pl-PL"/>
              </w:rPr>
            </w:pPr>
            <w:r w:rsidRPr="00EE7371">
              <w:rPr>
                <w:rFonts w:eastAsia="Times New Roman"/>
                <w:b/>
                <w:bCs/>
                <w:lang w:val="en-US" w:eastAsia="pl-PL"/>
              </w:rPr>
              <w:t>COURSE SYLLABUS</w:t>
            </w:r>
          </w:p>
          <w:p w:rsidR="005548EF" w:rsidRPr="00EE7371" w:rsidRDefault="005548EF" w:rsidP="0076154C">
            <w:pPr>
              <w:spacing w:after="0" w:line="240" w:lineRule="auto"/>
              <w:ind w:left="617" w:hanging="560"/>
              <w:outlineLvl w:val="1"/>
              <w:rPr>
                <w:rFonts w:eastAsia="Times New Roman"/>
                <w:b/>
                <w:bCs/>
                <w:lang w:val="en-US" w:eastAsia="pl-PL"/>
              </w:rPr>
            </w:pPr>
          </w:p>
          <w:p w:rsidR="00551CD3" w:rsidRPr="00590CFE" w:rsidRDefault="000C3A79" w:rsidP="00E77F17">
            <w:pPr>
              <w:spacing w:after="0" w:line="240" w:lineRule="auto"/>
              <w:ind w:left="78" w:hanging="21"/>
              <w:outlineLvl w:val="1"/>
              <w:rPr>
                <w:rFonts w:eastAsia="Times New Roman"/>
                <w:b/>
                <w:bCs/>
                <w:lang w:val="en-US" w:eastAsia="pl-PL"/>
              </w:rPr>
            </w:pPr>
            <w:r w:rsidRPr="00590CFE">
              <w:rPr>
                <w:lang w:val="en-US"/>
              </w:rPr>
              <w:t>Course title in Polish</w:t>
            </w:r>
            <w:r w:rsidR="00D61615" w:rsidRPr="00590CFE">
              <w:rPr>
                <w:rFonts w:eastAsia="Times New Roman"/>
                <w:bCs/>
                <w:lang w:val="en-US" w:eastAsia="pl-PL"/>
              </w:rPr>
              <w:t>:</w:t>
            </w:r>
            <w:r w:rsidR="00551CD3" w:rsidRPr="00590CFE">
              <w:rPr>
                <w:rFonts w:eastAsia="Times New Roman"/>
                <w:bCs/>
                <w:lang w:val="en-US" w:eastAsia="pl-PL"/>
              </w:rPr>
              <w:t xml:space="preserve"> </w:t>
            </w:r>
            <w:proofErr w:type="spellStart"/>
            <w:r w:rsidR="007D4407" w:rsidRPr="00590CFE">
              <w:rPr>
                <w:b/>
                <w:bCs/>
                <w:lang w:val="en-US"/>
              </w:rPr>
              <w:t>Ochrona</w:t>
            </w:r>
            <w:proofErr w:type="spellEnd"/>
            <w:r w:rsidR="007D4407" w:rsidRPr="00590CFE">
              <w:rPr>
                <w:b/>
                <w:bCs/>
                <w:lang w:val="en-US"/>
              </w:rPr>
              <w:t xml:space="preserve"> </w:t>
            </w:r>
            <w:proofErr w:type="spellStart"/>
            <w:r w:rsidR="007D4407" w:rsidRPr="00590CFE">
              <w:rPr>
                <w:b/>
                <w:bCs/>
                <w:lang w:val="en-US"/>
              </w:rPr>
              <w:t>dziedzictwa</w:t>
            </w:r>
            <w:proofErr w:type="spellEnd"/>
            <w:r w:rsidR="007D4407" w:rsidRPr="00590CFE">
              <w:rPr>
                <w:b/>
                <w:bCs/>
                <w:lang w:val="en-US"/>
              </w:rPr>
              <w:t xml:space="preserve">, </w:t>
            </w:r>
            <w:proofErr w:type="spellStart"/>
            <w:r w:rsidR="007D4407" w:rsidRPr="00590CFE">
              <w:rPr>
                <w:b/>
                <w:bCs/>
                <w:lang w:val="en-US"/>
              </w:rPr>
              <w:t>teoria</w:t>
            </w:r>
            <w:proofErr w:type="spellEnd"/>
            <w:r w:rsidR="007D4407" w:rsidRPr="00590CFE">
              <w:rPr>
                <w:b/>
                <w:bCs/>
                <w:lang w:val="en-US"/>
              </w:rPr>
              <w:t xml:space="preserve"> </w:t>
            </w:r>
            <w:proofErr w:type="spellStart"/>
            <w:r w:rsidR="007D4407" w:rsidRPr="00590CFE">
              <w:rPr>
                <w:b/>
                <w:bCs/>
                <w:lang w:val="en-US"/>
              </w:rPr>
              <w:t>konserwacji</w:t>
            </w:r>
            <w:proofErr w:type="spellEnd"/>
            <w:r w:rsidR="007D4407" w:rsidRPr="00590CFE">
              <w:rPr>
                <w:b/>
                <w:bCs/>
                <w:lang w:val="en-US"/>
              </w:rPr>
              <w:t xml:space="preserve">, </w:t>
            </w:r>
            <w:proofErr w:type="spellStart"/>
            <w:r w:rsidR="007D4407" w:rsidRPr="00590CFE">
              <w:rPr>
                <w:b/>
                <w:bCs/>
                <w:lang w:val="en-US"/>
              </w:rPr>
              <w:t>archeologia</w:t>
            </w:r>
            <w:proofErr w:type="spellEnd"/>
            <w:r w:rsidR="007D4407" w:rsidRPr="00590CFE">
              <w:rPr>
                <w:b/>
                <w:bCs/>
                <w:lang w:val="en-US"/>
              </w:rPr>
              <w:t xml:space="preserve"> </w:t>
            </w:r>
            <w:proofErr w:type="spellStart"/>
            <w:r w:rsidR="007D4407" w:rsidRPr="00590CFE">
              <w:rPr>
                <w:b/>
                <w:bCs/>
                <w:lang w:val="en-US"/>
              </w:rPr>
              <w:t>i</w:t>
            </w:r>
            <w:proofErr w:type="spellEnd"/>
            <w:r w:rsidR="007D4407" w:rsidRPr="00590CFE">
              <w:rPr>
                <w:b/>
                <w:bCs/>
                <w:lang w:val="en-US"/>
              </w:rPr>
              <w:t xml:space="preserve"> </w:t>
            </w:r>
            <w:proofErr w:type="spellStart"/>
            <w:r w:rsidR="007D4407" w:rsidRPr="00590CFE">
              <w:rPr>
                <w:b/>
                <w:bCs/>
                <w:lang w:val="en-US"/>
              </w:rPr>
              <w:t>kulturoznawstwo</w:t>
            </w:r>
            <w:proofErr w:type="spellEnd"/>
          </w:p>
          <w:p w:rsidR="00551CD3" w:rsidRPr="00EE7371" w:rsidRDefault="000C3A79" w:rsidP="00E77F17">
            <w:pPr>
              <w:spacing w:after="0" w:line="240" w:lineRule="auto"/>
              <w:ind w:left="92" w:hanging="35"/>
              <w:outlineLvl w:val="1"/>
              <w:rPr>
                <w:rFonts w:eastAsia="Times New Roman"/>
                <w:b/>
                <w:lang w:val="en-GB" w:eastAsia="pl-PL"/>
              </w:rPr>
            </w:pPr>
            <w:r w:rsidRPr="00EE7371">
              <w:rPr>
                <w:lang w:val="en-US"/>
              </w:rPr>
              <w:t>Course title in English</w:t>
            </w:r>
            <w:r w:rsidR="00D61615" w:rsidRPr="00EE7371">
              <w:rPr>
                <w:rFonts w:eastAsia="Times New Roman"/>
                <w:bCs/>
                <w:lang w:val="en-US" w:eastAsia="pl-PL"/>
              </w:rPr>
              <w:t>:</w:t>
            </w:r>
            <w:r w:rsidR="00551CD3" w:rsidRPr="00EE7371">
              <w:rPr>
                <w:rFonts w:eastAsia="Times New Roman"/>
                <w:bCs/>
                <w:lang w:val="en-US" w:eastAsia="pl-PL"/>
              </w:rPr>
              <w:t xml:space="preserve"> </w:t>
            </w:r>
            <w:r w:rsidR="007D4407" w:rsidRPr="00EE7371">
              <w:rPr>
                <w:rFonts w:eastAsia="Times New Roman"/>
                <w:b/>
                <w:lang w:val="en-US" w:eastAsia="pl-PL"/>
              </w:rPr>
              <w:t xml:space="preserve">Protection of Heritage, </w:t>
            </w:r>
            <w:r w:rsidR="006746C7" w:rsidRPr="00EE7371">
              <w:rPr>
                <w:rFonts w:eastAsia="Times New Roman"/>
                <w:b/>
                <w:lang w:val="en-US" w:eastAsia="pl-PL"/>
              </w:rPr>
              <w:t>Conservation Theory</w:t>
            </w:r>
            <w:r w:rsidR="007D4407" w:rsidRPr="00EE7371">
              <w:rPr>
                <w:rFonts w:eastAsia="Times New Roman"/>
                <w:b/>
                <w:lang w:val="en-US" w:eastAsia="pl-PL"/>
              </w:rPr>
              <w:t>, Archaeology and Cultural Studies</w:t>
            </w:r>
          </w:p>
          <w:p w:rsidR="00551CD3" w:rsidRPr="00EE7371" w:rsidRDefault="00551CD3" w:rsidP="008C1A99">
            <w:pPr>
              <w:spacing w:after="0" w:line="240" w:lineRule="auto"/>
              <w:ind w:left="617" w:hanging="560"/>
              <w:outlineLvl w:val="1"/>
              <w:rPr>
                <w:rFonts w:eastAsia="Times New Roman"/>
                <w:bCs/>
                <w:lang w:val="en-US" w:eastAsia="pl-PL"/>
              </w:rPr>
            </w:pPr>
            <w:r w:rsidRPr="00EE7371">
              <w:rPr>
                <w:rFonts w:eastAsia="Times New Roman"/>
                <w:bCs/>
                <w:lang w:val="en-US" w:eastAsia="pl-PL"/>
              </w:rPr>
              <w:t xml:space="preserve">Specialization (if applicable): </w:t>
            </w:r>
            <w:r w:rsidR="008C1A99" w:rsidRPr="00EE7371">
              <w:rPr>
                <w:rFonts w:eastAsia="Times New Roman"/>
                <w:b/>
                <w:lang w:val="en-US" w:eastAsia="pl-PL"/>
              </w:rPr>
              <w:t>Architecture</w:t>
            </w:r>
          </w:p>
          <w:p w:rsidR="003C337D" w:rsidRPr="00EE7371" w:rsidRDefault="003C337D" w:rsidP="0076154C">
            <w:pPr>
              <w:spacing w:after="0" w:line="240" w:lineRule="auto"/>
              <w:ind w:left="617" w:hanging="560"/>
              <w:outlineLvl w:val="1"/>
              <w:rPr>
                <w:rFonts w:eastAsia="Times New Roman"/>
                <w:bCs/>
                <w:lang w:val="en-US" w:eastAsia="pl-PL"/>
              </w:rPr>
            </w:pPr>
            <w:r w:rsidRPr="00EE7371">
              <w:rPr>
                <w:rFonts w:eastAsia="Times New Roman"/>
                <w:bCs/>
                <w:lang w:val="en-US" w:eastAsia="pl-PL"/>
              </w:rPr>
              <w:t>Profile</w:t>
            </w:r>
            <w:r w:rsidR="00CB0BC5" w:rsidRPr="00EE7371">
              <w:rPr>
                <w:rFonts w:eastAsia="Times New Roman"/>
                <w:bCs/>
                <w:lang w:val="en-US" w:eastAsia="pl-PL"/>
              </w:rPr>
              <w:t xml:space="preserve"> (if applicable):</w:t>
            </w:r>
            <w:r w:rsidRPr="00EE7371">
              <w:rPr>
                <w:rFonts w:eastAsia="Times New Roman"/>
                <w:bCs/>
                <w:lang w:val="en-US" w:eastAsia="pl-PL"/>
              </w:rPr>
              <w:t xml:space="preserve"> </w:t>
            </w:r>
            <w:r w:rsidR="002735F8" w:rsidRPr="00EE7371">
              <w:rPr>
                <w:b/>
                <w:lang w:val="en-US"/>
              </w:rPr>
              <w:t>Architecture and Urban Planning</w:t>
            </w:r>
          </w:p>
          <w:p w:rsidR="00551CD3" w:rsidRPr="00EE7371" w:rsidRDefault="00551CD3" w:rsidP="008C1A99">
            <w:pPr>
              <w:spacing w:after="0" w:line="240" w:lineRule="auto"/>
              <w:ind w:left="57"/>
              <w:rPr>
                <w:rFonts w:eastAsia="Times New Roman"/>
                <w:b/>
                <w:bCs/>
                <w:lang w:val="en-US" w:eastAsia="pl-PL"/>
              </w:rPr>
            </w:pPr>
            <w:r w:rsidRPr="00EE7371">
              <w:rPr>
                <w:rFonts w:eastAsia="Times New Roman"/>
                <w:bCs/>
                <w:lang w:val="en-US" w:eastAsia="pl-PL"/>
              </w:rPr>
              <w:t>Level and form of studies:</w:t>
            </w:r>
            <w:r w:rsidR="008C1A99" w:rsidRPr="00EE7371">
              <w:rPr>
                <w:rFonts w:eastAsia="Times New Roman"/>
                <w:b/>
                <w:bCs/>
                <w:lang w:val="en-US" w:eastAsia="pl-PL"/>
              </w:rPr>
              <w:t xml:space="preserve"> </w:t>
            </w:r>
            <w:r w:rsidRPr="00EE7371">
              <w:rPr>
                <w:rFonts w:eastAsia="Times New Roman"/>
                <w:b/>
                <w:bCs/>
                <w:lang w:val="en-US" w:eastAsia="pl-PL"/>
              </w:rPr>
              <w:t xml:space="preserve">2nd level, </w:t>
            </w:r>
            <w:r w:rsidR="00CB0BC5" w:rsidRPr="00EE7371">
              <w:rPr>
                <w:b/>
                <w:bCs/>
                <w:lang w:val="en-US" w:eastAsia="pl-PL"/>
              </w:rPr>
              <w:t>full-time</w:t>
            </w:r>
          </w:p>
          <w:p w:rsidR="00674051" w:rsidRPr="00EE7371" w:rsidRDefault="00674051" w:rsidP="0076154C">
            <w:pPr>
              <w:spacing w:after="0" w:line="240" w:lineRule="auto"/>
              <w:ind w:left="57"/>
              <w:rPr>
                <w:rFonts w:eastAsia="Times New Roman"/>
                <w:lang w:val="en-US" w:eastAsia="pl-PL"/>
              </w:rPr>
            </w:pPr>
            <w:r w:rsidRPr="00EE7371">
              <w:rPr>
                <w:rFonts w:eastAsia="Times New Roman"/>
                <w:bCs/>
                <w:lang w:val="en-US" w:eastAsia="pl-PL"/>
              </w:rPr>
              <w:t xml:space="preserve">Semester: </w:t>
            </w:r>
            <w:r w:rsidR="00E029BB" w:rsidRPr="00EE7371">
              <w:rPr>
                <w:rFonts w:eastAsia="Times New Roman"/>
                <w:b/>
                <w:bCs/>
                <w:lang w:val="en-US" w:eastAsia="pl-PL"/>
              </w:rPr>
              <w:t>1</w:t>
            </w:r>
          </w:p>
          <w:p w:rsidR="00551CD3" w:rsidRPr="00EE7371" w:rsidRDefault="00C5511B" w:rsidP="008C1A99">
            <w:pPr>
              <w:spacing w:after="0" w:line="240" w:lineRule="auto"/>
              <w:ind w:left="57"/>
              <w:rPr>
                <w:rFonts w:eastAsia="Times New Roman"/>
                <w:lang w:val="en-US" w:eastAsia="pl-PL"/>
              </w:rPr>
            </w:pPr>
            <w:r w:rsidRPr="00EE7371">
              <w:rPr>
                <w:rFonts w:eastAsia="Times New Roman"/>
                <w:bCs/>
                <w:lang w:val="en-US" w:eastAsia="pl-PL"/>
              </w:rPr>
              <w:t>Course type</w:t>
            </w:r>
            <w:r w:rsidR="00551CD3" w:rsidRPr="00EE7371">
              <w:rPr>
                <w:rFonts w:eastAsia="Times New Roman"/>
                <w:bCs/>
                <w:lang w:val="en-US" w:eastAsia="pl-PL"/>
              </w:rPr>
              <w:t>:</w:t>
            </w:r>
            <w:r w:rsidR="0046179D" w:rsidRPr="00EE7371">
              <w:rPr>
                <w:rFonts w:eastAsia="Times New Roman"/>
                <w:b/>
                <w:bCs/>
                <w:lang w:val="en-US" w:eastAsia="pl-PL"/>
              </w:rPr>
              <w:t xml:space="preserve"> </w:t>
            </w:r>
            <w:r w:rsidR="002735F8" w:rsidRPr="00EE7371">
              <w:rPr>
                <w:rFonts w:eastAsia="Times New Roman"/>
                <w:b/>
                <w:bCs/>
                <w:lang w:val="en-US" w:eastAsia="pl-PL"/>
              </w:rPr>
              <w:t>optional</w:t>
            </w:r>
          </w:p>
          <w:p w:rsidR="00551CD3" w:rsidRPr="00EE7371" w:rsidRDefault="00944AC1" w:rsidP="0076154C">
            <w:pPr>
              <w:spacing w:after="0" w:line="240" w:lineRule="auto"/>
              <w:ind w:left="57"/>
              <w:rPr>
                <w:rFonts w:eastAsia="Times New Roman"/>
                <w:lang w:val="en-US" w:eastAsia="pl-PL"/>
              </w:rPr>
            </w:pPr>
            <w:r w:rsidRPr="00EE7371">
              <w:rPr>
                <w:rFonts w:eastAsia="Times New Roman"/>
                <w:bCs/>
                <w:lang w:val="en-US" w:eastAsia="pl-PL"/>
              </w:rPr>
              <w:t>Course</w:t>
            </w:r>
            <w:r w:rsidR="00551CD3" w:rsidRPr="00EE7371">
              <w:rPr>
                <w:rFonts w:eastAsia="Times New Roman"/>
                <w:bCs/>
                <w:lang w:val="en-US" w:eastAsia="pl-PL"/>
              </w:rPr>
              <w:t xml:space="preserve"> code</w:t>
            </w:r>
            <w:r w:rsidR="00D61615" w:rsidRPr="00EE7371">
              <w:rPr>
                <w:rFonts w:eastAsia="Times New Roman"/>
                <w:bCs/>
                <w:lang w:val="en-US" w:eastAsia="pl-PL"/>
              </w:rPr>
              <w:t>:</w:t>
            </w:r>
            <w:r w:rsidR="00551CD3" w:rsidRPr="00EE7371">
              <w:rPr>
                <w:rFonts w:eastAsia="Times New Roman"/>
                <w:bCs/>
                <w:lang w:val="en-US" w:eastAsia="pl-PL"/>
              </w:rPr>
              <w:t xml:space="preserve"> </w:t>
            </w:r>
            <w:r w:rsidR="002735F8" w:rsidRPr="00EE7371">
              <w:rPr>
                <w:rFonts w:eastAsia="Times New Roman"/>
                <w:b/>
                <w:bCs/>
                <w:lang w:val="en-US" w:eastAsia="pl-PL"/>
              </w:rPr>
              <w:t>AUA117700W</w:t>
            </w:r>
          </w:p>
          <w:p w:rsidR="00551CD3" w:rsidRPr="00EE7371" w:rsidRDefault="00551CD3" w:rsidP="008C1A99">
            <w:pPr>
              <w:spacing w:after="0" w:line="240" w:lineRule="auto"/>
              <w:ind w:left="57"/>
              <w:rPr>
                <w:rFonts w:eastAsia="Times New Roman"/>
                <w:lang w:val="en-US" w:eastAsia="pl-PL"/>
              </w:rPr>
            </w:pPr>
            <w:r w:rsidRPr="00EE7371">
              <w:rPr>
                <w:rFonts w:eastAsia="Times New Roman"/>
                <w:bCs/>
                <w:lang w:val="en-US" w:eastAsia="pl-PL"/>
              </w:rPr>
              <w:t>Group of courses</w:t>
            </w:r>
            <w:r w:rsidR="00D61615" w:rsidRPr="00EE7371">
              <w:rPr>
                <w:rFonts w:eastAsia="Times New Roman"/>
                <w:bCs/>
                <w:lang w:val="en-US" w:eastAsia="pl-PL"/>
              </w:rPr>
              <w:t>:</w:t>
            </w:r>
            <w:r w:rsidR="008C1A99" w:rsidRPr="00EE7371">
              <w:rPr>
                <w:rFonts w:eastAsia="Times New Roman"/>
                <w:b/>
                <w:bCs/>
                <w:lang w:val="en-US" w:eastAsia="pl-PL"/>
              </w:rPr>
              <w:t xml:space="preserve"> </w:t>
            </w:r>
            <w:r w:rsidRPr="00EE7371">
              <w:rPr>
                <w:rFonts w:eastAsia="Times New Roman"/>
                <w:b/>
                <w:bCs/>
                <w:lang w:val="en-US" w:eastAsia="pl-PL"/>
              </w:rPr>
              <w:t>NO</w:t>
            </w:r>
          </w:p>
        </w:tc>
      </w:tr>
    </w:tbl>
    <w:p w:rsidR="00C163C5" w:rsidRPr="00C163C5" w:rsidRDefault="00C163C5" w:rsidP="00C163C5">
      <w:pPr>
        <w:spacing w:after="0"/>
        <w:rPr>
          <w:sz w:val="22"/>
          <w:szCs w:val="22"/>
        </w:rPr>
      </w:pP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870"/>
        <w:gridCol w:w="1063"/>
        <w:gridCol w:w="1018"/>
        <w:gridCol w:w="1314"/>
        <w:gridCol w:w="921"/>
        <w:gridCol w:w="1029"/>
      </w:tblGrid>
      <w:tr w:rsidR="00EE7371" w:rsidRPr="00EE7371" w:rsidTr="00C163C5">
        <w:trPr>
          <w:trHeight w:val="283"/>
        </w:trPr>
        <w:tc>
          <w:tcPr>
            <w:tcW w:w="3776" w:type="dxa"/>
            <w:hideMark/>
          </w:tcPr>
          <w:p w:rsidR="00551CD3" w:rsidRPr="00EE7371" w:rsidRDefault="00551CD3" w:rsidP="00551CD3">
            <w:pPr>
              <w:spacing w:after="0" w:line="240" w:lineRule="auto"/>
              <w:rPr>
                <w:rFonts w:eastAsia="Times New Roman"/>
                <w:lang w:val="en-US" w:eastAsia="pl-PL"/>
              </w:rPr>
            </w:pPr>
            <w:bookmarkStart w:id="2" w:name="table02"/>
            <w:bookmarkEnd w:id="2"/>
          </w:p>
        </w:tc>
        <w:tc>
          <w:tcPr>
            <w:tcW w:w="1094" w:type="dxa"/>
            <w:vAlign w:val="center"/>
            <w:hideMark/>
          </w:tcPr>
          <w:p w:rsidR="00551CD3" w:rsidRPr="00EE7371" w:rsidRDefault="00551CD3" w:rsidP="000C3A79">
            <w:pPr>
              <w:spacing w:after="0" w:line="240" w:lineRule="auto"/>
              <w:jc w:val="center"/>
              <w:rPr>
                <w:rFonts w:eastAsia="Times New Roman"/>
                <w:b/>
                <w:lang w:eastAsia="pl-PL"/>
              </w:rPr>
            </w:pPr>
            <w:r w:rsidRPr="00EE7371">
              <w:rPr>
                <w:rFonts w:eastAsia="Times New Roman"/>
                <w:b/>
                <w:sz w:val="22"/>
                <w:lang w:eastAsia="pl-PL"/>
              </w:rPr>
              <w:t>Lecture</w:t>
            </w:r>
          </w:p>
        </w:tc>
        <w:tc>
          <w:tcPr>
            <w:tcW w:w="1038" w:type="dxa"/>
            <w:vAlign w:val="center"/>
            <w:hideMark/>
          </w:tcPr>
          <w:p w:rsidR="00551CD3" w:rsidRPr="00EE7371" w:rsidRDefault="000C3A79" w:rsidP="000C3A79">
            <w:pPr>
              <w:spacing w:after="0" w:line="240" w:lineRule="auto"/>
              <w:jc w:val="center"/>
              <w:rPr>
                <w:rFonts w:eastAsia="Times New Roman"/>
                <w:b/>
                <w:lang w:eastAsia="pl-PL"/>
              </w:rPr>
            </w:pPr>
            <w:r w:rsidRPr="00EE7371">
              <w:rPr>
                <w:rFonts w:eastAsia="Times New Roman"/>
                <w:b/>
                <w:sz w:val="22"/>
                <w:lang w:eastAsia="pl-PL"/>
              </w:rPr>
              <w:t>Tutorial</w:t>
            </w:r>
          </w:p>
        </w:tc>
        <w:tc>
          <w:tcPr>
            <w:tcW w:w="1315" w:type="dxa"/>
            <w:vAlign w:val="center"/>
            <w:hideMark/>
          </w:tcPr>
          <w:p w:rsidR="00551CD3" w:rsidRPr="00EE7371" w:rsidRDefault="00551CD3" w:rsidP="000C3A79">
            <w:pPr>
              <w:spacing w:after="0" w:line="240" w:lineRule="auto"/>
              <w:jc w:val="center"/>
              <w:rPr>
                <w:rFonts w:eastAsia="Times New Roman"/>
                <w:b/>
                <w:lang w:eastAsia="pl-PL"/>
              </w:rPr>
            </w:pPr>
            <w:r w:rsidRPr="00EE7371">
              <w:rPr>
                <w:rFonts w:eastAsia="Times New Roman"/>
                <w:b/>
                <w:sz w:val="22"/>
                <w:lang w:eastAsia="pl-PL"/>
              </w:rPr>
              <w:t>Laboratory</w:t>
            </w:r>
          </w:p>
        </w:tc>
        <w:tc>
          <w:tcPr>
            <w:tcW w:w="945" w:type="dxa"/>
            <w:vAlign w:val="center"/>
            <w:hideMark/>
          </w:tcPr>
          <w:p w:rsidR="00551CD3" w:rsidRPr="00EE7371" w:rsidRDefault="00551CD3" w:rsidP="000C3A79">
            <w:pPr>
              <w:spacing w:after="0" w:line="240" w:lineRule="auto"/>
              <w:jc w:val="center"/>
              <w:rPr>
                <w:rFonts w:eastAsia="Times New Roman"/>
                <w:b/>
                <w:lang w:eastAsia="pl-PL"/>
              </w:rPr>
            </w:pPr>
            <w:r w:rsidRPr="00EE7371">
              <w:rPr>
                <w:rFonts w:eastAsia="Times New Roman"/>
                <w:b/>
                <w:sz w:val="22"/>
                <w:lang w:eastAsia="pl-PL"/>
              </w:rPr>
              <w:t>Project</w:t>
            </w:r>
          </w:p>
        </w:tc>
        <w:tc>
          <w:tcPr>
            <w:tcW w:w="1047" w:type="dxa"/>
            <w:vAlign w:val="center"/>
            <w:hideMark/>
          </w:tcPr>
          <w:p w:rsidR="00551CD3" w:rsidRPr="00EE7371" w:rsidRDefault="00551CD3" w:rsidP="000C3A79">
            <w:pPr>
              <w:spacing w:after="0" w:line="240" w:lineRule="auto"/>
              <w:jc w:val="center"/>
              <w:rPr>
                <w:rFonts w:eastAsia="Times New Roman"/>
                <w:b/>
                <w:lang w:eastAsia="pl-PL"/>
              </w:rPr>
            </w:pPr>
            <w:r w:rsidRPr="00EE7371">
              <w:rPr>
                <w:rFonts w:eastAsia="Times New Roman"/>
                <w:b/>
                <w:sz w:val="22"/>
                <w:lang w:eastAsia="pl-PL"/>
              </w:rPr>
              <w:t>Seminar</w:t>
            </w:r>
          </w:p>
        </w:tc>
      </w:tr>
      <w:tr w:rsidR="00EE7371" w:rsidRPr="00EE7371" w:rsidTr="00C163C5">
        <w:tc>
          <w:tcPr>
            <w:tcW w:w="0" w:type="auto"/>
            <w:hideMark/>
          </w:tcPr>
          <w:p w:rsidR="00551CD3" w:rsidRPr="00EE7371" w:rsidRDefault="00551CD3" w:rsidP="0076154C">
            <w:pPr>
              <w:spacing w:after="0" w:line="240" w:lineRule="auto"/>
              <w:ind w:left="57"/>
              <w:rPr>
                <w:rFonts w:eastAsia="Times New Roman"/>
                <w:lang w:val="en-US" w:eastAsia="pl-PL"/>
              </w:rPr>
            </w:pPr>
            <w:r w:rsidRPr="00EE7371">
              <w:rPr>
                <w:rFonts w:eastAsia="Times New Roman"/>
                <w:sz w:val="22"/>
                <w:lang w:val="en-US" w:eastAsia="pl-PL"/>
              </w:rPr>
              <w:t>Number of hours of organized classes in University (</w:t>
            </w:r>
            <w:r w:rsidR="00AA13D5" w:rsidRPr="00EE7371">
              <w:rPr>
                <w:rFonts w:eastAsia="Times New Roman"/>
                <w:sz w:val="22"/>
                <w:lang w:val="en-US" w:eastAsia="pl-PL"/>
              </w:rPr>
              <w:t>ZZU</w:t>
            </w:r>
            <w:r w:rsidRPr="00EE7371">
              <w:rPr>
                <w:rFonts w:eastAsia="Times New Roman"/>
                <w:sz w:val="22"/>
                <w:lang w:val="en-US" w:eastAsia="pl-PL"/>
              </w:rPr>
              <w:t>)</w:t>
            </w:r>
          </w:p>
        </w:tc>
        <w:tc>
          <w:tcPr>
            <w:tcW w:w="1094" w:type="dxa"/>
            <w:vAlign w:val="center"/>
            <w:hideMark/>
          </w:tcPr>
          <w:p w:rsidR="00551CD3" w:rsidRPr="00E77F17" w:rsidRDefault="000F247C" w:rsidP="0046179D">
            <w:pPr>
              <w:spacing w:after="0" w:line="240" w:lineRule="auto"/>
              <w:jc w:val="center"/>
              <w:rPr>
                <w:rFonts w:eastAsia="Times New Roman"/>
                <w:b/>
                <w:bCs/>
                <w:sz w:val="22"/>
                <w:szCs w:val="22"/>
                <w:lang w:val="en-US" w:eastAsia="pl-PL"/>
              </w:rPr>
            </w:pPr>
            <w:r w:rsidRPr="00E77F17">
              <w:rPr>
                <w:rFonts w:eastAsia="Times New Roman"/>
                <w:b/>
                <w:bCs/>
                <w:sz w:val="22"/>
                <w:szCs w:val="22"/>
                <w:lang w:val="en-US" w:eastAsia="pl-PL"/>
              </w:rPr>
              <w:t>30</w:t>
            </w:r>
          </w:p>
        </w:tc>
        <w:tc>
          <w:tcPr>
            <w:tcW w:w="1038"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r>
      <w:tr w:rsidR="00EE7371" w:rsidRPr="00EE7371" w:rsidTr="00C163C5">
        <w:tc>
          <w:tcPr>
            <w:tcW w:w="0" w:type="auto"/>
            <w:hideMark/>
          </w:tcPr>
          <w:p w:rsidR="00551CD3" w:rsidRPr="00EE7371" w:rsidRDefault="00551CD3" w:rsidP="0076154C">
            <w:pPr>
              <w:spacing w:after="0" w:line="240" w:lineRule="auto"/>
              <w:ind w:left="57"/>
              <w:rPr>
                <w:rFonts w:eastAsia="Times New Roman"/>
                <w:lang w:val="en-US" w:eastAsia="pl-PL"/>
              </w:rPr>
            </w:pPr>
            <w:r w:rsidRPr="00EE7371">
              <w:rPr>
                <w:rFonts w:eastAsia="Times New Roman"/>
                <w:sz w:val="22"/>
                <w:lang w:val="en-US" w:eastAsia="pl-PL"/>
              </w:rPr>
              <w:t>Number of hours of total student workload (</w:t>
            </w:r>
            <w:r w:rsidR="00AA13D5" w:rsidRPr="00EE7371">
              <w:rPr>
                <w:rFonts w:eastAsia="Times New Roman"/>
                <w:sz w:val="22"/>
                <w:lang w:val="en-US" w:eastAsia="pl-PL"/>
              </w:rPr>
              <w:t>CNPS</w:t>
            </w:r>
            <w:r w:rsidRPr="00EE7371">
              <w:rPr>
                <w:rFonts w:eastAsia="Times New Roman"/>
                <w:sz w:val="22"/>
                <w:lang w:val="en-US" w:eastAsia="pl-PL"/>
              </w:rPr>
              <w:t>)</w:t>
            </w:r>
          </w:p>
        </w:tc>
        <w:tc>
          <w:tcPr>
            <w:tcW w:w="1094" w:type="dxa"/>
            <w:vAlign w:val="center"/>
            <w:hideMark/>
          </w:tcPr>
          <w:p w:rsidR="00551CD3" w:rsidRPr="00E77F17" w:rsidRDefault="002735F8" w:rsidP="0046179D">
            <w:pPr>
              <w:spacing w:after="0" w:line="240" w:lineRule="auto"/>
              <w:jc w:val="center"/>
              <w:rPr>
                <w:rFonts w:eastAsia="Times New Roman"/>
                <w:b/>
                <w:bCs/>
                <w:sz w:val="22"/>
                <w:szCs w:val="22"/>
                <w:lang w:val="en-US" w:eastAsia="pl-PL"/>
              </w:rPr>
            </w:pPr>
            <w:r w:rsidRPr="00E77F17">
              <w:rPr>
                <w:rFonts w:eastAsia="Times New Roman"/>
                <w:b/>
                <w:bCs/>
                <w:sz w:val="22"/>
                <w:szCs w:val="22"/>
                <w:lang w:val="en-US" w:eastAsia="pl-PL"/>
              </w:rPr>
              <w:t>50</w:t>
            </w:r>
          </w:p>
        </w:tc>
        <w:tc>
          <w:tcPr>
            <w:tcW w:w="1038"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r>
      <w:tr w:rsidR="00EE7371" w:rsidRPr="00EE7371" w:rsidTr="00C163C5">
        <w:tc>
          <w:tcPr>
            <w:tcW w:w="0" w:type="auto"/>
            <w:hideMark/>
          </w:tcPr>
          <w:p w:rsidR="00551CD3" w:rsidRPr="00EE7371" w:rsidRDefault="00551CD3" w:rsidP="0076154C">
            <w:pPr>
              <w:spacing w:after="0" w:line="240" w:lineRule="auto"/>
              <w:ind w:left="57"/>
              <w:rPr>
                <w:rFonts w:eastAsia="Times New Roman"/>
                <w:lang w:eastAsia="pl-PL"/>
              </w:rPr>
            </w:pPr>
            <w:r w:rsidRPr="00EE7371">
              <w:rPr>
                <w:rFonts w:eastAsia="Times New Roman"/>
                <w:sz w:val="22"/>
                <w:lang w:eastAsia="pl-PL"/>
              </w:rPr>
              <w:t>Form of crediting</w:t>
            </w:r>
          </w:p>
        </w:tc>
        <w:tc>
          <w:tcPr>
            <w:tcW w:w="1094" w:type="dxa"/>
            <w:vAlign w:val="center"/>
            <w:hideMark/>
          </w:tcPr>
          <w:p w:rsidR="00551CD3" w:rsidRPr="00E77F17" w:rsidRDefault="0046179D" w:rsidP="000F247C">
            <w:pPr>
              <w:spacing w:after="0" w:line="240" w:lineRule="auto"/>
              <w:jc w:val="center"/>
              <w:rPr>
                <w:rFonts w:eastAsia="Times New Roman"/>
                <w:b/>
                <w:sz w:val="20"/>
                <w:szCs w:val="20"/>
                <w:lang w:eastAsia="pl-PL"/>
              </w:rPr>
            </w:pPr>
            <w:r w:rsidRPr="00E77F17">
              <w:rPr>
                <w:rFonts w:eastAsia="Times New Roman"/>
                <w:b/>
                <w:sz w:val="20"/>
                <w:szCs w:val="20"/>
                <w:lang w:eastAsia="pl-PL"/>
              </w:rPr>
              <w:t>C</w:t>
            </w:r>
            <w:r w:rsidR="00551CD3" w:rsidRPr="00E77F17">
              <w:rPr>
                <w:rFonts w:eastAsia="Times New Roman"/>
                <w:b/>
                <w:sz w:val="20"/>
                <w:szCs w:val="20"/>
                <w:lang w:eastAsia="pl-PL"/>
              </w:rPr>
              <w:t>rediting with grade</w:t>
            </w:r>
          </w:p>
        </w:tc>
        <w:tc>
          <w:tcPr>
            <w:tcW w:w="1038" w:type="dxa"/>
            <w:vAlign w:val="center"/>
          </w:tcPr>
          <w:p w:rsidR="00551CD3" w:rsidRPr="00E77F17" w:rsidRDefault="00551CD3" w:rsidP="0046179D">
            <w:pPr>
              <w:spacing w:after="0" w:line="240" w:lineRule="auto"/>
              <w:jc w:val="center"/>
              <w:rPr>
                <w:rFonts w:eastAsia="Times New Roman"/>
                <w:b/>
                <w:sz w:val="22"/>
                <w:szCs w:val="22"/>
                <w:lang w:eastAsia="pl-PL"/>
              </w:rPr>
            </w:pPr>
          </w:p>
        </w:tc>
        <w:tc>
          <w:tcPr>
            <w:tcW w:w="1315" w:type="dxa"/>
            <w:vAlign w:val="center"/>
          </w:tcPr>
          <w:p w:rsidR="00551CD3" w:rsidRPr="00E77F17" w:rsidRDefault="00551CD3" w:rsidP="0046179D">
            <w:pPr>
              <w:spacing w:after="0" w:line="240" w:lineRule="auto"/>
              <w:jc w:val="center"/>
              <w:rPr>
                <w:rFonts w:eastAsia="Times New Roman"/>
                <w:b/>
                <w:sz w:val="22"/>
                <w:szCs w:val="22"/>
                <w:lang w:eastAsia="pl-PL"/>
              </w:rPr>
            </w:pPr>
          </w:p>
        </w:tc>
        <w:tc>
          <w:tcPr>
            <w:tcW w:w="945" w:type="dxa"/>
            <w:vAlign w:val="center"/>
          </w:tcPr>
          <w:p w:rsidR="00551CD3" w:rsidRPr="00E77F17" w:rsidRDefault="00551CD3" w:rsidP="0046179D">
            <w:pPr>
              <w:spacing w:after="0" w:line="240" w:lineRule="auto"/>
              <w:jc w:val="center"/>
              <w:rPr>
                <w:rFonts w:eastAsia="Times New Roman"/>
                <w:b/>
                <w:sz w:val="22"/>
                <w:szCs w:val="22"/>
                <w:lang w:eastAsia="pl-PL"/>
              </w:rPr>
            </w:pPr>
          </w:p>
        </w:tc>
        <w:tc>
          <w:tcPr>
            <w:tcW w:w="1047" w:type="dxa"/>
            <w:vAlign w:val="center"/>
          </w:tcPr>
          <w:p w:rsidR="00551CD3" w:rsidRPr="00E77F17" w:rsidRDefault="00551CD3" w:rsidP="0046179D">
            <w:pPr>
              <w:spacing w:after="0" w:line="240" w:lineRule="auto"/>
              <w:jc w:val="center"/>
              <w:rPr>
                <w:rFonts w:eastAsia="Times New Roman"/>
                <w:b/>
                <w:sz w:val="22"/>
                <w:szCs w:val="22"/>
                <w:lang w:eastAsia="pl-PL"/>
              </w:rPr>
            </w:pPr>
          </w:p>
        </w:tc>
      </w:tr>
      <w:tr w:rsidR="00EE7371" w:rsidRPr="00590CFE" w:rsidTr="00C163C5">
        <w:tc>
          <w:tcPr>
            <w:tcW w:w="0" w:type="auto"/>
            <w:hideMark/>
          </w:tcPr>
          <w:p w:rsidR="00551CD3" w:rsidRPr="00EE7371" w:rsidRDefault="00551CD3" w:rsidP="0076154C">
            <w:pPr>
              <w:spacing w:after="0" w:line="240" w:lineRule="auto"/>
              <w:ind w:left="57"/>
              <w:rPr>
                <w:rFonts w:eastAsia="Times New Roman"/>
                <w:lang w:val="en-US" w:eastAsia="pl-PL"/>
              </w:rPr>
            </w:pPr>
            <w:r w:rsidRPr="00EE7371">
              <w:rPr>
                <w:rFonts w:eastAsia="Times New Roman"/>
                <w:sz w:val="22"/>
                <w:lang w:val="en-US" w:eastAsia="pl-PL"/>
              </w:rPr>
              <w:t>For group of courses mark (X) final course</w:t>
            </w:r>
          </w:p>
        </w:tc>
        <w:tc>
          <w:tcPr>
            <w:tcW w:w="1094"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038"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r>
      <w:tr w:rsidR="00EE7371" w:rsidRPr="00EE7371" w:rsidTr="00C163C5">
        <w:tc>
          <w:tcPr>
            <w:tcW w:w="0" w:type="auto"/>
            <w:hideMark/>
          </w:tcPr>
          <w:p w:rsidR="00551CD3" w:rsidRPr="00EE7371" w:rsidRDefault="00551CD3" w:rsidP="0076154C">
            <w:pPr>
              <w:spacing w:after="0" w:line="240" w:lineRule="auto"/>
              <w:ind w:left="57"/>
              <w:rPr>
                <w:rFonts w:eastAsia="Times New Roman"/>
                <w:sz w:val="22"/>
                <w:szCs w:val="22"/>
                <w:lang w:eastAsia="pl-PL"/>
              </w:rPr>
            </w:pPr>
            <w:proofErr w:type="spellStart"/>
            <w:r w:rsidRPr="00EE7371">
              <w:rPr>
                <w:rFonts w:eastAsia="Times New Roman"/>
                <w:sz w:val="22"/>
                <w:szCs w:val="22"/>
                <w:lang w:eastAsia="pl-PL"/>
              </w:rPr>
              <w:t>Number</w:t>
            </w:r>
            <w:proofErr w:type="spellEnd"/>
            <w:r w:rsidRPr="00EE7371">
              <w:rPr>
                <w:rFonts w:eastAsia="Times New Roman"/>
                <w:sz w:val="22"/>
                <w:szCs w:val="22"/>
                <w:lang w:eastAsia="pl-PL"/>
              </w:rPr>
              <w:t xml:space="preserve"> of </w:t>
            </w:r>
            <w:proofErr w:type="spellStart"/>
            <w:r w:rsidRPr="00EE7371">
              <w:rPr>
                <w:rFonts w:eastAsia="Times New Roman"/>
                <w:sz w:val="22"/>
                <w:szCs w:val="22"/>
                <w:lang w:eastAsia="pl-PL"/>
              </w:rPr>
              <w:t>ECTS</w:t>
            </w:r>
            <w:proofErr w:type="spellEnd"/>
            <w:r w:rsidRPr="00EE7371">
              <w:rPr>
                <w:rFonts w:eastAsia="Times New Roman"/>
                <w:sz w:val="22"/>
                <w:szCs w:val="22"/>
                <w:lang w:eastAsia="pl-PL"/>
              </w:rPr>
              <w:t xml:space="preserve"> </w:t>
            </w:r>
            <w:proofErr w:type="spellStart"/>
            <w:r w:rsidRPr="00EE7371">
              <w:rPr>
                <w:rFonts w:eastAsia="Times New Roman"/>
                <w:sz w:val="22"/>
                <w:szCs w:val="22"/>
                <w:lang w:eastAsia="pl-PL"/>
              </w:rPr>
              <w:t>points</w:t>
            </w:r>
            <w:proofErr w:type="spellEnd"/>
          </w:p>
        </w:tc>
        <w:tc>
          <w:tcPr>
            <w:tcW w:w="1094" w:type="dxa"/>
            <w:vAlign w:val="center"/>
            <w:hideMark/>
          </w:tcPr>
          <w:p w:rsidR="00551CD3" w:rsidRPr="00E77F17" w:rsidRDefault="000F247C" w:rsidP="0046179D">
            <w:pPr>
              <w:spacing w:after="0" w:line="240" w:lineRule="auto"/>
              <w:jc w:val="center"/>
              <w:rPr>
                <w:rFonts w:eastAsia="Times New Roman"/>
                <w:b/>
                <w:bCs/>
                <w:sz w:val="22"/>
                <w:szCs w:val="22"/>
                <w:lang w:eastAsia="pl-PL"/>
              </w:rPr>
            </w:pPr>
            <w:r w:rsidRPr="00E77F17">
              <w:rPr>
                <w:rFonts w:eastAsia="Times New Roman"/>
                <w:b/>
                <w:bCs/>
                <w:sz w:val="22"/>
                <w:szCs w:val="22"/>
                <w:lang w:eastAsia="pl-PL"/>
              </w:rPr>
              <w:t>2</w:t>
            </w:r>
          </w:p>
        </w:tc>
        <w:tc>
          <w:tcPr>
            <w:tcW w:w="1038" w:type="dxa"/>
            <w:vAlign w:val="center"/>
            <w:hideMark/>
          </w:tcPr>
          <w:p w:rsidR="00551CD3" w:rsidRPr="00E77F17" w:rsidRDefault="00551CD3" w:rsidP="0046179D">
            <w:pPr>
              <w:spacing w:after="0" w:line="240" w:lineRule="auto"/>
              <w:jc w:val="center"/>
              <w:rPr>
                <w:rFonts w:eastAsia="Times New Roman"/>
                <w:sz w:val="22"/>
                <w:szCs w:val="22"/>
                <w:lang w:eastAsia="pl-PL"/>
              </w:rPr>
            </w:pPr>
          </w:p>
        </w:tc>
        <w:tc>
          <w:tcPr>
            <w:tcW w:w="1315" w:type="dxa"/>
            <w:vAlign w:val="center"/>
            <w:hideMark/>
          </w:tcPr>
          <w:p w:rsidR="00551CD3" w:rsidRPr="00E77F17" w:rsidRDefault="00551CD3" w:rsidP="0046179D">
            <w:pPr>
              <w:spacing w:after="0" w:line="240" w:lineRule="auto"/>
              <w:jc w:val="center"/>
              <w:rPr>
                <w:rFonts w:eastAsia="Times New Roman"/>
                <w:sz w:val="22"/>
                <w:szCs w:val="22"/>
                <w:lang w:eastAsia="pl-PL"/>
              </w:rPr>
            </w:pPr>
          </w:p>
        </w:tc>
        <w:tc>
          <w:tcPr>
            <w:tcW w:w="945" w:type="dxa"/>
            <w:vAlign w:val="center"/>
            <w:hideMark/>
          </w:tcPr>
          <w:p w:rsidR="00551CD3" w:rsidRPr="00E77F17" w:rsidRDefault="00551CD3" w:rsidP="0046179D">
            <w:pPr>
              <w:spacing w:after="0" w:line="240" w:lineRule="auto"/>
              <w:jc w:val="center"/>
              <w:rPr>
                <w:rFonts w:eastAsia="Times New Roman"/>
                <w:sz w:val="22"/>
                <w:szCs w:val="22"/>
                <w:lang w:eastAsia="pl-PL"/>
              </w:rPr>
            </w:pPr>
          </w:p>
        </w:tc>
        <w:tc>
          <w:tcPr>
            <w:tcW w:w="1047" w:type="dxa"/>
            <w:vAlign w:val="center"/>
            <w:hideMark/>
          </w:tcPr>
          <w:p w:rsidR="00551CD3" w:rsidRPr="00E77F17" w:rsidRDefault="00551CD3" w:rsidP="0046179D">
            <w:pPr>
              <w:spacing w:after="0" w:line="240" w:lineRule="auto"/>
              <w:jc w:val="center"/>
              <w:rPr>
                <w:rFonts w:eastAsia="Times New Roman"/>
                <w:sz w:val="22"/>
                <w:szCs w:val="22"/>
                <w:lang w:eastAsia="pl-PL"/>
              </w:rPr>
            </w:pPr>
          </w:p>
        </w:tc>
      </w:tr>
      <w:tr w:rsidR="00EE7371" w:rsidRPr="00590CFE" w:rsidTr="00C163C5">
        <w:tc>
          <w:tcPr>
            <w:tcW w:w="0" w:type="auto"/>
            <w:hideMark/>
          </w:tcPr>
          <w:p w:rsidR="00551CD3" w:rsidRPr="00EE7371" w:rsidRDefault="00551CD3" w:rsidP="0076154C">
            <w:pPr>
              <w:spacing w:after="0" w:line="240" w:lineRule="auto"/>
              <w:ind w:left="57"/>
              <w:rPr>
                <w:rFonts w:eastAsia="Times New Roman"/>
                <w:lang w:val="en-US" w:eastAsia="pl-PL"/>
              </w:rPr>
            </w:pPr>
            <w:r w:rsidRPr="00EE7371">
              <w:rPr>
                <w:rFonts w:eastAsia="Times New Roman"/>
                <w:sz w:val="20"/>
                <w:lang w:val="en-US" w:eastAsia="pl-PL"/>
              </w:rPr>
              <w:t xml:space="preserve">including number of ECTS points for practical (P) classes </w:t>
            </w:r>
          </w:p>
        </w:tc>
        <w:tc>
          <w:tcPr>
            <w:tcW w:w="1094"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038"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r>
      <w:tr w:rsidR="00EE7371" w:rsidRPr="00EE7371" w:rsidTr="00C163C5">
        <w:tc>
          <w:tcPr>
            <w:tcW w:w="0" w:type="auto"/>
            <w:hideMark/>
          </w:tcPr>
          <w:p w:rsidR="00551CD3" w:rsidRPr="00EE7371" w:rsidRDefault="00551CD3" w:rsidP="00674051">
            <w:pPr>
              <w:spacing w:after="0" w:line="240" w:lineRule="auto"/>
              <w:ind w:left="57"/>
              <w:rPr>
                <w:rFonts w:eastAsia="Times New Roman"/>
                <w:lang w:val="en-US" w:eastAsia="pl-PL"/>
              </w:rPr>
            </w:pPr>
            <w:r w:rsidRPr="00EE7371">
              <w:rPr>
                <w:rFonts w:eastAsia="Times New Roman"/>
                <w:sz w:val="20"/>
                <w:lang w:val="en-US" w:eastAsia="pl-PL"/>
              </w:rPr>
              <w:t xml:space="preserve">including number of </w:t>
            </w:r>
            <w:proofErr w:type="spellStart"/>
            <w:r w:rsidRPr="00EE7371">
              <w:rPr>
                <w:rFonts w:eastAsia="Times New Roman"/>
                <w:sz w:val="20"/>
                <w:lang w:val="en-US" w:eastAsia="pl-PL"/>
              </w:rPr>
              <w:t>ECTS</w:t>
            </w:r>
            <w:proofErr w:type="spellEnd"/>
            <w:r w:rsidRPr="00EE7371">
              <w:rPr>
                <w:rFonts w:eastAsia="Times New Roman"/>
                <w:sz w:val="20"/>
                <w:lang w:val="en-US" w:eastAsia="pl-PL"/>
              </w:rPr>
              <w:t xml:space="preserve"> points for direct teacher-student contact classes</w:t>
            </w:r>
            <w:r w:rsidR="00674051" w:rsidRPr="00EE7371">
              <w:rPr>
                <w:rFonts w:eastAsia="Times New Roman"/>
                <w:sz w:val="20"/>
                <w:lang w:val="en-US" w:eastAsia="pl-PL"/>
              </w:rPr>
              <w:t xml:space="preserve"> or other people conducting classes (BU)</w:t>
            </w:r>
          </w:p>
        </w:tc>
        <w:tc>
          <w:tcPr>
            <w:tcW w:w="1094" w:type="dxa"/>
            <w:vAlign w:val="center"/>
            <w:hideMark/>
          </w:tcPr>
          <w:p w:rsidR="00551CD3" w:rsidRPr="00E77F17" w:rsidRDefault="002735F8" w:rsidP="0046179D">
            <w:pPr>
              <w:spacing w:after="0" w:line="240" w:lineRule="auto"/>
              <w:jc w:val="center"/>
              <w:rPr>
                <w:rFonts w:eastAsia="Times New Roman"/>
                <w:b/>
                <w:sz w:val="22"/>
                <w:szCs w:val="22"/>
                <w:lang w:val="en-US" w:eastAsia="pl-PL"/>
              </w:rPr>
            </w:pPr>
            <w:r w:rsidRPr="00E77F17">
              <w:rPr>
                <w:rFonts w:eastAsia="Times New Roman"/>
                <w:b/>
                <w:sz w:val="22"/>
                <w:szCs w:val="22"/>
                <w:lang w:val="en-US" w:eastAsia="pl-PL"/>
              </w:rPr>
              <w:t>1,6</w:t>
            </w:r>
          </w:p>
        </w:tc>
        <w:tc>
          <w:tcPr>
            <w:tcW w:w="1038"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E77F17" w:rsidRDefault="00551CD3" w:rsidP="0046179D">
            <w:pPr>
              <w:spacing w:after="0" w:line="240" w:lineRule="auto"/>
              <w:jc w:val="center"/>
              <w:rPr>
                <w:rFonts w:eastAsia="Times New Roman"/>
                <w:sz w:val="22"/>
                <w:szCs w:val="22"/>
                <w:lang w:val="en-US" w:eastAsia="pl-PL"/>
              </w:rPr>
            </w:pPr>
          </w:p>
        </w:tc>
      </w:tr>
    </w:tbl>
    <w:p w:rsidR="00D61615" w:rsidRPr="00EE7371" w:rsidRDefault="00D61615" w:rsidP="00D61615">
      <w:pPr>
        <w:spacing w:after="0" w:line="240" w:lineRule="auto"/>
        <w:rPr>
          <w:rFonts w:eastAsia="Times New Roman"/>
          <w:sz w:val="22"/>
          <w:szCs w:val="22"/>
          <w:lang w:val="en-GB" w:eastAsia="pl-PL"/>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EE7371" w:rsidRPr="00590CFE" w:rsidTr="00E5664C">
        <w:trPr>
          <w:trHeight w:val="567"/>
        </w:trPr>
        <w:tc>
          <w:tcPr>
            <w:tcW w:w="6915" w:type="dxa"/>
            <w:vAlign w:val="center"/>
          </w:tcPr>
          <w:p w:rsidR="00B6151E" w:rsidRPr="00EE7371" w:rsidRDefault="00B6151E" w:rsidP="000C3A79">
            <w:pPr>
              <w:spacing w:after="0" w:line="240" w:lineRule="auto"/>
              <w:jc w:val="center"/>
              <w:rPr>
                <w:rFonts w:eastAsia="Times New Roman"/>
                <w:b/>
                <w:bCs/>
                <w:lang w:val="en-US" w:eastAsia="pl-PL"/>
              </w:rPr>
            </w:pPr>
            <w:r w:rsidRPr="00EE7371">
              <w:rPr>
                <w:rFonts w:eastAsia="Times New Roman"/>
                <w:b/>
                <w:bCs/>
                <w:lang w:val="en-US" w:eastAsia="pl-PL"/>
              </w:rPr>
              <w:t>PREREQUISITES RELATED TO KNOWLEDGE, COMPETENCES AND SOCIAL SKILLS</w:t>
            </w:r>
          </w:p>
        </w:tc>
      </w:tr>
      <w:tr w:rsidR="00551CD3" w:rsidRPr="00EE7371" w:rsidTr="00E5664C">
        <w:tc>
          <w:tcPr>
            <w:tcW w:w="6915" w:type="dxa"/>
            <w:hideMark/>
          </w:tcPr>
          <w:p w:rsidR="00C51981" w:rsidRPr="00EE7371" w:rsidRDefault="00351369" w:rsidP="00351369">
            <w:pPr>
              <w:spacing w:after="0" w:line="240" w:lineRule="auto"/>
              <w:ind w:left="757" w:hanging="700"/>
              <w:rPr>
                <w:rFonts w:eastAsia="Times New Roman"/>
                <w:lang w:val="en-GB" w:eastAsia="pl-PL"/>
              </w:rPr>
            </w:pPr>
            <w:bookmarkStart w:id="3" w:name="table03"/>
            <w:bookmarkEnd w:id="3"/>
            <w:r w:rsidRPr="00EE7371">
              <w:rPr>
                <w:lang w:val="en" w:eastAsia="pl-PL"/>
              </w:rPr>
              <w:t>No prerequisites.</w:t>
            </w:r>
          </w:p>
        </w:tc>
      </w:tr>
    </w:tbl>
    <w:p w:rsidR="00B6151E" w:rsidRPr="00EE7371" w:rsidRDefault="00B6151E" w:rsidP="00D61615">
      <w:pPr>
        <w:spacing w:after="0" w:line="240" w:lineRule="auto"/>
        <w:rPr>
          <w:rFonts w:eastAsia="Times New Roman"/>
          <w:sz w:val="22"/>
          <w:szCs w:val="22"/>
          <w:lang w:val="en-GB" w:eastAsia="pl-PL"/>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10"/>
      </w:tblGrid>
      <w:tr w:rsidR="00EE7371" w:rsidRPr="00EE7371" w:rsidTr="00C163C5">
        <w:trPr>
          <w:trHeight w:val="283"/>
        </w:trPr>
        <w:tc>
          <w:tcPr>
            <w:tcW w:w="9210" w:type="dxa"/>
            <w:vAlign w:val="center"/>
          </w:tcPr>
          <w:p w:rsidR="00B6151E" w:rsidRPr="00EE7371" w:rsidRDefault="00B6151E" w:rsidP="000C3A79">
            <w:pPr>
              <w:spacing w:after="0" w:line="240" w:lineRule="auto"/>
              <w:jc w:val="center"/>
              <w:rPr>
                <w:rFonts w:eastAsia="Times New Roman"/>
                <w:b/>
                <w:bCs/>
                <w:lang w:eastAsia="pl-PL"/>
              </w:rPr>
            </w:pPr>
            <w:r w:rsidRPr="00EE7371">
              <w:rPr>
                <w:rFonts w:eastAsia="Times New Roman"/>
                <w:b/>
                <w:bCs/>
                <w:lang w:eastAsia="pl-PL"/>
              </w:rPr>
              <w:t>COURSE OBJECTIVES</w:t>
            </w:r>
          </w:p>
        </w:tc>
      </w:tr>
      <w:tr w:rsidR="00EE7371" w:rsidRPr="00590CFE" w:rsidTr="00C163C5">
        <w:tc>
          <w:tcPr>
            <w:tcW w:w="9210" w:type="dxa"/>
            <w:hideMark/>
          </w:tcPr>
          <w:p w:rsidR="00560009" w:rsidRPr="00EE7371" w:rsidRDefault="00AA13D5" w:rsidP="00E77F17">
            <w:pPr>
              <w:spacing w:after="0" w:line="240" w:lineRule="auto"/>
              <w:ind w:left="652" w:hanging="595"/>
              <w:rPr>
                <w:rFonts w:eastAsia="Times New Roman"/>
                <w:sz w:val="22"/>
                <w:szCs w:val="22"/>
                <w:lang w:val="en-GB" w:eastAsia="pl-PL"/>
              </w:rPr>
            </w:pPr>
            <w:bookmarkStart w:id="4" w:name="table04"/>
            <w:bookmarkEnd w:id="4"/>
            <w:r w:rsidRPr="00EE7371">
              <w:rPr>
                <w:rFonts w:eastAsia="Times New Roman"/>
                <w:b/>
                <w:sz w:val="22"/>
                <w:lang w:val="en-GB" w:eastAsia="pl-PL"/>
              </w:rPr>
              <w:t>C</w:t>
            </w:r>
            <w:r w:rsidR="00551CD3" w:rsidRPr="00EE7371">
              <w:rPr>
                <w:rFonts w:eastAsia="Times New Roman"/>
                <w:b/>
                <w:sz w:val="22"/>
                <w:lang w:val="en-GB" w:eastAsia="pl-PL"/>
              </w:rPr>
              <w:t>1</w:t>
            </w:r>
            <w:r w:rsidR="00C51981" w:rsidRPr="00EE7371">
              <w:rPr>
                <w:sz w:val="22"/>
                <w:szCs w:val="22"/>
                <w:lang w:val="en-GB"/>
              </w:rPr>
              <w:tab/>
            </w:r>
            <w:r w:rsidR="00351369" w:rsidRPr="00EE7371">
              <w:rPr>
                <w:sz w:val="22"/>
                <w:szCs w:val="22"/>
                <w:lang w:val="en-GB"/>
              </w:rPr>
              <w:t>a</w:t>
            </w:r>
            <w:r w:rsidR="0013369B" w:rsidRPr="00EE7371">
              <w:rPr>
                <w:sz w:val="22"/>
                <w:szCs w:val="22"/>
                <w:lang w:val="en-GB"/>
              </w:rPr>
              <w:t xml:space="preserve">cquainting </w:t>
            </w:r>
            <w:r w:rsidR="001035CF" w:rsidRPr="00EE7371">
              <w:rPr>
                <w:sz w:val="22"/>
                <w:szCs w:val="22"/>
                <w:lang w:val="en-GB"/>
              </w:rPr>
              <w:t xml:space="preserve">of </w:t>
            </w:r>
            <w:r w:rsidR="00560009" w:rsidRPr="00EE7371">
              <w:rPr>
                <w:sz w:val="22"/>
                <w:szCs w:val="22"/>
                <w:lang w:val="en-GB"/>
              </w:rPr>
              <w:t xml:space="preserve">the scientific, theoretical, legislative and organizational bases for conservation </w:t>
            </w:r>
            <w:r w:rsidR="0013369B" w:rsidRPr="00EE7371">
              <w:rPr>
                <w:sz w:val="22"/>
                <w:szCs w:val="22"/>
                <w:lang w:val="en-GB"/>
              </w:rPr>
              <w:t xml:space="preserve">design and </w:t>
            </w:r>
            <w:r w:rsidR="00560009" w:rsidRPr="00EE7371">
              <w:rPr>
                <w:sz w:val="22"/>
                <w:szCs w:val="22"/>
                <w:lang w:val="en-GB"/>
              </w:rPr>
              <w:t xml:space="preserve">revalorization in the field of the protection of architecture and urban complexes in the cultural landscape and the development of the conservation </w:t>
            </w:r>
            <w:r w:rsidR="00013829" w:rsidRPr="00EE7371">
              <w:rPr>
                <w:sz w:val="22"/>
                <w:szCs w:val="22"/>
                <w:lang w:val="en-GB"/>
              </w:rPr>
              <w:t>idea</w:t>
            </w:r>
            <w:r w:rsidR="00560009" w:rsidRPr="00EE7371">
              <w:rPr>
                <w:sz w:val="22"/>
                <w:szCs w:val="22"/>
                <w:lang w:val="en-GB"/>
              </w:rPr>
              <w:t>.</w:t>
            </w:r>
          </w:p>
          <w:p w:rsidR="00560009" w:rsidRPr="00EE7371" w:rsidRDefault="00560009" w:rsidP="00E77F17">
            <w:pPr>
              <w:spacing w:after="0" w:line="240" w:lineRule="auto"/>
              <w:ind w:left="652" w:hanging="595"/>
              <w:rPr>
                <w:sz w:val="22"/>
                <w:szCs w:val="22"/>
                <w:lang w:val="en-GB"/>
              </w:rPr>
            </w:pPr>
            <w:r w:rsidRPr="00EE7371">
              <w:rPr>
                <w:rFonts w:eastAsia="Times New Roman"/>
                <w:b/>
                <w:sz w:val="22"/>
                <w:lang w:val="en-GB" w:eastAsia="pl-PL"/>
              </w:rPr>
              <w:t>C2</w:t>
            </w:r>
            <w:r w:rsidR="00C51981" w:rsidRPr="00EE7371">
              <w:rPr>
                <w:sz w:val="22"/>
                <w:szCs w:val="22"/>
                <w:lang w:val="en-GB"/>
              </w:rPr>
              <w:tab/>
            </w:r>
            <w:r w:rsidR="00351369" w:rsidRPr="00EE7371">
              <w:rPr>
                <w:sz w:val="22"/>
                <w:szCs w:val="22"/>
                <w:lang w:val="en-GB"/>
              </w:rPr>
              <w:t>a</w:t>
            </w:r>
            <w:r w:rsidR="0013369B" w:rsidRPr="00EE7371">
              <w:rPr>
                <w:sz w:val="22"/>
                <w:szCs w:val="22"/>
                <w:lang w:val="en-GB"/>
              </w:rPr>
              <w:t>cquainting</w:t>
            </w:r>
            <w:r w:rsidRPr="00EE7371">
              <w:rPr>
                <w:sz w:val="22"/>
                <w:szCs w:val="22"/>
                <w:lang w:val="en-GB"/>
              </w:rPr>
              <w:t xml:space="preserve"> the basic principles of archaeology and arc</w:t>
            </w:r>
            <w:r w:rsidR="001035CF" w:rsidRPr="00EE7371">
              <w:rPr>
                <w:sz w:val="22"/>
                <w:szCs w:val="22"/>
                <w:lang w:val="en-GB"/>
              </w:rPr>
              <w:t>haeological heritage protection.</w:t>
            </w:r>
          </w:p>
          <w:p w:rsidR="00560009" w:rsidRPr="00E77F17" w:rsidRDefault="00560009" w:rsidP="00E77F17">
            <w:pPr>
              <w:spacing w:after="0" w:line="240" w:lineRule="auto"/>
              <w:ind w:left="652" w:hanging="595"/>
              <w:rPr>
                <w:sz w:val="22"/>
                <w:szCs w:val="22"/>
                <w:lang w:val="en-GB"/>
              </w:rPr>
            </w:pPr>
            <w:r w:rsidRPr="00EE7371">
              <w:rPr>
                <w:b/>
                <w:sz w:val="22"/>
                <w:szCs w:val="22"/>
                <w:lang w:val="en-GB"/>
              </w:rPr>
              <w:t>C3</w:t>
            </w:r>
            <w:r w:rsidRPr="00EE7371">
              <w:rPr>
                <w:sz w:val="22"/>
                <w:szCs w:val="22"/>
                <w:lang w:val="en-GB"/>
              </w:rPr>
              <w:tab/>
            </w:r>
            <w:r w:rsidR="00351369" w:rsidRPr="00E77F17">
              <w:rPr>
                <w:sz w:val="22"/>
                <w:szCs w:val="22"/>
                <w:lang w:val="en-GB"/>
              </w:rPr>
              <w:t>f</w:t>
            </w:r>
            <w:r w:rsidRPr="00E77F17">
              <w:rPr>
                <w:sz w:val="22"/>
                <w:szCs w:val="22"/>
                <w:lang w:val="en-GB"/>
              </w:rPr>
              <w:t>amiliarizing with the issues of selected cultures from antiquity to modern times.</w:t>
            </w:r>
          </w:p>
          <w:p w:rsidR="00560009" w:rsidRPr="00E77F17" w:rsidRDefault="00560009" w:rsidP="00E77F17">
            <w:pPr>
              <w:spacing w:after="0" w:line="240" w:lineRule="auto"/>
              <w:ind w:left="652" w:hanging="595"/>
              <w:rPr>
                <w:sz w:val="22"/>
                <w:szCs w:val="22"/>
                <w:lang w:val="en-GB"/>
              </w:rPr>
            </w:pPr>
            <w:r w:rsidRPr="00E77F17">
              <w:rPr>
                <w:b/>
                <w:sz w:val="22"/>
                <w:szCs w:val="22"/>
                <w:lang w:val="en-GB"/>
              </w:rPr>
              <w:t>C4</w:t>
            </w:r>
            <w:r w:rsidRPr="00E77F17">
              <w:rPr>
                <w:sz w:val="22"/>
                <w:szCs w:val="22"/>
                <w:lang w:val="en-GB"/>
              </w:rPr>
              <w:tab/>
            </w:r>
            <w:r w:rsidR="00351369" w:rsidRPr="00E77F17">
              <w:rPr>
                <w:sz w:val="22"/>
                <w:szCs w:val="22"/>
                <w:lang w:val="en-GB"/>
              </w:rPr>
              <w:t>p</w:t>
            </w:r>
            <w:r w:rsidRPr="00E77F17">
              <w:rPr>
                <w:sz w:val="22"/>
                <w:szCs w:val="22"/>
                <w:lang w:val="en-GB"/>
              </w:rPr>
              <w:t>resentation of selected trends in contemporary art.</w:t>
            </w:r>
          </w:p>
          <w:p w:rsidR="00560009" w:rsidRPr="00E77F17" w:rsidRDefault="00560009" w:rsidP="00E77F17">
            <w:pPr>
              <w:spacing w:after="0" w:line="240" w:lineRule="auto"/>
              <w:ind w:left="652" w:hanging="595"/>
              <w:rPr>
                <w:sz w:val="22"/>
                <w:szCs w:val="22"/>
                <w:lang w:val="en-GB"/>
              </w:rPr>
            </w:pPr>
            <w:r w:rsidRPr="00E77F17">
              <w:rPr>
                <w:b/>
                <w:sz w:val="22"/>
                <w:szCs w:val="22"/>
                <w:lang w:val="en-GB"/>
              </w:rPr>
              <w:t>C5</w:t>
            </w:r>
            <w:r w:rsidRPr="00E77F17">
              <w:rPr>
                <w:sz w:val="22"/>
                <w:szCs w:val="22"/>
                <w:lang w:val="en-GB"/>
              </w:rPr>
              <w:tab/>
            </w:r>
            <w:r w:rsidR="00351369" w:rsidRPr="00E77F17">
              <w:rPr>
                <w:sz w:val="22"/>
                <w:szCs w:val="22"/>
                <w:lang w:val="en-GB"/>
              </w:rPr>
              <w:t>e</w:t>
            </w:r>
            <w:r w:rsidRPr="00E77F17">
              <w:rPr>
                <w:sz w:val="22"/>
                <w:szCs w:val="22"/>
                <w:lang w:val="en-GB"/>
              </w:rPr>
              <w:t>mphasizing the influence of political and social factors on culture and art.</w:t>
            </w:r>
          </w:p>
          <w:p w:rsidR="00551CD3" w:rsidRPr="00EE7371" w:rsidRDefault="00560009" w:rsidP="00E77F17">
            <w:pPr>
              <w:spacing w:after="0" w:line="240" w:lineRule="auto"/>
              <w:ind w:left="652" w:hanging="595"/>
              <w:rPr>
                <w:sz w:val="22"/>
                <w:szCs w:val="22"/>
                <w:lang w:val="en-GB"/>
              </w:rPr>
            </w:pPr>
            <w:r w:rsidRPr="00E77F17">
              <w:rPr>
                <w:b/>
                <w:sz w:val="22"/>
                <w:szCs w:val="22"/>
                <w:lang w:val="en-GB"/>
              </w:rPr>
              <w:t>C6</w:t>
            </w:r>
            <w:r w:rsidRPr="00E77F17">
              <w:rPr>
                <w:sz w:val="22"/>
                <w:szCs w:val="22"/>
                <w:lang w:val="en-GB"/>
              </w:rPr>
              <w:tab/>
            </w:r>
            <w:r w:rsidR="00351369" w:rsidRPr="00E77F17">
              <w:rPr>
                <w:sz w:val="22"/>
                <w:szCs w:val="22"/>
                <w:lang w:val="en-GB"/>
              </w:rPr>
              <w:t>d</w:t>
            </w:r>
            <w:r w:rsidRPr="00E77F17">
              <w:rPr>
                <w:sz w:val="22"/>
                <w:szCs w:val="22"/>
                <w:lang w:val="en-GB"/>
              </w:rPr>
              <w:t>rawing attention to the ideological content of works of art and methods of their interpretation</w:t>
            </w:r>
            <w:r w:rsidRPr="00EE7371">
              <w:rPr>
                <w:lang w:val="en-GB"/>
              </w:rPr>
              <w:t>.</w:t>
            </w:r>
          </w:p>
        </w:tc>
      </w:tr>
    </w:tbl>
    <w:p w:rsidR="00C163C5" w:rsidRPr="00590CFE" w:rsidRDefault="00C163C5" w:rsidP="00C163C5">
      <w:pPr>
        <w:spacing w:after="0"/>
        <w:rPr>
          <w:sz w:val="22"/>
          <w:szCs w:val="22"/>
          <w:lang w:val="en-US"/>
        </w:rPr>
      </w:pPr>
    </w:p>
    <w:p w:rsidR="00C163C5" w:rsidRPr="00590CFE" w:rsidRDefault="00C163C5" w:rsidP="00C163C5">
      <w:pPr>
        <w:spacing w:after="0"/>
        <w:rPr>
          <w:sz w:val="22"/>
          <w:szCs w:val="22"/>
          <w:lang w:val="en-US"/>
        </w:rPr>
      </w:pPr>
    </w:p>
    <w:p w:rsidR="00C163C5" w:rsidRPr="00590CFE" w:rsidRDefault="00C163C5" w:rsidP="00C163C5">
      <w:pPr>
        <w:spacing w:after="0"/>
        <w:rPr>
          <w:sz w:val="22"/>
          <w:szCs w:val="22"/>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EE7371" w:rsidRPr="00EE7371" w:rsidTr="00C163C5">
        <w:trPr>
          <w:trHeight w:val="283"/>
        </w:trPr>
        <w:tc>
          <w:tcPr>
            <w:tcW w:w="9225" w:type="dxa"/>
            <w:vAlign w:val="center"/>
          </w:tcPr>
          <w:p w:rsidR="00B6151E" w:rsidRPr="00EE7371" w:rsidRDefault="00B6151E" w:rsidP="000C3A79">
            <w:pPr>
              <w:spacing w:after="0" w:line="240" w:lineRule="auto"/>
              <w:ind w:left="860" w:hanging="860"/>
              <w:jc w:val="center"/>
              <w:outlineLvl w:val="3"/>
              <w:rPr>
                <w:b/>
                <w:szCs w:val="22"/>
                <w:lang w:val="en-US"/>
              </w:rPr>
            </w:pPr>
            <w:bookmarkStart w:id="5" w:name="table05"/>
            <w:bookmarkEnd w:id="5"/>
            <w:r w:rsidRPr="00EE7371">
              <w:rPr>
                <w:b/>
                <w:szCs w:val="22"/>
                <w:lang w:val="en-US"/>
              </w:rPr>
              <w:lastRenderedPageBreak/>
              <w:t>COURSE LEARNING OUTCOMES</w:t>
            </w:r>
          </w:p>
        </w:tc>
      </w:tr>
      <w:tr w:rsidR="00551CD3" w:rsidRPr="00590CFE" w:rsidTr="00C163C5">
        <w:trPr>
          <w:trHeight w:val="958"/>
        </w:trPr>
        <w:tc>
          <w:tcPr>
            <w:tcW w:w="9225" w:type="dxa"/>
            <w:hideMark/>
          </w:tcPr>
          <w:p w:rsidR="00E77F17" w:rsidRPr="00E77F17" w:rsidRDefault="00E77F17" w:rsidP="00E77F17">
            <w:pPr>
              <w:spacing w:after="0" w:line="240" w:lineRule="auto"/>
              <w:ind w:left="757" w:hanging="700"/>
              <w:rPr>
                <w:rFonts w:eastAsia="Times New Roman"/>
                <w:b/>
                <w:sz w:val="22"/>
                <w:szCs w:val="22"/>
                <w:lang w:val="en-US" w:eastAsia="pl-PL"/>
              </w:rPr>
            </w:pPr>
            <w:r w:rsidRPr="00E77F17">
              <w:rPr>
                <w:rFonts w:eastAsia="Times New Roman"/>
                <w:b/>
                <w:sz w:val="22"/>
                <w:szCs w:val="22"/>
                <w:lang w:val="en-US" w:eastAsia="pl-PL"/>
              </w:rPr>
              <w:t>Relating to knowledge:</w:t>
            </w:r>
          </w:p>
          <w:p w:rsidR="00E77F17" w:rsidRPr="00E77F17" w:rsidRDefault="00E77F17" w:rsidP="00E77F17">
            <w:pPr>
              <w:spacing w:after="0" w:line="240" w:lineRule="auto"/>
              <w:ind w:left="757" w:hanging="700"/>
              <w:rPr>
                <w:sz w:val="22"/>
                <w:szCs w:val="22"/>
                <w:lang w:val="en-US"/>
              </w:rPr>
            </w:pPr>
            <w:r w:rsidRPr="00E77F17">
              <w:rPr>
                <w:sz w:val="22"/>
                <w:szCs w:val="22"/>
                <w:lang w:val="en-US"/>
              </w:rPr>
              <w:t>1.1.3)</w:t>
            </w:r>
            <w:r w:rsidRPr="00E77F17">
              <w:rPr>
                <w:sz w:val="22"/>
                <w:szCs w:val="22"/>
                <w:lang w:val="en-US"/>
              </w:rPr>
              <w:tab/>
              <w:t>The graduate knows and understands advanced issues related to architecture and urban planning which are useful in designing structures and urban complexes in the context of social, cultural, natural, historical, economic, legal and other non-technical conditions of engineering activities, integrating the knowledge acquired during university studies.</w:t>
            </w:r>
          </w:p>
          <w:p w:rsidR="00E77F17" w:rsidRPr="00E77F17" w:rsidRDefault="00E77F17" w:rsidP="00E77F17">
            <w:pPr>
              <w:pStyle w:val="PKTpunkt"/>
              <w:ind w:left="826" w:hanging="798"/>
              <w:jc w:val="left"/>
              <w:rPr>
                <w:rFonts w:ascii="Times New Roman" w:hAnsi="Times New Roman" w:cs="Times New Roman"/>
                <w:sz w:val="22"/>
                <w:szCs w:val="22"/>
                <w:lang w:val="en-US"/>
              </w:rPr>
            </w:pPr>
            <w:r w:rsidRPr="00E77F17">
              <w:rPr>
                <w:rFonts w:ascii="Times New Roman" w:hAnsi="Times New Roman" w:cs="Times New Roman"/>
                <w:sz w:val="22"/>
                <w:szCs w:val="22"/>
                <w:lang w:val="en-US"/>
              </w:rPr>
              <w:t>1.1.5)</w:t>
            </w:r>
            <w:r w:rsidRPr="00E77F17">
              <w:rPr>
                <w:rFonts w:ascii="Times New Roman" w:hAnsi="Times New Roman" w:cs="Times New Roman"/>
                <w:sz w:val="22"/>
                <w:szCs w:val="22"/>
                <w:lang w:val="en-US"/>
              </w:rPr>
              <w:tab/>
              <w:t>The graduate knows and understands</w:t>
            </w:r>
            <w:r w:rsidRPr="00E77F17">
              <w:rPr>
                <w:rFonts w:ascii="Times New Roman" w:hAnsi="Times New Roman" w:cs="Times New Roman"/>
                <w:bCs w:val="0"/>
                <w:sz w:val="22"/>
                <w:szCs w:val="22"/>
                <w:lang w:val="en-US"/>
              </w:rPr>
              <w:t xml:space="preserve"> relations between man and architecture and between architecture and the surrounding environment, and the necessity to adapt architecture to human needs and scale.</w:t>
            </w:r>
          </w:p>
          <w:p w:rsidR="00E77F17" w:rsidRPr="00E77F17" w:rsidRDefault="00E77F17" w:rsidP="00E77F17">
            <w:pPr>
              <w:pStyle w:val="PKTpunkt"/>
              <w:ind w:left="826" w:hanging="798"/>
              <w:jc w:val="left"/>
              <w:rPr>
                <w:rFonts w:ascii="Times New Roman" w:hAnsi="Times New Roman" w:cs="Times New Roman"/>
                <w:sz w:val="22"/>
                <w:szCs w:val="22"/>
                <w:lang w:val="en-US"/>
              </w:rPr>
            </w:pPr>
            <w:r w:rsidRPr="00E77F17">
              <w:rPr>
                <w:rFonts w:ascii="Times New Roman" w:hAnsi="Times New Roman" w:cs="Times New Roman"/>
                <w:sz w:val="22"/>
                <w:szCs w:val="22"/>
                <w:lang w:val="en-US"/>
              </w:rPr>
              <w:t>1.1.7)</w:t>
            </w:r>
            <w:r w:rsidRPr="00E77F17">
              <w:rPr>
                <w:rFonts w:ascii="Times New Roman" w:hAnsi="Times New Roman" w:cs="Times New Roman"/>
                <w:sz w:val="22"/>
                <w:szCs w:val="22"/>
                <w:lang w:val="en-US"/>
              </w:rPr>
              <w:tab/>
              <w:t>The graduate knows and understands</w:t>
            </w:r>
            <w:r w:rsidRPr="00E77F17">
              <w:rPr>
                <w:rFonts w:ascii="Times New Roman" w:hAnsi="Times New Roman" w:cs="Times New Roman"/>
                <w:bCs w:val="0"/>
                <w:sz w:val="22"/>
                <w:szCs w:val="22"/>
                <w:lang w:val="en-US"/>
              </w:rPr>
              <w:t xml:space="preserve"> methods and measures for the implementation of ecologically responsible and sustainable design and the protection and conservation of the surrounding environment.</w:t>
            </w:r>
          </w:p>
          <w:p w:rsidR="00E77F17" w:rsidRPr="00E77F17" w:rsidRDefault="00E77F17" w:rsidP="00E77F17">
            <w:pPr>
              <w:pStyle w:val="PKTpunkt"/>
              <w:ind w:left="826" w:hanging="798"/>
              <w:jc w:val="left"/>
              <w:rPr>
                <w:rFonts w:ascii="Times New Roman" w:hAnsi="Times New Roman" w:cs="Times New Roman"/>
                <w:bCs w:val="0"/>
                <w:sz w:val="22"/>
                <w:szCs w:val="22"/>
                <w:lang w:val="en-US"/>
              </w:rPr>
            </w:pPr>
            <w:r w:rsidRPr="00E77F17">
              <w:rPr>
                <w:rFonts w:ascii="Times New Roman" w:hAnsi="Times New Roman" w:cs="Times New Roman"/>
                <w:sz w:val="22"/>
                <w:szCs w:val="22"/>
                <w:lang w:val="en-US"/>
              </w:rPr>
              <w:t>1.1.8)</w:t>
            </w:r>
            <w:r w:rsidRPr="00E77F17">
              <w:rPr>
                <w:rFonts w:ascii="Times New Roman" w:hAnsi="Times New Roman" w:cs="Times New Roman"/>
                <w:sz w:val="22"/>
                <w:szCs w:val="22"/>
                <w:lang w:val="en-US"/>
              </w:rPr>
              <w:tab/>
              <w:t>The graduate knows and understands</w:t>
            </w:r>
            <w:r w:rsidRPr="00E77F17">
              <w:rPr>
                <w:rFonts w:ascii="Times New Roman" w:hAnsi="Times New Roman" w:cs="Times New Roman"/>
                <w:bCs w:val="0"/>
                <w:sz w:val="22"/>
                <w:szCs w:val="22"/>
                <w:lang w:val="en-US"/>
              </w:rPr>
              <w:t xml:space="preserve"> </w:t>
            </w:r>
            <w:r w:rsidRPr="00E77F17">
              <w:rPr>
                <w:rStyle w:val="tlid-translationtranslation"/>
                <w:rFonts w:ascii="Times New Roman" w:hAnsi="Times New Roman" w:cs="Times New Roman"/>
                <w:bCs w:val="0"/>
                <w:sz w:val="22"/>
                <w:szCs w:val="22"/>
                <w:lang w:val="en-US"/>
              </w:rPr>
              <w:t>history and theory of architecture, art, technology and humanities to the extent that is necessary to create proper architectural designs</w:t>
            </w:r>
            <w:r w:rsidRPr="00E77F17">
              <w:rPr>
                <w:rFonts w:ascii="Times New Roman" w:hAnsi="Times New Roman" w:cs="Times New Roman"/>
                <w:bCs w:val="0"/>
                <w:sz w:val="22"/>
                <w:szCs w:val="22"/>
                <w:lang w:val="en-US"/>
              </w:rPr>
              <w:t>.</w:t>
            </w:r>
          </w:p>
          <w:p w:rsidR="00E77F17" w:rsidRPr="00E77F17" w:rsidRDefault="00E77F17" w:rsidP="00E77F17">
            <w:pPr>
              <w:pStyle w:val="PKTpunkt"/>
              <w:ind w:left="851" w:hanging="851"/>
              <w:jc w:val="left"/>
              <w:rPr>
                <w:rFonts w:ascii="Times New Roman" w:hAnsi="Times New Roman" w:cs="Times New Roman"/>
                <w:sz w:val="22"/>
                <w:szCs w:val="22"/>
                <w:lang w:val="en-US"/>
              </w:rPr>
            </w:pPr>
            <w:r w:rsidRPr="00E77F17">
              <w:rPr>
                <w:rFonts w:ascii="Times New Roman" w:hAnsi="Times New Roman" w:cs="Times New Roman"/>
                <w:sz w:val="22"/>
                <w:szCs w:val="22"/>
                <w:lang w:val="en-US"/>
              </w:rPr>
              <w:t>B.W2.</w:t>
            </w:r>
            <w:r w:rsidRPr="00E77F17">
              <w:rPr>
                <w:rFonts w:ascii="Times New Roman" w:hAnsi="Times New Roman" w:cs="Times New Roman"/>
                <w:sz w:val="22"/>
                <w:szCs w:val="22"/>
                <w:lang w:val="en-US"/>
              </w:rPr>
              <w:tab/>
              <w:t>The graduate knows and understands</w:t>
            </w:r>
            <w:r w:rsidRPr="00E77F17">
              <w:rPr>
                <w:rFonts w:ascii="Times New Roman" w:hAnsi="Times New Roman" w:cs="Times New Roman"/>
                <w:bCs w:val="0"/>
                <w:sz w:val="22"/>
                <w:szCs w:val="22"/>
                <w:lang w:val="en-US"/>
              </w:rPr>
              <w:t xml:space="preserve"> the history of architecture and urban planning, contemporary architecture, heritage protection to the extent that is necessary in architecture, urban planning and spatial planning.</w:t>
            </w:r>
          </w:p>
          <w:p w:rsidR="00E77F17" w:rsidRPr="00E77F17" w:rsidRDefault="00E77F17" w:rsidP="00E77F17">
            <w:pPr>
              <w:pStyle w:val="PKTpunkt"/>
              <w:ind w:left="851" w:hanging="851"/>
              <w:jc w:val="left"/>
              <w:rPr>
                <w:rFonts w:ascii="Times New Roman" w:hAnsi="Times New Roman" w:cs="Times New Roman"/>
                <w:sz w:val="22"/>
                <w:szCs w:val="22"/>
                <w:lang w:val="en-US"/>
              </w:rPr>
            </w:pPr>
            <w:r w:rsidRPr="00E77F17">
              <w:rPr>
                <w:rFonts w:ascii="Times New Roman" w:hAnsi="Times New Roman" w:cs="Times New Roman"/>
                <w:sz w:val="22"/>
                <w:szCs w:val="22"/>
                <w:lang w:val="en-US"/>
              </w:rPr>
              <w:t>B.W4.</w:t>
            </w:r>
            <w:r w:rsidRPr="00E77F17">
              <w:rPr>
                <w:rFonts w:ascii="Times New Roman" w:hAnsi="Times New Roman" w:cs="Times New Roman"/>
                <w:sz w:val="22"/>
                <w:szCs w:val="22"/>
                <w:lang w:val="en-US"/>
              </w:rPr>
              <w:tab/>
              <w:t>The graduate knows and understands</w:t>
            </w:r>
            <w:r w:rsidRPr="00E77F17">
              <w:rPr>
                <w:rFonts w:ascii="Times New Roman" w:hAnsi="Times New Roman" w:cs="Times New Roman"/>
                <w:bCs w:val="0"/>
                <w:sz w:val="22"/>
                <w:szCs w:val="22"/>
                <w:lang w:val="en-US"/>
              </w:rPr>
              <w:t xml:space="preserve"> issues related to architectural and urban design and to spatial planning, such as technical infrastructure, communication, natural environment, landscape architecture, economic, legal and social factors, which are necessary to understand the social, economic, ecological, natural, historical, cultural, legal and other non-technical determinants of engineering work and recognizes the need to take them into account in architectural, urban, rural design and spatial planning.</w:t>
            </w:r>
          </w:p>
          <w:p w:rsidR="00E77F17" w:rsidRPr="00E77F17" w:rsidRDefault="00E77F17" w:rsidP="00E77F17">
            <w:pPr>
              <w:spacing w:after="0" w:line="240" w:lineRule="auto"/>
              <w:ind w:left="757" w:hanging="700"/>
              <w:rPr>
                <w:rFonts w:eastAsia="Times New Roman"/>
                <w:sz w:val="22"/>
                <w:szCs w:val="22"/>
                <w:lang w:val="en-US" w:eastAsia="pl-PL"/>
              </w:rPr>
            </w:pPr>
          </w:p>
          <w:p w:rsidR="00E77F17" w:rsidRPr="00E77F17" w:rsidRDefault="00E77F17" w:rsidP="00E77F17">
            <w:pPr>
              <w:spacing w:after="0" w:line="240" w:lineRule="auto"/>
              <w:ind w:left="757" w:hanging="700"/>
              <w:rPr>
                <w:rFonts w:eastAsia="Times New Roman"/>
                <w:b/>
                <w:sz w:val="22"/>
                <w:szCs w:val="22"/>
                <w:lang w:val="en-US" w:eastAsia="pl-PL"/>
              </w:rPr>
            </w:pPr>
            <w:r w:rsidRPr="00E77F17">
              <w:rPr>
                <w:rFonts w:eastAsia="Times New Roman"/>
                <w:b/>
                <w:sz w:val="22"/>
                <w:szCs w:val="22"/>
                <w:lang w:val="en-US" w:eastAsia="pl-PL"/>
              </w:rPr>
              <w:t>Relating to competences:</w:t>
            </w:r>
          </w:p>
          <w:p w:rsidR="00E77F17" w:rsidRPr="00E77F17" w:rsidRDefault="00E77F17" w:rsidP="00E77F17">
            <w:pPr>
              <w:spacing w:after="0" w:line="240" w:lineRule="auto"/>
              <w:ind w:left="757" w:hanging="700"/>
              <w:rPr>
                <w:sz w:val="22"/>
                <w:szCs w:val="22"/>
                <w:lang w:val="en-US"/>
              </w:rPr>
            </w:pPr>
            <w:r w:rsidRPr="00E77F17">
              <w:rPr>
                <w:sz w:val="22"/>
                <w:szCs w:val="22"/>
                <w:lang w:val="en-US"/>
              </w:rPr>
              <w:t>1.2.4)</w:t>
            </w:r>
            <w:r w:rsidRPr="00E77F17">
              <w:rPr>
                <w:sz w:val="22"/>
                <w:szCs w:val="22"/>
                <w:lang w:val="en-US"/>
              </w:rPr>
              <w:tab/>
              <w:t>The graduate is able to apply analytical methods in formulating and solving design tasks, present the theoretical background and the justification for the presented solutions in the form of a scientific study.</w:t>
            </w:r>
          </w:p>
          <w:p w:rsidR="00E77F17" w:rsidRPr="00E77F17" w:rsidRDefault="00E77F17" w:rsidP="00E77F17">
            <w:pPr>
              <w:spacing w:after="0" w:line="240" w:lineRule="auto"/>
              <w:ind w:left="757" w:hanging="700"/>
              <w:rPr>
                <w:sz w:val="22"/>
                <w:szCs w:val="22"/>
                <w:lang w:val="en-US"/>
              </w:rPr>
            </w:pPr>
            <w:r w:rsidRPr="00E77F17">
              <w:rPr>
                <w:sz w:val="22"/>
                <w:szCs w:val="22"/>
                <w:lang w:val="en-US"/>
              </w:rPr>
              <w:t>B.U1.</w:t>
            </w:r>
            <w:r w:rsidRPr="00E77F17">
              <w:rPr>
                <w:sz w:val="22"/>
                <w:szCs w:val="22"/>
                <w:lang w:val="en-US"/>
              </w:rPr>
              <w:tab/>
              <w:t>The graduate is able to integrate advanced knowledge in various fields of science, including history, history of architecture, history of art and protection of cultural goods, and spatial management when solving complex engineering tasks.</w:t>
            </w:r>
          </w:p>
          <w:p w:rsidR="00E77F17" w:rsidRPr="00E77F17" w:rsidRDefault="00E77F17" w:rsidP="00E77F17">
            <w:pPr>
              <w:spacing w:after="0" w:line="240" w:lineRule="auto"/>
              <w:ind w:left="757" w:hanging="700"/>
              <w:rPr>
                <w:sz w:val="22"/>
                <w:szCs w:val="22"/>
                <w:lang w:val="en-US"/>
              </w:rPr>
            </w:pPr>
            <w:r w:rsidRPr="00E77F17">
              <w:rPr>
                <w:sz w:val="22"/>
                <w:szCs w:val="22"/>
                <w:lang w:val="en-US"/>
              </w:rPr>
              <w:t>B.U2.</w:t>
            </w:r>
            <w:r w:rsidRPr="00E77F17">
              <w:rPr>
                <w:sz w:val="22"/>
                <w:szCs w:val="22"/>
                <w:lang w:val="en-US"/>
              </w:rPr>
              <w:tab/>
              <w:t>The graduate is able to recognize the importance of non-technical aspects and effects of an architect’s design work, including its impact on the cultural and natural environment, and take responsibility for his or her technical decisions in the environment and for transmitting the cultural and natural heritage to the next generations.</w:t>
            </w:r>
          </w:p>
          <w:p w:rsidR="00E77F17" w:rsidRPr="00E77F17" w:rsidRDefault="00E77F17" w:rsidP="00E77F17">
            <w:pPr>
              <w:spacing w:after="0" w:line="240" w:lineRule="auto"/>
              <w:ind w:left="757" w:hanging="700"/>
              <w:rPr>
                <w:rFonts w:eastAsia="Times New Roman"/>
                <w:sz w:val="22"/>
                <w:szCs w:val="22"/>
                <w:lang w:val="en-US" w:eastAsia="pl-PL"/>
              </w:rPr>
            </w:pPr>
            <w:r w:rsidRPr="00E77F17">
              <w:rPr>
                <w:sz w:val="22"/>
                <w:szCs w:val="22"/>
                <w:lang w:val="en-US"/>
              </w:rPr>
              <w:t>B.U3.</w:t>
            </w:r>
            <w:r w:rsidRPr="00E77F17">
              <w:rPr>
                <w:sz w:val="22"/>
                <w:szCs w:val="22"/>
                <w:lang w:val="en-US"/>
              </w:rPr>
              <w:tab/>
              <w:t>The graduate is able to recognize systemic and non-technical aspects, including environmental, cultural, artistic, economic and legal aspects, in the process of architectural and urban design and urban planning that has a high level of complexity.</w:t>
            </w:r>
          </w:p>
          <w:p w:rsidR="00E77F17" w:rsidRPr="00E77F17" w:rsidRDefault="00E77F17" w:rsidP="00E77F17">
            <w:pPr>
              <w:pStyle w:val="Bezodstpw"/>
              <w:rPr>
                <w:rFonts w:ascii="Times New Roman" w:hAnsi="Times New Roman"/>
                <w:lang w:val="en-US" w:eastAsia="pl-PL"/>
              </w:rPr>
            </w:pPr>
          </w:p>
          <w:p w:rsidR="00E77F17" w:rsidRPr="00E77F17" w:rsidRDefault="00E77F17" w:rsidP="00E77F17">
            <w:pPr>
              <w:pStyle w:val="Bezodstpw"/>
              <w:rPr>
                <w:rFonts w:ascii="Times New Roman" w:hAnsi="Times New Roman"/>
                <w:b/>
                <w:lang w:val="en-US" w:eastAsia="pl-PL"/>
              </w:rPr>
            </w:pPr>
            <w:r w:rsidRPr="00E77F17">
              <w:rPr>
                <w:rFonts w:ascii="Times New Roman" w:hAnsi="Times New Roman"/>
                <w:b/>
                <w:lang w:val="en-US" w:eastAsia="pl-PL"/>
              </w:rPr>
              <w:t>Relating to social skills:</w:t>
            </w:r>
          </w:p>
          <w:p w:rsidR="00E77F17" w:rsidRPr="00E77F17" w:rsidRDefault="00E77F17" w:rsidP="00E77F17">
            <w:pPr>
              <w:pStyle w:val="Bezodstpw"/>
              <w:ind w:left="731" w:hanging="709"/>
              <w:rPr>
                <w:rFonts w:ascii="Times New Roman" w:hAnsi="Times New Roman"/>
                <w:lang w:val="en-US"/>
              </w:rPr>
            </w:pPr>
            <w:r w:rsidRPr="00E77F17">
              <w:rPr>
                <w:rFonts w:ascii="Times New Roman" w:hAnsi="Times New Roman"/>
                <w:lang w:val="en-US"/>
              </w:rPr>
              <w:t>1.3.2)</w:t>
            </w:r>
            <w:r w:rsidRPr="00E77F17">
              <w:rPr>
                <w:rFonts w:ascii="Times New Roman" w:hAnsi="Times New Roman"/>
                <w:lang w:val="en-US"/>
              </w:rPr>
              <w:tab/>
              <w:t>T</w:t>
            </w:r>
            <w:r w:rsidRPr="00E77F17">
              <w:rPr>
                <w:rFonts w:ascii="Times New Roman" w:hAnsi="Times New Roman"/>
                <w:bCs/>
                <w:lang w:val="en-US"/>
              </w:rPr>
              <w:t>he graduate is ready to</w:t>
            </w:r>
            <w:r w:rsidRPr="00E77F17">
              <w:rPr>
                <w:rFonts w:ascii="Times New Roman" w:hAnsi="Times New Roman"/>
                <w:lang w:val="en-US"/>
              </w:rPr>
              <w:t xml:space="preserve"> respect the diversity of views and cultures and demonstrate sensitivity to the social aspects of the profession.</w:t>
            </w:r>
          </w:p>
          <w:p w:rsidR="00857841" w:rsidRPr="00E77F17" w:rsidRDefault="00E77F17" w:rsidP="00E77F17">
            <w:pPr>
              <w:spacing w:after="0" w:line="240" w:lineRule="auto"/>
              <w:ind w:left="757" w:hanging="700"/>
              <w:rPr>
                <w:sz w:val="22"/>
                <w:szCs w:val="22"/>
                <w:lang w:val="en-GB"/>
              </w:rPr>
            </w:pPr>
            <w:r w:rsidRPr="00E77F17">
              <w:rPr>
                <w:sz w:val="22"/>
                <w:szCs w:val="22"/>
                <w:lang w:val="en-US"/>
              </w:rPr>
              <w:t>1.3.3)</w:t>
            </w:r>
            <w:r w:rsidRPr="00E77F17">
              <w:rPr>
                <w:sz w:val="22"/>
                <w:szCs w:val="22"/>
                <w:lang w:val="en-US"/>
              </w:rPr>
              <w:tab/>
              <w:t>T</w:t>
            </w:r>
            <w:r w:rsidRPr="00E77F17">
              <w:rPr>
                <w:bCs/>
                <w:sz w:val="22"/>
                <w:szCs w:val="22"/>
                <w:lang w:val="en-US"/>
              </w:rPr>
              <w:t>he graduate is ready to</w:t>
            </w:r>
            <w:r w:rsidRPr="00E77F17">
              <w:rPr>
                <w:sz w:val="22"/>
                <w:szCs w:val="22"/>
                <w:lang w:val="en-US"/>
              </w:rPr>
              <w:t xml:space="preserve"> take responsibility for humanistic, social, cultural, architectural and urban planning values in the protection of the environment and the cultural heritage.</w:t>
            </w:r>
          </w:p>
        </w:tc>
      </w:tr>
    </w:tbl>
    <w:p w:rsidR="0035186F" w:rsidRPr="00590CFE" w:rsidRDefault="0035186F" w:rsidP="0035186F">
      <w:pPr>
        <w:spacing w:after="0"/>
        <w:rPr>
          <w:sz w:val="22"/>
          <w:szCs w:val="22"/>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1115"/>
        <w:gridCol w:w="6530"/>
        <w:gridCol w:w="1580"/>
      </w:tblGrid>
      <w:tr w:rsidR="00EE7371" w:rsidRPr="00EE7371" w:rsidTr="00E77F17">
        <w:trPr>
          <w:trHeight w:val="283"/>
        </w:trPr>
        <w:tc>
          <w:tcPr>
            <w:tcW w:w="0" w:type="auto"/>
            <w:gridSpan w:val="3"/>
            <w:vAlign w:val="center"/>
            <w:hideMark/>
          </w:tcPr>
          <w:p w:rsidR="00551CD3" w:rsidRPr="00EE7371" w:rsidRDefault="00551CD3" w:rsidP="000C3A79">
            <w:pPr>
              <w:spacing w:after="0" w:line="240" w:lineRule="auto"/>
              <w:jc w:val="center"/>
              <w:rPr>
                <w:rFonts w:eastAsia="Times New Roman"/>
                <w:lang w:eastAsia="pl-PL"/>
              </w:rPr>
            </w:pPr>
            <w:bookmarkStart w:id="6" w:name="table06"/>
            <w:bookmarkEnd w:id="6"/>
            <w:proofErr w:type="spellStart"/>
            <w:r w:rsidRPr="00EE7371">
              <w:rPr>
                <w:rFonts w:eastAsia="Times New Roman"/>
                <w:b/>
                <w:bCs/>
                <w:lang w:eastAsia="pl-PL"/>
              </w:rPr>
              <w:t>PROGRAMME</w:t>
            </w:r>
            <w:proofErr w:type="spellEnd"/>
            <w:r w:rsidRPr="00EE7371">
              <w:rPr>
                <w:rFonts w:eastAsia="Times New Roman"/>
                <w:b/>
                <w:bCs/>
                <w:lang w:eastAsia="pl-PL"/>
              </w:rPr>
              <w:t xml:space="preserve"> CONTENT</w:t>
            </w:r>
          </w:p>
        </w:tc>
      </w:tr>
      <w:tr w:rsidR="00EE7371" w:rsidRPr="00EE7371" w:rsidTr="00E77F17">
        <w:trPr>
          <w:trHeight w:val="283"/>
        </w:trPr>
        <w:tc>
          <w:tcPr>
            <w:tcW w:w="7645" w:type="dxa"/>
            <w:gridSpan w:val="2"/>
            <w:vAlign w:val="center"/>
            <w:hideMark/>
          </w:tcPr>
          <w:p w:rsidR="00551CD3" w:rsidRPr="00EE7371" w:rsidRDefault="00674051" w:rsidP="0046179D">
            <w:pPr>
              <w:spacing w:after="0" w:line="15" w:lineRule="atLeast"/>
              <w:ind w:left="720" w:hanging="720"/>
              <w:jc w:val="center"/>
              <w:outlineLvl w:val="2"/>
              <w:rPr>
                <w:rFonts w:eastAsia="Times New Roman"/>
                <w:b/>
                <w:bCs/>
                <w:sz w:val="22"/>
                <w:szCs w:val="22"/>
                <w:lang w:eastAsia="pl-PL"/>
              </w:rPr>
            </w:pPr>
            <w:r w:rsidRPr="00EE7371">
              <w:rPr>
                <w:rFonts w:eastAsia="Times New Roman"/>
                <w:b/>
                <w:bCs/>
                <w:sz w:val="22"/>
                <w:szCs w:val="22"/>
                <w:lang w:eastAsia="pl-PL"/>
              </w:rPr>
              <w:t xml:space="preserve">Form of classes - </w:t>
            </w:r>
            <w:r w:rsidR="0046179D" w:rsidRPr="00EE7371">
              <w:rPr>
                <w:rFonts w:eastAsia="Times New Roman"/>
                <w:b/>
                <w:bCs/>
                <w:sz w:val="22"/>
                <w:szCs w:val="22"/>
                <w:lang w:eastAsia="pl-PL"/>
              </w:rPr>
              <w:t>l</w:t>
            </w:r>
            <w:r w:rsidR="00551CD3" w:rsidRPr="00EE7371">
              <w:rPr>
                <w:rFonts w:eastAsia="Times New Roman"/>
                <w:b/>
                <w:bCs/>
                <w:sz w:val="22"/>
                <w:szCs w:val="22"/>
                <w:lang w:eastAsia="pl-PL"/>
              </w:rPr>
              <w:t>ecture</w:t>
            </w:r>
            <w:r w:rsidR="008D5923" w:rsidRPr="00EE7371">
              <w:rPr>
                <w:rFonts w:eastAsia="Times New Roman"/>
                <w:b/>
                <w:bCs/>
                <w:sz w:val="22"/>
                <w:szCs w:val="22"/>
                <w:lang w:eastAsia="pl-PL"/>
              </w:rPr>
              <w:t>s</w:t>
            </w:r>
          </w:p>
        </w:tc>
        <w:tc>
          <w:tcPr>
            <w:tcW w:w="1580" w:type="dxa"/>
            <w:vAlign w:val="center"/>
            <w:hideMark/>
          </w:tcPr>
          <w:p w:rsidR="00551CD3" w:rsidRPr="00EE7371" w:rsidRDefault="00551CD3" w:rsidP="000C3A79">
            <w:pPr>
              <w:spacing w:after="0"/>
              <w:jc w:val="center"/>
              <w:rPr>
                <w:b/>
                <w:sz w:val="20"/>
                <w:szCs w:val="20"/>
              </w:rPr>
            </w:pPr>
            <w:r w:rsidRPr="00EE7371">
              <w:rPr>
                <w:b/>
                <w:sz w:val="20"/>
                <w:szCs w:val="20"/>
              </w:rPr>
              <w:t>Number of hours</w:t>
            </w:r>
          </w:p>
        </w:tc>
      </w:tr>
      <w:tr w:rsidR="00EE7371" w:rsidRPr="00EE7371" w:rsidTr="00E77F17">
        <w:trPr>
          <w:trHeight w:val="15"/>
        </w:trPr>
        <w:tc>
          <w:tcPr>
            <w:tcW w:w="1115" w:type="dxa"/>
            <w:vAlign w:val="center"/>
            <w:hideMark/>
          </w:tcPr>
          <w:p w:rsidR="00551CD3" w:rsidRPr="00EE7371" w:rsidRDefault="00AA13D5"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w:t>
            </w:r>
            <w:r w:rsidR="00551CD3" w:rsidRPr="00EE7371">
              <w:rPr>
                <w:rFonts w:eastAsia="Times New Roman"/>
                <w:sz w:val="22"/>
                <w:szCs w:val="22"/>
                <w:lang w:eastAsia="pl-PL"/>
              </w:rPr>
              <w:t xml:space="preserve"> 1</w:t>
            </w:r>
          </w:p>
        </w:tc>
        <w:tc>
          <w:tcPr>
            <w:tcW w:w="6530" w:type="dxa"/>
            <w:hideMark/>
          </w:tcPr>
          <w:p w:rsidR="00551CD3" w:rsidRPr="00EE7371" w:rsidRDefault="00302303"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 xml:space="preserve">Scope of protection and conservation, types of conservation and </w:t>
            </w:r>
            <w:proofErr w:type="spellStart"/>
            <w:r w:rsidRPr="00EE7371">
              <w:rPr>
                <w:rFonts w:eastAsia="Times New Roman"/>
                <w:sz w:val="22"/>
                <w:szCs w:val="22"/>
                <w:lang w:val="en-GB" w:eastAsia="pl-PL"/>
              </w:rPr>
              <w:t>paraconservation</w:t>
            </w:r>
            <w:proofErr w:type="spellEnd"/>
            <w:r w:rsidRPr="00EE7371">
              <w:rPr>
                <w:rFonts w:eastAsia="Times New Roman"/>
                <w:sz w:val="22"/>
                <w:szCs w:val="22"/>
                <w:lang w:val="en-GB" w:eastAsia="pl-PL"/>
              </w:rPr>
              <w:t xml:space="preserve"> activities.</w:t>
            </w:r>
          </w:p>
        </w:tc>
        <w:tc>
          <w:tcPr>
            <w:tcW w:w="1580" w:type="dxa"/>
            <w:vAlign w:val="center"/>
            <w:hideMark/>
          </w:tcPr>
          <w:p w:rsidR="00551CD3"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hideMark/>
          </w:tcPr>
          <w:p w:rsidR="00551CD3" w:rsidRPr="00EE7371" w:rsidRDefault="00AA13D5"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 xml:space="preserve">Lec </w:t>
            </w:r>
            <w:r w:rsidR="00551CD3" w:rsidRPr="00EE7371">
              <w:rPr>
                <w:rFonts w:eastAsia="Times New Roman"/>
                <w:sz w:val="22"/>
                <w:szCs w:val="22"/>
                <w:lang w:eastAsia="pl-PL"/>
              </w:rPr>
              <w:t>2</w:t>
            </w:r>
          </w:p>
        </w:tc>
        <w:tc>
          <w:tcPr>
            <w:tcW w:w="6530" w:type="dxa"/>
            <w:hideMark/>
          </w:tcPr>
          <w:p w:rsidR="00551CD3" w:rsidRPr="00EE7371" w:rsidRDefault="003423A0" w:rsidP="0013369B">
            <w:pPr>
              <w:spacing w:after="0" w:line="240" w:lineRule="auto"/>
              <w:rPr>
                <w:rFonts w:eastAsia="Times New Roman"/>
                <w:sz w:val="22"/>
                <w:szCs w:val="22"/>
                <w:lang w:val="en-GB" w:eastAsia="pl-PL"/>
              </w:rPr>
            </w:pPr>
            <w:r w:rsidRPr="00EE7371">
              <w:rPr>
                <w:rFonts w:eastAsia="Times New Roman"/>
                <w:sz w:val="22"/>
                <w:szCs w:val="22"/>
                <w:lang w:val="en-GB" w:eastAsia="pl-PL"/>
              </w:rPr>
              <w:t>The authenticity of the monument. Problems of reconstruction.</w:t>
            </w:r>
          </w:p>
        </w:tc>
        <w:tc>
          <w:tcPr>
            <w:tcW w:w="1580" w:type="dxa"/>
            <w:vAlign w:val="center"/>
            <w:hideMark/>
          </w:tcPr>
          <w:p w:rsidR="00551CD3"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hideMark/>
          </w:tcPr>
          <w:p w:rsidR="00551CD3" w:rsidRPr="00EE7371" w:rsidRDefault="00AA13D5"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 xml:space="preserve">Lec </w:t>
            </w:r>
            <w:r w:rsidR="00551CD3" w:rsidRPr="00EE7371">
              <w:rPr>
                <w:rFonts w:eastAsia="Times New Roman"/>
                <w:sz w:val="22"/>
                <w:szCs w:val="22"/>
                <w:lang w:eastAsia="pl-PL"/>
              </w:rPr>
              <w:t>3</w:t>
            </w:r>
          </w:p>
        </w:tc>
        <w:tc>
          <w:tcPr>
            <w:tcW w:w="6530" w:type="dxa"/>
            <w:hideMark/>
          </w:tcPr>
          <w:p w:rsidR="00551CD3" w:rsidRPr="00EE7371" w:rsidRDefault="0013369B"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The development of the conservation idea from antiquity to the French Revolution.</w:t>
            </w:r>
          </w:p>
        </w:tc>
        <w:tc>
          <w:tcPr>
            <w:tcW w:w="1580" w:type="dxa"/>
            <w:vAlign w:val="center"/>
            <w:hideMark/>
          </w:tcPr>
          <w:p w:rsidR="00551CD3"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hideMark/>
          </w:tcPr>
          <w:p w:rsidR="00551CD3" w:rsidRPr="00EE7371" w:rsidRDefault="00AA13D5"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w:t>
            </w:r>
            <w:r w:rsidR="00551CD3" w:rsidRPr="00EE7371">
              <w:rPr>
                <w:rFonts w:eastAsia="Times New Roman"/>
                <w:sz w:val="22"/>
                <w:szCs w:val="22"/>
                <w:lang w:eastAsia="pl-PL"/>
              </w:rPr>
              <w:t xml:space="preserve"> 4</w:t>
            </w:r>
          </w:p>
        </w:tc>
        <w:tc>
          <w:tcPr>
            <w:tcW w:w="6530" w:type="dxa"/>
            <w:hideMark/>
          </w:tcPr>
          <w:p w:rsidR="00551CD3" w:rsidRPr="00EE7371" w:rsidRDefault="00D21802"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Conservation ideas in the 19th century, Viollet-le-Duc, purism.</w:t>
            </w:r>
          </w:p>
        </w:tc>
        <w:tc>
          <w:tcPr>
            <w:tcW w:w="1580" w:type="dxa"/>
            <w:vAlign w:val="center"/>
            <w:hideMark/>
          </w:tcPr>
          <w:p w:rsidR="00551CD3"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hideMark/>
          </w:tcPr>
          <w:p w:rsidR="00551CD3" w:rsidRPr="00EE7371" w:rsidRDefault="00AA13D5"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w:t>
            </w:r>
            <w:r w:rsidR="00551CD3" w:rsidRPr="00EE7371">
              <w:rPr>
                <w:rFonts w:eastAsia="Times New Roman"/>
                <w:sz w:val="22"/>
                <w:szCs w:val="22"/>
                <w:lang w:eastAsia="pl-PL"/>
              </w:rPr>
              <w:t xml:space="preserve"> 5</w:t>
            </w:r>
          </w:p>
        </w:tc>
        <w:tc>
          <w:tcPr>
            <w:tcW w:w="6530" w:type="dxa"/>
            <w:hideMark/>
          </w:tcPr>
          <w:p w:rsidR="00551CD3" w:rsidRPr="00EE7371" w:rsidRDefault="0008779A"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Formation of doctrines and international legislation concerning the protection of heritage.</w:t>
            </w:r>
          </w:p>
        </w:tc>
        <w:tc>
          <w:tcPr>
            <w:tcW w:w="1580" w:type="dxa"/>
            <w:vAlign w:val="center"/>
            <w:hideMark/>
          </w:tcPr>
          <w:p w:rsidR="00551CD3" w:rsidRPr="00EE7371" w:rsidRDefault="00851ECF" w:rsidP="000C3A79">
            <w:pPr>
              <w:spacing w:after="0" w:line="240" w:lineRule="auto"/>
              <w:jc w:val="center"/>
              <w:rPr>
                <w:rFonts w:eastAsia="Times New Roman"/>
                <w:sz w:val="22"/>
                <w:szCs w:val="22"/>
                <w:lang w:eastAsia="pl-PL"/>
              </w:rPr>
            </w:pPr>
            <w:r w:rsidRPr="00EE7371">
              <w:rPr>
                <w:rFonts w:eastAsia="Times New Roman"/>
                <w:sz w:val="22"/>
                <w:szCs w:val="22"/>
                <w:lang w:eastAsia="pl-PL"/>
              </w:rPr>
              <w:t>2</w:t>
            </w:r>
          </w:p>
        </w:tc>
      </w:tr>
      <w:tr w:rsidR="00EE7371" w:rsidRPr="00EE7371" w:rsidTr="00E77F17">
        <w:trPr>
          <w:trHeight w:val="15"/>
        </w:trPr>
        <w:tc>
          <w:tcPr>
            <w:tcW w:w="1115" w:type="dxa"/>
            <w:vAlign w:val="center"/>
            <w:hideMark/>
          </w:tcPr>
          <w:p w:rsidR="00551CD3"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6</w:t>
            </w:r>
          </w:p>
        </w:tc>
        <w:tc>
          <w:tcPr>
            <w:tcW w:w="6530" w:type="dxa"/>
            <w:hideMark/>
          </w:tcPr>
          <w:p w:rsidR="00551CD3" w:rsidRPr="00EE7371" w:rsidRDefault="0008779A" w:rsidP="00551CD3">
            <w:pPr>
              <w:spacing w:after="0" w:line="240" w:lineRule="auto"/>
              <w:rPr>
                <w:rFonts w:eastAsia="Times New Roman"/>
                <w:sz w:val="22"/>
                <w:szCs w:val="22"/>
                <w:lang w:eastAsia="pl-PL"/>
              </w:rPr>
            </w:pPr>
            <w:r w:rsidRPr="00EE7371">
              <w:rPr>
                <w:rFonts w:eastAsia="Times New Roman"/>
                <w:sz w:val="22"/>
                <w:szCs w:val="22"/>
                <w:lang w:eastAsia="pl-PL"/>
              </w:rPr>
              <w:t>Basis of archeology.</w:t>
            </w:r>
          </w:p>
        </w:tc>
        <w:tc>
          <w:tcPr>
            <w:tcW w:w="1580" w:type="dxa"/>
            <w:vAlign w:val="center"/>
            <w:hideMark/>
          </w:tcPr>
          <w:p w:rsidR="00551CD3" w:rsidRPr="00EE7371" w:rsidRDefault="00851ECF" w:rsidP="000C3A79">
            <w:pPr>
              <w:spacing w:after="0" w:line="240" w:lineRule="auto"/>
              <w:jc w:val="center"/>
              <w:rPr>
                <w:rFonts w:eastAsia="Times New Roman"/>
                <w:sz w:val="22"/>
                <w:szCs w:val="22"/>
                <w:lang w:eastAsia="pl-PL"/>
              </w:rPr>
            </w:pPr>
            <w:r w:rsidRPr="00EE7371">
              <w:rPr>
                <w:rFonts w:eastAsia="Times New Roman"/>
                <w:sz w:val="22"/>
                <w:szCs w:val="22"/>
                <w:lang w:eastAsia="pl-PL"/>
              </w:rPr>
              <w:t>2</w:t>
            </w:r>
          </w:p>
        </w:tc>
      </w:tr>
      <w:tr w:rsidR="00EE7371" w:rsidRPr="00EE7371" w:rsidTr="00E77F17">
        <w:trPr>
          <w:trHeight w:val="15"/>
        </w:trPr>
        <w:tc>
          <w:tcPr>
            <w:tcW w:w="1115" w:type="dxa"/>
            <w:vAlign w:val="center"/>
          </w:tcPr>
          <w:p w:rsidR="0084773A"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7</w:t>
            </w:r>
          </w:p>
        </w:tc>
        <w:tc>
          <w:tcPr>
            <w:tcW w:w="6530" w:type="dxa"/>
          </w:tcPr>
          <w:p w:rsidR="0084773A" w:rsidRPr="00EE7371" w:rsidRDefault="004A4BD6" w:rsidP="00A74AD8">
            <w:pPr>
              <w:spacing w:after="0" w:line="240" w:lineRule="auto"/>
              <w:rPr>
                <w:rFonts w:eastAsia="Times New Roman"/>
                <w:sz w:val="22"/>
                <w:szCs w:val="22"/>
                <w:lang w:val="en-GB" w:eastAsia="pl-PL"/>
              </w:rPr>
            </w:pPr>
            <w:r w:rsidRPr="00EE7371">
              <w:rPr>
                <w:rFonts w:eastAsia="Times New Roman"/>
                <w:sz w:val="22"/>
                <w:szCs w:val="22"/>
                <w:lang w:val="en-GB" w:eastAsia="pl-PL"/>
              </w:rPr>
              <w:t xml:space="preserve">Conservation of ruins and protection of archaeological </w:t>
            </w:r>
            <w:r w:rsidR="00A74AD8" w:rsidRPr="00EE7371">
              <w:rPr>
                <w:rFonts w:eastAsia="Times New Roman"/>
                <w:sz w:val="22"/>
                <w:szCs w:val="22"/>
                <w:lang w:val="en-GB" w:eastAsia="pl-PL"/>
              </w:rPr>
              <w:t>sites</w:t>
            </w:r>
            <w:r w:rsidRPr="00EE7371">
              <w:rPr>
                <w:rFonts w:eastAsia="Times New Roman"/>
                <w:sz w:val="22"/>
                <w:szCs w:val="22"/>
                <w:lang w:val="en-GB" w:eastAsia="pl-PL"/>
              </w:rPr>
              <w:t>.</w:t>
            </w:r>
          </w:p>
        </w:tc>
        <w:tc>
          <w:tcPr>
            <w:tcW w:w="1580" w:type="dxa"/>
            <w:vAlign w:val="center"/>
          </w:tcPr>
          <w:p w:rsidR="0084773A"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tcPr>
          <w:p w:rsidR="0084773A"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8</w:t>
            </w:r>
          </w:p>
        </w:tc>
        <w:tc>
          <w:tcPr>
            <w:tcW w:w="6530" w:type="dxa"/>
          </w:tcPr>
          <w:p w:rsidR="0084773A" w:rsidRPr="00EE7371" w:rsidRDefault="00841619"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Selected issues of ancient cultures.</w:t>
            </w:r>
          </w:p>
        </w:tc>
        <w:tc>
          <w:tcPr>
            <w:tcW w:w="1580" w:type="dxa"/>
            <w:vAlign w:val="center"/>
          </w:tcPr>
          <w:p w:rsidR="0084773A"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tcPr>
          <w:p w:rsidR="0084773A"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9</w:t>
            </w:r>
          </w:p>
        </w:tc>
        <w:tc>
          <w:tcPr>
            <w:tcW w:w="6530" w:type="dxa"/>
          </w:tcPr>
          <w:p w:rsidR="0084773A" w:rsidRPr="00EE7371" w:rsidRDefault="00841619" w:rsidP="00624374">
            <w:pPr>
              <w:spacing w:after="0" w:line="240" w:lineRule="auto"/>
              <w:rPr>
                <w:rFonts w:eastAsia="Times New Roman"/>
                <w:sz w:val="22"/>
                <w:szCs w:val="22"/>
                <w:lang w:val="en-GB" w:eastAsia="pl-PL"/>
              </w:rPr>
            </w:pPr>
            <w:r w:rsidRPr="00EE7371">
              <w:rPr>
                <w:rFonts w:eastAsia="Times New Roman"/>
                <w:sz w:val="22"/>
                <w:szCs w:val="22"/>
                <w:lang w:val="en-GB" w:eastAsia="pl-PL"/>
              </w:rPr>
              <w:t xml:space="preserve">Selected issues of culture of </w:t>
            </w:r>
            <w:r w:rsidR="00624374" w:rsidRPr="00EE7371">
              <w:rPr>
                <w:rFonts w:eastAsia="Times New Roman"/>
                <w:sz w:val="22"/>
                <w:szCs w:val="22"/>
                <w:lang w:val="en-GB" w:eastAsia="pl-PL"/>
              </w:rPr>
              <w:t>a</w:t>
            </w:r>
            <w:r w:rsidRPr="00EE7371">
              <w:rPr>
                <w:rFonts w:eastAsia="Times New Roman"/>
                <w:sz w:val="22"/>
                <w:szCs w:val="22"/>
                <w:lang w:val="en-GB" w:eastAsia="pl-PL"/>
              </w:rPr>
              <w:t>ntiquity.</w:t>
            </w:r>
          </w:p>
        </w:tc>
        <w:tc>
          <w:tcPr>
            <w:tcW w:w="1580" w:type="dxa"/>
            <w:vAlign w:val="center"/>
          </w:tcPr>
          <w:p w:rsidR="0084773A"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tcPr>
          <w:p w:rsidR="0084773A"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10</w:t>
            </w:r>
          </w:p>
        </w:tc>
        <w:tc>
          <w:tcPr>
            <w:tcW w:w="6530" w:type="dxa"/>
          </w:tcPr>
          <w:p w:rsidR="0084773A" w:rsidRPr="00EE7371" w:rsidRDefault="00841619"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Selected issues of Asian and African cultures.</w:t>
            </w:r>
          </w:p>
        </w:tc>
        <w:tc>
          <w:tcPr>
            <w:tcW w:w="1580" w:type="dxa"/>
            <w:vAlign w:val="center"/>
          </w:tcPr>
          <w:p w:rsidR="0084773A"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tcPr>
          <w:p w:rsidR="0084773A"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11</w:t>
            </w:r>
          </w:p>
        </w:tc>
        <w:tc>
          <w:tcPr>
            <w:tcW w:w="6530" w:type="dxa"/>
          </w:tcPr>
          <w:p w:rsidR="0084773A" w:rsidRPr="00EE7371" w:rsidRDefault="00841619"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Selected issues of American cultures. Art and architecture of the Indian civilization of South and Central America.</w:t>
            </w:r>
          </w:p>
        </w:tc>
        <w:tc>
          <w:tcPr>
            <w:tcW w:w="1580" w:type="dxa"/>
            <w:vAlign w:val="center"/>
          </w:tcPr>
          <w:p w:rsidR="0084773A"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tcPr>
          <w:p w:rsidR="0084773A"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12</w:t>
            </w:r>
          </w:p>
        </w:tc>
        <w:tc>
          <w:tcPr>
            <w:tcW w:w="6530" w:type="dxa"/>
          </w:tcPr>
          <w:p w:rsidR="0084773A" w:rsidRPr="00EE7371" w:rsidRDefault="0084244D"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Selected issues of cultures of North America and the Pacific region.</w:t>
            </w:r>
          </w:p>
        </w:tc>
        <w:tc>
          <w:tcPr>
            <w:tcW w:w="1580" w:type="dxa"/>
            <w:vAlign w:val="center"/>
          </w:tcPr>
          <w:p w:rsidR="0084773A"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tcPr>
          <w:p w:rsidR="0084773A"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13</w:t>
            </w:r>
          </w:p>
        </w:tc>
        <w:tc>
          <w:tcPr>
            <w:tcW w:w="6530" w:type="dxa"/>
          </w:tcPr>
          <w:p w:rsidR="0084773A" w:rsidRPr="00EE7371" w:rsidRDefault="007874DE"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Light and movement in painting. Selected issues of contemporary painting.</w:t>
            </w:r>
          </w:p>
        </w:tc>
        <w:tc>
          <w:tcPr>
            <w:tcW w:w="1580" w:type="dxa"/>
            <w:vAlign w:val="center"/>
          </w:tcPr>
          <w:p w:rsidR="0084773A"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tcPr>
          <w:p w:rsidR="0084773A"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14</w:t>
            </w:r>
          </w:p>
        </w:tc>
        <w:tc>
          <w:tcPr>
            <w:tcW w:w="6530" w:type="dxa"/>
          </w:tcPr>
          <w:p w:rsidR="0084773A" w:rsidRPr="00EE7371" w:rsidRDefault="007874DE" w:rsidP="00551CD3">
            <w:pPr>
              <w:spacing w:after="0" w:line="240" w:lineRule="auto"/>
              <w:rPr>
                <w:rFonts w:eastAsia="Times New Roman"/>
                <w:sz w:val="22"/>
                <w:szCs w:val="22"/>
                <w:lang w:val="en-GB" w:eastAsia="pl-PL"/>
              </w:rPr>
            </w:pPr>
            <w:r w:rsidRPr="00EE7371">
              <w:rPr>
                <w:rFonts w:eastAsia="Times New Roman"/>
                <w:sz w:val="22"/>
                <w:szCs w:val="22"/>
                <w:lang w:val="en-GB" w:eastAsia="pl-PL"/>
              </w:rPr>
              <w:t>The influence of technology on the culture of the 19th and 20th centuries.</w:t>
            </w:r>
          </w:p>
        </w:tc>
        <w:tc>
          <w:tcPr>
            <w:tcW w:w="1580" w:type="dxa"/>
            <w:vAlign w:val="center"/>
          </w:tcPr>
          <w:p w:rsidR="0084773A" w:rsidRPr="00EE7371" w:rsidRDefault="00851ECF" w:rsidP="000C3A79">
            <w:pPr>
              <w:spacing w:after="0" w:line="240" w:lineRule="auto"/>
              <w:jc w:val="center"/>
              <w:rPr>
                <w:rFonts w:eastAsia="Times New Roman"/>
                <w:sz w:val="22"/>
                <w:szCs w:val="22"/>
                <w:lang w:val="en-GB" w:eastAsia="pl-PL"/>
              </w:rPr>
            </w:pPr>
            <w:r w:rsidRPr="00EE7371">
              <w:rPr>
                <w:rFonts w:eastAsia="Times New Roman"/>
                <w:sz w:val="22"/>
                <w:szCs w:val="22"/>
                <w:lang w:val="en-GB" w:eastAsia="pl-PL"/>
              </w:rPr>
              <w:t>2</w:t>
            </w:r>
          </w:p>
        </w:tc>
      </w:tr>
      <w:tr w:rsidR="00EE7371" w:rsidRPr="00EE7371" w:rsidTr="00E77F17">
        <w:trPr>
          <w:trHeight w:val="15"/>
        </w:trPr>
        <w:tc>
          <w:tcPr>
            <w:tcW w:w="1115" w:type="dxa"/>
            <w:vAlign w:val="center"/>
          </w:tcPr>
          <w:p w:rsidR="0084773A" w:rsidRPr="00EE7371" w:rsidRDefault="0084773A" w:rsidP="00E77F17">
            <w:pPr>
              <w:spacing w:before="20" w:after="20" w:line="15" w:lineRule="atLeast"/>
              <w:ind w:left="57"/>
              <w:jc w:val="center"/>
              <w:rPr>
                <w:rFonts w:eastAsia="Times New Roman"/>
                <w:sz w:val="22"/>
                <w:szCs w:val="22"/>
                <w:lang w:eastAsia="pl-PL"/>
              </w:rPr>
            </w:pPr>
            <w:r w:rsidRPr="00EE7371">
              <w:rPr>
                <w:rFonts w:eastAsia="Times New Roman"/>
                <w:sz w:val="22"/>
                <w:szCs w:val="22"/>
                <w:lang w:eastAsia="pl-PL"/>
              </w:rPr>
              <w:t>Lec 15</w:t>
            </w:r>
          </w:p>
        </w:tc>
        <w:tc>
          <w:tcPr>
            <w:tcW w:w="6530" w:type="dxa"/>
          </w:tcPr>
          <w:p w:rsidR="007874DE" w:rsidRPr="00EE7371" w:rsidRDefault="007874DE" w:rsidP="007874DE">
            <w:pPr>
              <w:spacing w:after="0" w:line="240" w:lineRule="auto"/>
              <w:rPr>
                <w:rFonts w:eastAsia="Times New Roman"/>
                <w:sz w:val="22"/>
                <w:szCs w:val="22"/>
                <w:lang w:val="en-GB" w:eastAsia="pl-PL"/>
              </w:rPr>
            </w:pPr>
            <w:r w:rsidRPr="00EE7371">
              <w:rPr>
                <w:rFonts w:eastAsia="Times New Roman"/>
                <w:sz w:val="22"/>
                <w:szCs w:val="22"/>
                <w:lang w:val="en-GB" w:eastAsia="pl-PL"/>
              </w:rPr>
              <w:t>Costume as an aspect of contemporary culture.</w:t>
            </w:r>
          </w:p>
          <w:p w:rsidR="0084773A" w:rsidRPr="00EE7371" w:rsidRDefault="007874DE" w:rsidP="007874DE">
            <w:pPr>
              <w:spacing w:after="0" w:line="240" w:lineRule="auto"/>
              <w:rPr>
                <w:rFonts w:eastAsia="Times New Roman"/>
                <w:sz w:val="22"/>
                <w:szCs w:val="22"/>
                <w:lang w:eastAsia="pl-PL"/>
              </w:rPr>
            </w:pPr>
            <w:r w:rsidRPr="00EE7371">
              <w:rPr>
                <w:rFonts w:eastAsia="Times New Roman"/>
                <w:sz w:val="22"/>
                <w:szCs w:val="22"/>
                <w:lang w:eastAsia="pl-PL"/>
              </w:rPr>
              <w:t>Crediting the course.</w:t>
            </w:r>
          </w:p>
        </w:tc>
        <w:tc>
          <w:tcPr>
            <w:tcW w:w="1580" w:type="dxa"/>
            <w:vAlign w:val="center"/>
          </w:tcPr>
          <w:p w:rsidR="0084773A" w:rsidRPr="00EE7371" w:rsidRDefault="00851ECF" w:rsidP="000C3A79">
            <w:pPr>
              <w:spacing w:after="0" w:line="240" w:lineRule="auto"/>
              <w:jc w:val="center"/>
              <w:rPr>
                <w:rFonts w:eastAsia="Times New Roman"/>
                <w:sz w:val="22"/>
                <w:szCs w:val="22"/>
                <w:lang w:eastAsia="pl-PL"/>
              </w:rPr>
            </w:pPr>
            <w:r w:rsidRPr="00EE7371">
              <w:rPr>
                <w:rFonts w:eastAsia="Times New Roman"/>
                <w:sz w:val="22"/>
                <w:szCs w:val="22"/>
                <w:lang w:eastAsia="pl-PL"/>
              </w:rPr>
              <w:t>2</w:t>
            </w:r>
          </w:p>
        </w:tc>
      </w:tr>
      <w:tr w:rsidR="00551CD3" w:rsidRPr="00EE7371" w:rsidTr="00E77F17">
        <w:trPr>
          <w:trHeight w:val="15"/>
        </w:trPr>
        <w:tc>
          <w:tcPr>
            <w:tcW w:w="1115" w:type="dxa"/>
            <w:vAlign w:val="center"/>
            <w:hideMark/>
          </w:tcPr>
          <w:p w:rsidR="00551CD3" w:rsidRPr="00EE7371" w:rsidRDefault="00551CD3" w:rsidP="00E77F17">
            <w:pPr>
              <w:spacing w:after="0" w:line="240" w:lineRule="auto"/>
              <w:ind w:left="57"/>
              <w:jc w:val="center"/>
              <w:rPr>
                <w:rFonts w:eastAsia="Times New Roman"/>
                <w:sz w:val="22"/>
                <w:szCs w:val="22"/>
                <w:lang w:eastAsia="pl-PL"/>
              </w:rPr>
            </w:pPr>
          </w:p>
        </w:tc>
        <w:tc>
          <w:tcPr>
            <w:tcW w:w="6530" w:type="dxa"/>
            <w:vAlign w:val="center"/>
            <w:hideMark/>
          </w:tcPr>
          <w:p w:rsidR="00551CD3" w:rsidRPr="00EE7371" w:rsidRDefault="00551CD3" w:rsidP="0076154C">
            <w:pPr>
              <w:spacing w:before="20" w:after="20" w:line="15" w:lineRule="atLeast"/>
              <w:rPr>
                <w:rFonts w:eastAsia="Times New Roman"/>
                <w:b/>
                <w:sz w:val="22"/>
                <w:szCs w:val="22"/>
                <w:lang w:eastAsia="pl-PL"/>
              </w:rPr>
            </w:pPr>
            <w:r w:rsidRPr="00EE7371">
              <w:rPr>
                <w:rFonts w:eastAsia="Times New Roman"/>
                <w:b/>
                <w:sz w:val="22"/>
                <w:szCs w:val="22"/>
                <w:lang w:eastAsia="pl-PL"/>
              </w:rPr>
              <w:t>Total hours</w:t>
            </w:r>
          </w:p>
        </w:tc>
        <w:tc>
          <w:tcPr>
            <w:tcW w:w="1580" w:type="dxa"/>
            <w:vAlign w:val="center"/>
            <w:hideMark/>
          </w:tcPr>
          <w:p w:rsidR="00551CD3" w:rsidRPr="00EE7371" w:rsidRDefault="00851ECF" w:rsidP="00851ECF">
            <w:pPr>
              <w:spacing w:after="0" w:line="240" w:lineRule="auto"/>
              <w:jc w:val="center"/>
              <w:rPr>
                <w:rFonts w:eastAsia="Times New Roman"/>
                <w:b/>
                <w:bCs/>
                <w:sz w:val="22"/>
                <w:szCs w:val="22"/>
                <w:lang w:eastAsia="pl-PL"/>
              </w:rPr>
            </w:pPr>
            <w:r w:rsidRPr="00EE7371">
              <w:rPr>
                <w:rFonts w:eastAsia="Times New Roman"/>
                <w:b/>
                <w:bCs/>
                <w:sz w:val="22"/>
                <w:szCs w:val="22"/>
                <w:lang w:eastAsia="pl-PL"/>
              </w:rPr>
              <w:t>30</w:t>
            </w:r>
          </w:p>
        </w:tc>
      </w:tr>
    </w:tbl>
    <w:p w:rsidR="0035186F" w:rsidRPr="0035186F" w:rsidRDefault="0035186F" w:rsidP="0035186F">
      <w:pPr>
        <w:spacing w:after="0"/>
        <w:rPr>
          <w:sz w:val="22"/>
          <w:szCs w:val="22"/>
        </w:rPr>
      </w:pP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62"/>
      </w:tblGrid>
      <w:tr w:rsidR="00EE7371" w:rsidRPr="00EE7371" w:rsidTr="0035186F">
        <w:trPr>
          <w:trHeight w:val="283"/>
        </w:trPr>
        <w:tc>
          <w:tcPr>
            <w:tcW w:w="9262" w:type="dxa"/>
            <w:vAlign w:val="center"/>
          </w:tcPr>
          <w:p w:rsidR="00096A7B" w:rsidRPr="00EE7371" w:rsidRDefault="00096A7B" w:rsidP="000C3A79">
            <w:pPr>
              <w:spacing w:after="0" w:line="240" w:lineRule="auto"/>
              <w:jc w:val="center"/>
              <w:rPr>
                <w:rFonts w:eastAsia="Times New Roman"/>
                <w:b/>
                <w:bCs/>
                <w:lang w:val="en-US" w:eastAsia="pl-PL"/>
              </w:rPr>
            </w:pPr>
            <w:bookmarkStart w:id="7" w:name="table07"/>
            <w:bookmarkStart w:id="8" w:name="table0B"/>
            <w:bookmarkEnd w:id="7"/>
            <w:bookmarkEnd w:id="8"/>
            <w:r w:rsidRPr="00EE7371">
              <w:rPr>
                <w:rFonts w:eastAsia="Times New Roman"/>
                <w:b/>
                <w:bCs/>
                <w:lang w:val="en-US" w:eastAsia="pl-PL"/>
              </w:rPr>
              <w:t>TEACHING TOOLS</w:t>
            </w:r>
          </w:p>
        </w:tc>
      </w:tr>
      <w:tr w:rsidR="00551CD3" w:rsidRPr="00EE7371" w:rsidTr="0035186F">
        <w:trPr>
          <w:trHeight w:val="420"/>
        </w:trPr>
        <w:tc>
          <w:tcPr>
            <w:tcW w:w="9262" w:type="dxa"/>
            <w:hideMark/>
          </w:tcPr>
          <w:p w:rsidR="00551CD3" w:rsidRPr="00EE7371" w:rsidRDefault="001503EC" w:rsidP="0076154C">
            <w:pPr>
              <w:spacing w:after="0" w:line="240" w:lineRule="auto"/>
              <w:ind w:left="57"/>
              <w:rPr>
                <w:rFonts w:eastAsia="Times New Roman"/>
                <w:sz w:val="22"/>
                <w:szCs w:val="22"/>
                <w:lang w:val="en-US" w:eastAsia="pl-PL"/>
              </w:rPr>
            </w:pPr>
            <w:r w:rsidRPr="00EE7371">
              <w:rPr>
                <w:rFonts w:eastAsia="Times New Roman"/>
                <w:b/>
                <w:sz w:val="22"/>
                <w:szCs w:val="22"/>
                <w:lang w:val="en-US" w:eastAsia="pl-PL"/>
              </w:rPr>
              <w:t>N</w:t>
            </w:r>
            <w:r w:rsidR="00C20EF7" w:rsidRPr="00EE7371">
              <w:rPr>
                <w:rFonts w:eastAsia="Times New Roman"/>
                <w:b/>
                <w:sz w:val="22"/>
                <w:szCs w:val="22"/>
                <w:lang w:val="en-US" w:eastAsia="pl-PL"/>
              </w:rPr>
              <w:t>1</w:t>
            </w:r>
            <w:r w:rsidR="00C20EF7" w:rsidRPr="00EE7371">
              <w:rPr>
                <w:rFonts w:eastAsia="Times New Roman"/>
                <w:sz w:val="22"/>
                <w:szCs w:val="22"/>
                <w:lang w:val="en-US" w:eastAsia="pl-PL"/>
              </w:rPr>
              <w:t xml:space="preserve"> - </w:t>
            </w:r>
            <w:r w:rsidR="0087258D" w:rsidRPr="00EE7371">
              <w:rPr>
                <w:rFonts w:eastAsia="Times New Roman"/>
                <w:sz w:val="22"/>
                <w:szCs w:val="22"/>
                <w:lang w:val="en-US" w:eastAsia="pl-PL"/>
              </w:rPr>
              <w:t>Informative lecture with elements of problem lecture.</w:t>
            </w:r>
          </w:p>
          <w:p w:rsidR="00551CD3" w:rsidRPr="00EE7371" w:rsidRDefault="001503EC" w:rsidP="0087258D">
            <w:pPr>
              <w:spacing w:after="0" w:line="240" w:lineRule="auto"/>
              <w:ind w:left="57"/>
              <w:rPr>
                <w:rFonts w:eastAsia="Times New Roman"/>
                <w:lang w:val="en-GB" w:eastAsia="pl-PL"/>
              </w:rPr>
            </w:pPr>
            <w:r w:rsidRPr="00EE7371">
              <w:rPr>
                <w:rFonts w:eastAsia="Times New Roman"/>
                <w:b/>
                <w:sz w:val="22"/>
                <w:szCs w:val="22"/>
                <w:lang w:val="en-US" w:eastAsia="pl-PL"/>
              </w:rPr>
              <w:t>N</w:t>
            </w:r>
            <w:r w:rsidR="00C20EF7" w:rsidRPr="00EE7371">
              <w:rPr>
                <w:rFonts w:eastAsia="Times New Roman"/>
                <w:b/>
                <w:sz w:val="22"/>
                <w:szCs w:val="22"/>
                <w:lang w:val="en-US" w:eastAsia="pl-PL"/>
              </w:rPr>
              <w:t>2</w:t>
            </w:r>
            <w:r w:rsidR="00C20EF7" w:rsidRPr="00EE7371">
              <w:rPr>
                <w:rFonts w:eastAsia="Times New Roman"/>
                <w:sz w:val="22"/>
                <w:szCs w:val="22"/>
                <w:lang w:val="en-US" w:eastAsia="pl-PL"/>
              </w:rPr>
              <w:t xml:space="preserve"> - </w:t>
            </w:r>
            <w:r w:rsidR="0087258D" w:rsidRPr="00EE7371">
              <w:rPr>
                <w:rFonts w:eastAsia="Times New Roman"/>
                <w:sz w:val="22"/>
                <w:szCs w:val="22"/>
                <w:lang w:val="en-US" w:eastAsia="pl-PL"/>
              </w:rPr>
              <w:t>Multimedia presentation.</w:t>
            </w:r>
            <w:r w:rsidR="00C20EF7" w:rsidRPr="00EE7371">
              <w:rPr>
                <w:rFonts w:eastAsia="Times New Roman"/>
                <w:sz w:val="22"/>
                <w:szCs w:val="22"/>
                <w:lang w:val="en-GB" w:eastAsia="pl-PL"/>
              </w:rPr>
              <w:t xml:space="preserve"> </w:t>
            </w:r>
          </w:p>
        </w:tc>
      </w:tr>
    </w:tbl>
    <w:p w:rsidR="0035186F" w:rsidRPr="0035186F" w:rsidRDefault="0035186F" w:rsidP="0035186F">
      <w:pPr>
        <w:spacing w:after="0"/>
        <w:rPr>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319"/>
        <w:gridCol w:w="2783"/>
        <w:gridCol w:w="3183"/>
      </w:tblGrid>
      <w:tr w:rsidR="00EE7371" w:rsidRPr="00590CFE" w:rsidTr="0035186F">
        <w:trPr>
          <w:trHeight w:val="283"/>
        </w:trPr>
        <w:tc>
          <w:tcPr>
            <w:tcW w:w="9285" w:type="dxa"/>
            <w:gridSpan w:val="3"/>
            <w:vAlign w:val="center"/>
          </w:tcPr>
          <w:p w:rsidR="00876A91" w:rsidRPr="00EE7371" w:rsidRDefault="000C3A79" w:rsidP="00C51981">
            <w:pPr>
              <w:spacing w:after="0" w:line="240" w:lineRule="auto"/>
              <w:jc w:val="center"/>
              <w:rPr>
                <w:rFonts w:eastAsia="Times New Roman"/>
                <w:lang w:val="en-US" w:eastAsia="pl-PL"/>
              </w:rPr>
            </w:pPr>
            <w:r w:rsidRPr="00EE7371">
              <w:rPr>
                <w:b/>
                <w:bCs/>
                <w:lang w:val="en-US" w:eastAsia="pl-PL"/>
              </w:rPr>
              <w:t>ASSESSMENT OF ACHIEVEMENT OF LEARNING OUTCOMES</w:t>
            </w:r>
          </w:p>
        </w:tc>
      </w:tr>
      <w:tr w:rsidR="00EE7371" w:rsidRPr="00590CFE" w:rsidTr="0035186F">
        <w:tc>
          <w:tcPr>
            <w:tcW w:w="3319" w:type="dxa"/>
            <w:hideMark/>
          </w:tcPr>
          <w:p w:rsidR="00551CD3" w:rsidRPr="00EE7371" w:rsidRDefault="00551CD3" w:rsidP="0076154C">
            <w:pPr>
              <w:spacing w:after="0" w:line="240" w:lineRule="auto"/>
              <w:ind w:left="57"/>
              <w:rPr>
                <w:rFonts w:eastAsia="Times New Roman"/>
                <w:sz w:val="22"/>
                <w:szCs w:val="22"/>
                <w:lang w:val="en-US" w:eastAsia="pl-PL"/>
              </w:rPr>
            </w:pPr>
            <w:bookmarkStart w:id="9" w:name="table0C"/>
            <w:bookmarkEnd w:id="9"/>
            <w:r w:rsidRPr="00EE7371">
              <w:rPr>
                <w:rFonts w:eastAsia="Times New Roman"/>
                <w:b/>
                <w:bCs/>
                <w:sz w:val="22"/>
                <w:szCs w:val="22"/>
                <w:lang w:val="en-US" w:eastAsia="pl-PL"/>
              </w:rPr>
              <w:t xml:space="preserve">Evaluation </w:t>
            </w:r>
            <w:r w:rsidRPr="00EE7371">
              <w:rPr>
                <w:rFonts w:eastAsia="Times New Roman"/>
                <w:sz w:val="22"/>
                <w:szCs w:val="22"/>
                <w:lang w:val="en-US" w:eastAsia="pl-PL"/>
              </w:rPr>
              <w:t xml:space="preserve">(F – forming (during semester), </w:t>
            </w:r>
            <w:r w:rsidR="00D61615" w:rsidRPr="00EE7371">
              <w:rPr>
                <w:rFonts w:eastAsia="Times New Roman"/>
                <w:sz w:val="22"/>
                <w:szCs w:val="22"/>
                <w:lang w:val="en-US" w:eastAsia="pl-PL"/>
              </w:rPr>
              <w:t>C</w:t>
            </w:r>
            <w:r w:rsidRPr="00EE7371">
              <w:rPr>
                <w:rFonts w:eastAsia="Times New Roman"/>
                <w:sz w:val="22"/>
                <w:szCs w:val="22"/>
                <w:lang w:val="en-US" w:eastAsia="pl-PL"/>
              </w:rPr>
              <w:t xml:space="preserve"> – concluding (at semester end)</w:t>
            </w:r>
          </w:p>
        </w:tc>
        <w:tc>
          <w:tcPr>
            <w:tcW w:w="2783" w:type="dxa"/>
            <w:hideMark/>
          </w:tcPr>
          <w:p w:rsidR="00551CD3" w:rsidRPr="00EE7371" w:rsidRDefault="000C3A79" w:rsidP="0076154C">
            <w:pPr>
              <w:spacing w:after="0" w:line="240" w:lineRule="auto"/>
              <w:ind w:left="57"/>
              <w:rPr>
                <w:rFonts w:eastAsia="Times New Roman"/>
                <w:sz w:val="22"/>
                <w:szCs w:val="22"/>
                <w:lang w:eastAsia="pl-PL"/>
              </w:rPr>
            </w:pPr>
            <w:r w:rsidRPr="00EE7371">
              <w:rPr>
                <w:sz w:val="22"/>
                <w:lang w:val="en-US" w:eastAsia="pl-PL"/>
              </w:rPr>
              <w:t>Number of learning outcome</w:t>
            </w:r>
          </w:p>
        </w:tc>
        <w:tc>
          <w:tcPr>
            <w:tcW w:w="3183" w:type="dxa"/>
            <w:hideMark/>
          </w:tcPr>
          <w:p w:rsidR="000C3A79" w:rsidRPr="00EE7371" w:rsidRDefault="000C3A79" w:rsidP="0076154C">
            <w:pPr>
              <w:spacing w:after="0" w:line="240" w:lineRule="auto"/>
              <w:ind w:left="57"/>
              <w:rPr>
                <w:rFonts w:eastAsia="Times New Roman"/>
                <w:sz w:val="22"/>
                <w:szCs w:val="22"/>
                <w:lang w:val="en-US" w:eastAsia="pl-PL"/>
              </w:rPr>
            </w:pPr>
            <w:r w:rsidRPr="00EE7371">
              <w:rPr>
                <w:bCs/>
                <w:sz w:val="22"/>
                <w:szCs w:val="22"/>
                <w:lang w:val="en-US"/>
              </w:rPr>
              <w:t>Method of assessing the achievement of learning outcome</w:t>
            </w:r>
          </w:p>
        </w:tc>
      </w:tr>
      <w:tr w:rsidR="00EE7371" w:rsidRPr="00590CFE" w:rsidTr="0035186F">
        <w:tc>
          <w:tcPr>
            <w:tcW w:w="0" w:type="auto"/>
            <w:hideMark/>
          </w:tcPr>
          <w:p w:rsidR="00551CD3" w:rsidRPr="00EE7371" w:rsidRDefault="00551CD3" w:rsidP="0076154C">
            <w:pPr>
              <w:spacing w:after="0" w:line="240" w:lineRule="auto"/>
              <w:ind w:left="57"/>
              <w:rPr>
                <w:rFonts w:eastAsia="Times New Roman"/>
                <w:sz w:val="22"/>
                <w:szCs w:val="22"/>
                <w:lang w:eastAsia="pl-PL"/>
              </w:rPr>
            </w:pPr>
            <w:r w:rsidRPr="00EE7371">
              <w:rPr>
                <w:rFonts w:eastAsia="Times New Roman"/>
                <w:sz w:val="22"/>
                <w:szCs w:val="22"/>
                <w:lang w:eastAsia="pl-PL"/>
              </w:rPr>
              <w:t>F1</w:t>
            </w:r>
          </w:p>
        </w:tc>
        <w:tc>
          <w:tcPr>
            <w:tcW w:w="0" w:type="auto"/>
            <w:hideMark/>
          </w:tcPr>
          <w:p w:rsidR="00E77F17" w:rsidRPr="00383A2B" w:rsidRDefault="00E77F17" w:rsidP="00E77F17">
            <w:pPr>
              <w:spacing w:after="0" w:line="240" w:lineRule="auto"/>
              <w:rPr>
                <w:sz w:val="22"/>
                <w:szCs w:val="22"/>
              </w:rPr>
            </w:pPr>
            <w:r w:rsidRPr="00383A2B">
              <w:rPr>
                <w:sz w:val="22"/>
                <w:szCs w:val="22"/>
              </w:rPr>
              <w:t>1.1.3)</w:t>
            </w:r>
          </w:p>
          <w:p w:rsidR="00E77F17" w:rsidRPr="00383A2B" w:rsidRDefault="00E77F17" w:rsidP="00E77F17">
            <w:pPr>
              <w:spacing w:after="0" w:line="240" w:lineRule="auto"/>
              <w:rPr>
                <w:sz w:val="22"/>
                <w:szCs w:val="22"/>
              </w:rPr>
            </w:pPr>
            <w:r w:rsidRPr="00383A2B">
              <w:rPr>
                <w:sz w:val="22"/>
                <w:szCs w:val="22"/>
              </w:rPr>
              <w:t>1.1.5)</w:t>
            </w:r>
          </w:p>
          <w:p w:rsidR="00E77F17" w:rsidRPr="00383A2B" w:rsidRDefault="00E77F17" w:rsidP="00E77F17">
            <w:pPr>
              <w:spacing w:after="0" w:line="240" w:lineRule="auto"/>
              <w:rPr>
                <w:sz w:val="22"/>
                <w:szCs w:val="22"/>
              </w:rPr>
            </w:pPr>
            <w:r w:rsidRPr="00383A2B">
              <w:rPr>
                <w:sz w:val="22"/>
                <w:szCs w:val="22"/>
              </w:rPr>
              <w:t>1.1.7)</w:t>
            </w:r>
          </w:p>
          <w:p w:rsidR="00E77F17" w:rsidRPr="00383A2B" w:rsidRDefault="00E77F17" w:rsidP="00E77F17">
            <w:pPr>
              <w:spacing w:after="0" w:line="240" w:lineRule="auto"/>
              <w:rPr>
                <w:sz w:val="22"/>
                <w:szCs w:val="22"/>
              </w:rPr>
            </w:pPr>
            <w:r w:rsidRPr="00383A2B">
              <w:rPr>
                <w:sz w:val="22"/>
                <w:szCs w:val="22"/>
              </w:rPr>
              <w:t>1.1.8)</w:t>
            </w:r>
          </w:p>
          <w:p w:rsidR="00E77F17" w:rsidRPr="00383A2B" w:rsidRDefault="00E77F17" w:rsidP="00E77F17">
            <w:pPr>
              <w:spacing w:after="0" w:line="240" w:lineRule="auto"/>
              <w:rPr>
                <w:sz w:val="22"/>
                <w:szCs w:val="22"/>
              </w:rPr>
            </w:pPr>
            <w:r w:rsidRPr="00383A2B">
              <w:rPr>
                <w:sz w:val="22"/>
                <w:szCs w:val="22"/>
              </w:rPr>
              <w:t>B.W2.</w:t>
            </w:r>
          </w:p>
          <w:p w:rsidR="00E77F17" w:rsidRPr="00383A2B" w:rsidRDefault="00E77F17" w:rsidP="00E77F17">
            <w:pPr>
              <w:spacing w:after="0" w:line="240" w:lineRule="auto"/>
              <w:rPr>
                <w:sz w:val="22"/>
                <w:szCs w:val="22"/>
              </w:rPr>
            </w:pPr>
            <w:r w:rsidRPr="00383A2B">
              <w:rPr>
                <w:sz w:val="22"/>
                <w:szCs w:val="22"/>
              </w:rPr>
              <w:t>B.W4.</w:t>
            </w:r>
          </w:p>
          <w:p w:rsidR="00E77F17" w:rsidRPr="00383A2B" w:rsidRDefault="00E77F17" w:rsidP="00E77F17">
            <w:pPr>
              <w:spacing w:after="0" w:line="240" w:lineRule="auto"/>
              <w:rPr>
                <w:sz w:val="22"/>
                <w:szCs w:val="22"/>
              </w:rPr>
            </w:pPr>
            <w:r w:rsidRPr="00383A2B">
              <w:rPr>
                <w:sz w:val="22"/>
                <w:szCs w:val="22"/>
              </w:rPr>
              <w:t>1.2.4)</w:t>
            </w:r>
          </w:p>
          <w:p w:rsidR="00E77F17" w:rsidRPr="00383A2B" w:rsidRDefault="00E77F17" w:rsidP="00E77F17">
            <w:pPr>
              <w:spacing w:after="0" w:line="240" w:lineRule="auto"/>
              <w:rPr>
                <w:sz w:val="22"/>
                <w:szCs w:val="22"/>
              </w:rPr>
            </w:pPr>
            <w:r w:rsidRPr="00383A2B">
              <w:rPr>
                <w:sz w:val="22"/>
                <w:szCs w:val="22"/>
              </w:rPr>
              <w:t>B.U1.</w:t>
            </w:r>
          </w:p>
          <w:p w:rsidR="00E77F17" w:rsidRPr="00383A2B" w:rsidRDefault="00E77F17" w:rsidP="00E77F17">
            <w:pPr>
              <w:spacing w:after="0" w:line="240" w:lineRule="auto"/>
              <w:rPr>
                <w:sz w:val="22"/>
                <w:szCs w:val="22"/>
              </w:rPr>
            </w:pPr>
            <w:r w:rsidRPr="00383A2B">
              <w:rPr>
                <w:sz w:val="22"/>
                <w:szCs w:val="22"/>
              </w:rPr>
              <w:t>B.U2</w:t>
            </w:r>
          </w:p>
          <w:p w:rsidR="00E77F17" w:rsidRPr="00383A2B" w:rsidRDefault="00E77F17" w:rsidP="00E77F17">
            <w:pPr>
              <w:spacing w:after="0" w:line="240" w:lineRule="auto"/>
              <w:rPr>
                <w:sz w:val="22"/>
                <w:szCs w:val="22"/>
              </w:rPr>
            </w:pPr>
            <w:r w:rsidRPr="00383A2B">
              <w:rPr>
                <w:sz w:val="22"/>
                <w:szCs w:val="22"/>
              </w:rPr>
              <w:t>B.U3.</w:t>
            </w:r>
          </w:p>
          <w:p w:rsidR="00E77F17" w:rsidRPr="00383A2B" w:rsidRDefault="00E77F17" w:rsidP="00E77F17">
            <w:pPr>
              <w:spacing w:after="0" w:line="240" w:lineRule="auto"/>
              <w:rPr>
                <w:sz w:val="22"/>
                <w:szCs w:val="22"/>
              </w:rPr>
            </w:pPr>
            <w:r w:rsidRPr="00383A2B">
              <w:rPr>
                <w:sz w:val="22"/>
                <w:szCs w:val="22"/>
                <w:lang w:val="en-US"/>
              </w:rPr>
              <w:t>1.3.2)</w:t>
            </w:r>
          </w:p>
          <w:p w:rsidR="00551CD3" w:rsidRPr="00EE7371" w:rsidRDefault="00E77F17" w:rsidP="00E77F17">
            <w:pPr>
              <w:spacing w:after="0" w:line="240" w:lineRule="auto"/>
              <w:rPr>
                <w:rFonts w:eastAsia="Times New Roman"/>
                <w:sz w:val="22"/>
                <w:szCs w:val="22"/>
                <w:lang w:eastAsia="pl-PL"/>
              </w:rPr>
            </w:pPr>
            <w:r w:rsidRPr="00383A2B">
              <w:rPr>
                <w:sz w:val="22"/>
                <w:szCs w:val="22"/>
                <w:lang w:val="en-US"/>
              </w:rPr>
              <w:t>1.3.3)</w:t>
            </w:r>
          </w:p>
        </w:tc>
        <w:tc>
          <w:tcPr>
            <w:tcW w:w="0" w:type="auto"/>
            <w:hideMark/>
          </w:tcPr>
          <w:p w:rsidR="00551CD3" w:rsidRPr="00EE7371" w:rsidRDefault="005E04F3" w:rsidP="0076154C">
            <w:pPr>
              <w:spacing w:after="0" w:line="240" w:lineRule="auto"/>
              <w:ind w:left="57"/>
              <w:rPr>
                <w:rFonts w:eastAsia="Times New Roman"/>
                <w:sz w:val="22"/>
                <w:szCs w:val="22"/>
                <w:lang w:val="en-GB" w:eastAsia="pl-PL"/>
              </w:rPr>
            </w:pPr>
            <w:r w:rsidRPr="00EE7371">
              <w:rPr>
                <w:rFonts w:eastAsia="Times New Roman"/>
                <w:sz w:val="22"/>
                <w:szCs w:val="22"/>
                <w:lang w:val="en-GB" w:eastAsia="pl-PL"/>
              </w:rPr>
              <w:t>evaluation of a written report</w:t>
            </w:r>
          </w:p>
        </w:tc>
      </w:tr>
      <w:tr w:rsidR="00551CD3" w:rsidRPr="00EE7371" w:rsidTr="0035186F">
        <w:tc>
          <w:tcPr>
            <w:tcW w:w="0" w:type="auto"/>
            <w:gridSpan w:val="3"/>
            <w:hideMark/>
          </w:tcPr>
          <w:p w:rsidR="00551CD3" w:rsidRPr="00E77F17" w:rsidRDefault="00551CD3" w:rsidP="0076154C">
            <w:pPr>
              <w:spacing w:after="0" w:line="240" w:lineRule="auto"/>
              <w:ind w:left="57"/>
              <w:rPr>
                <w:rFonts w:eastAsia="Times New Roman"/>
                <w:b/>
                <w:lang w:eastAsia="pl-PL"/>
              </w:rPr>
            </w:pPr>
            <w:r w:rsidRPr="00E77F17">
              <w:rPr>
                <w:rFonts w:eastAsia="Times New Roman"/>
                <w:b/>
                <w:lang w:eastAsia="pl-PL"/>
              </w:rPr>
              <w:t>C</w:t>
            </w:r>
            <w:r w:rsidR="00C20EF7" w:rsidRPr="00E77F17">
              <w:rPr>
                <w:rFonts w:eastAsia="Times New Roman"/>
                <w:b/>
                <w:lang w:eastAsia="pl-PL"/>
              </w:rPr>
              <w:t xml:space="preserve"> = </w:t>
            </w:r>
            <w:r w:rsidR="005E04F3" w:rsidRPr="00E77F17">
              <w:rPr>
                <w:rFonts w:eastAsia="Times New Roman"/>
                <w:b/>
                <w:lang w:eastAsia="pl-PL"/>
              </w:rPr>
              <w:t>100% F1</w:t>
            </w:r>
          </w:p>
        </w:tc>
      </w:tr>
    </w:tbl>
    <w:p w:rsidR="0035186F" w:rsidRPr="0035186F" w:rsidRDefault="0035186F" w:rsidP="0035186F">
      <w:pPr>
        <w:spacing w:after="0"/>
        <w:rPr>
          <w:sz w:val="22"/>
          <w:szCs w:val="22"/>
        </w:rPr>
      </w:pP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346"/>
      </w:tblGrid>
      <w:tr w:rsidR="00EE7371" w:rsidRPr="00EE7371" w:rsidTr="0035186F">
        <w:trPr>
          <w:trHeight w:val="283"/>
        </w:trPr>
        <w:tc>
          <w:tcPr>
            <w:tcW w:w="9346" w:type="dxa"/>
            <w:vAlign w:val="center"/>
            <w:hideMark/>
          </w:tcPr>
          <w:p w:rsidR="00551CD3" w:rsidRPr="00EE7371" w:rsidRDefault="00096A7B" w:rsidP="006A72D1">
            <w:pPr>
              <w:spacing w:after="0" w:line="225" w:lineRule="atLeast"/>
              <w:ind w:right="236"/>
              <w:jc w:val="center"/>
              <w:rPr>
                <w:rFonts w:eastAsia="Times New Roman"/>
                <w:lang w:eastAsia="pl-PL"/>
              </w:rPr>
            </w:pPr>
            <w:bookmarkStart w:id="10" w:name="table0D"/>
            <w:bookmarkEnd w:id="10"/>
            <w:r w:rsidRPr="00EE7371">
              <w:rPr>
                <w:rFonts w:eastAsia="Times New Roman"/>
                <w:b/>
                <w:bCs/>
                <w:lang w:eastAsia="pl-PL"/>
              </w:rPr>
              <w:t xml:space="preserve">BASIC </w:t>
            </w:r>
            <w:r w:rsidR="00551CD3" w:rsidRPr="00EE7371">
              <w:rPr>
                <w:rFonts w:eastAsia="Times New Roman"/>
                <w:b/>
                <w:bCs/>
                <w:lang w:eastAsia="pl-PL"/>
              </w:rPr>
              <w:t xml:space="preserve">AND </w:t>
            </w:r>
            <w:proofErr w:type="spellStart"/>
            <w:r w:rsidRPr="00EE7371">
              <w:rPr>
                <w:rFonts w:eastAsia="Times New Roman"/>
                <w:b/>
                <w:bCs/>
                <w:lang w:eastAsia="pl-PL"/>
              </w:rPr>
              <w:t>ADDITIONAL</w:t>
            </w:r>
            <w:proofErr w:type="spellEnd"/>
            <w:r w:rsidR="00551CD3" w:rsidRPr="00EE7371">
              <w:rPr>
                <w:rFonts w:eastAsia="Times New Roman"/>
                <w:b/>
                <w:bCs/>
                <w:lang w:eastAsia="pl-PL"/>
              </w:rPr>
              <w:t xml:space="preserve"> </w:t>
            </w:r>
            <w:proofErr w:type="spellStart"/>
            <w:r w:rsidR="00551CD3" w:rsidRPr="00EE7371">
              <w:rPr>
                <w:rFonts w:eastAsia="Times New Roman"/>
                <w:b/>
                <w:bCs/>
                <w:lang w:eastAsia="pl-PL"/>
              </w:rPr>
              <w:t>LITERATURE</w:t>
            </w:r>
            <w:proofErr w:type="spellEnd"/>
          </w:p>
        </w:tc>
      </w:tr>
      <w:tr w:rsidR="00EE7371" w:rsidRPr="00590CFE" w:rsidTr="0035186F">
        <w:trPr>
          <w:trHeight w:val="28"/>
        </w:trPr>
        <w:tc>
          <w:tcPr>
            <w:tcW w:w="9346" w:type="dxa"/>
            <w:hideMark/>
          </w:tcPr>
          <w:p w:rsidR="00C20EF7" w:rsidRPr="00EE7371" w:rsidRDefault="00C20EF7" w:rsidP="00C20EF7">
            <w:pPr>
              <w:spacing w:after="0" w:line="240" w:lineRule="auto"/>
              <w:rPr>
                <w:rFonts w:eastAsia="Times New Roman"/>
                <w:bCs/>
                <w:caps/>
                <w:sz w:val="22"/>
                <w:szCs w:val="22"/>
                <w:lang w:val="en-GB" w:eastAsia="pl-PL"/>
              </w:rPr>
            </w:pPr>
          </w:p>
          <w:p w:rsidR="00A23C9F" w:rsidRPr="00EE7371" w:rsidRDefault="00096A7B" w:rsidP="008107EE">
            <w:pPr>
              <w:spacing w:after="60" w:line="240" w:lineRule="auto"/>
              <w:ind w:left="57"/>
              <w:rPr>
                <w:rFonts w:eastAsia="Times New Roman"/>
                <w:lang w:val="en-GB" w:eastAsia="pl-PL"/>
              </w:rPr>
            </w:pPr>
            <w:r w:rsidRPr="00EE7371">
              <w:rPr>
                <w:rFonts w:eastAsia="Times New Roman"/>
                <w:b/>
                <w:bCs/>
                <w:caps/>
                <w:u w:val="single"/>
                <w:lang w:val="en-GB" w:eastAsia="pl-PL"/>
              </w:rPr>
              <w:t xml:space="preserve">basic </w:t>
            </w:r>
            <w:r w:rsidR="00551CD3" w:rsidRPr="00EE7371">
              <w:rPr>
                <w:rFonts w:eastAsia="Times New Roman"/>
                <w:b/>
                <w:bCs/>
                <w:caps/>
                <w:u w:val="single"/>
                <w:lang w:val="en-GB" w:eastAsia="pl-PL"/>
              </w:rPr>
              <w:t>LITERATURE:</w:t>
            </w:r>
          </w:p>
          <w:p w:rsidR="00A23C9F" w:rsidRPr="00EE7371" w:rsidRDefault="00A23C9F" w:rsidP="00E77F17">
            <w:pPr>
              <w:numPr>
                <w:ilvl w:val="0"/>
                <w:numId w:val="5"/>
              </w:numPr>
              <w:tabs>
                <w:tab w:val="clear" w:pos="720"/>
              </w:tabs>
              <w:suppressAutoHyphens/>
              <w:spacing w:after="0" w:line="240" w:lineRule="auto"/>
              <w:ind w:left="582" w:hanging="566"/>
              <w:rPr>
                <w:rFonts w:eastAsia="Times New Roman"/>
                <w:sz w:val="22"/>
                <w:szCs w:val="22"/>
                <w:lang w:val="en-US" w:eastAsia="ar-SA"/>
              </w:rPr>
            </w:pPr>
            <w:r w:rsidRPr="00EE7371">
              <w:rPr>
                <w:rFonts w:eastAsia="Times New Roman"/>
                <w:sz w:val="22"/>
                <w:szCs w:val="22"/>
                <w:lang w:val="en-US" w:eastAsia="ar-SA"/>
              </w:rPr>
              <w:t>Various conventions and laws on conservation of monuments and sites – to be found in the Internet.</w:t>
            </w:r>
          </w:p>
          <w:p w:rsidR="00A23C9F" w:rsidRPr="00EE7371" w:rsidRDefault="00A23C9F" w:rsidP="00E77F17">
            <w:pPr>
              <w:numPr>
                <w:ilvl w:val="0"/>
                <w:numId w:val="5"/>
              </w:numPr>
              <w:tabs>
                <w:tab w:val="clear" w:pos="720"/>
              </w:tabs>
              <w:suppressAutoHyphens/>
              <w:spacing w:after="0" w:line="240" w:lineRule="auto"/>
              <w:ind w:left="582" w:hanging="566"/>
              <w:rPr>
                <w:rFonts w:eastAsia="Times New Roman"/>
                <w:sz w:val="22"/>
                <w:szCs w:val="22"/>
                <w:lang w:val="en-GB" w:eastAsia="ar-SA"/>
              </w:rPr>
            </w:pPr>
            <w:proofErr w:type="spellStart"/>
            <w:r w:rsidRPr="00EE7371">
              <w:rPr>
                <w:rFonts w:eastAsia="Times New Roman"/>
                <w:iCs/>
                <w:sz w:val="22"/>
                <w:szCs w:val="22"/>
                <w:lang w:val="en-US" w:eastAsia="ar-SA"/>
              </w:rPr>
              <w:t>Jokilehto</w:t>
            </w:r>
            <w:proofErr w:type="spellEnd"/>
            <w:r w:rsidRPr="00EE7371">
              <w:rPr>
                <w:rFonts w:eastAsia="Times New Roman"/>
                <w:iCs/>
                <w:sz w:val="22"/>
                <w:szCs w:val="22"/>
                <w:lang w:val="en-US" w:eastAsia="ar-SA"/>
              </w:rPr>
              <w:t>, J.,</w:t>
            </w:r>
            <w:r w:rsidRPr="00EE7371">
              <w:rPr>
                <w:rFonts w:eastAsia="Times New Roman"/>
                <w:i/>
                <w:iCs/>
                <w:sz w:val="22"/>
                <w:szCs w:val="22"/>
                <w:lang w:val="en-US" w:eastAsia="ar-SA"/>
              </w:rPr>
              <w:t xml:space="preserve"> A History of Architectural Conservation</w:t>
            </w:r>
            <w:r w:rsidRPr="00EE7371">
              <w:rPr>
                <w:rFonts w:eastAsia="Times New Roman"/>
                <w:sz w:val="22"/>
                <w:szCs w:val="22"/>
                <w:lang w:val="en-US" w:eastAsia="ar-SA"/>
              </w:rPr>
              <w:t>, Oxford 2005</w:t>
            </w:r>
            <w:r w:rsidRPr="00EE7371">
              <w:rPr>
                <w:rFonts w:eastAsia="Times New Roman"/>
                <w:sz w:val="22"/>
                <w:szCs w:val="22"/>
                <w:lang w:val="en-GB" w:eastAsia="ar-SA"/>
              </w:rPr>
              <w:t>.</w:t>
            </w:r>
          </w:p>
          <w:p w:rsidR="005B72B7" w:rsidRPr="00EE7371" w:rsidRDefault="005B72B7" w:rsidP="00E77F17">
            <w:pPr>
              <w:numPr>
                <w:ilvl w:val="0"/>
                <w:numId w:val="5"/>
              </w:numPr>
              <w:tabs>
                <w:tab w:val="clear" w:pos="720"/>
              </w:tabs>
              <w:suppressAutoHyphens/>
              <w:spacing w:after="0" w:line="240" w:lineRule="auto"/>
              <w:ind w:left="582" w:hanging="566"/>
              <w:rPr>
                <w:rFonts w:eastAsia="Times New Roman"/>
                <w:sz w:val="22"/>
                <w:szCs w:val="22"/>
                <w:lang w:val="en-GB" w:eastAsia="ar-SA"/>
              </w:rPr>
            </w:pPr>
            <w:r w:rsidRPr="00EE7371">
              <w:rPr>
                <w:rFonts w:eastAsia="Times New Roman"/>
                <w:sz w:val="22"/>
                <w:szCs w:val="22"/>
                <w:lang w:val="en-GB" w:eastAsia="ar-SA"/>
              </w:rPr>
              <w:t>Ashmore</w:t>
            </w:r>
            <w:r w:rsidR="00AB3371" w:rsidRPr="00EE7371">
              <w:rPr>
                <w:rFonts w:eastAsia="Times New Roman"/>
                <w:sz w:val="22"/>
                <w:szCs w:val="22"/>
                <w:lang w:val="en-GB" w:eastAsia="ar-SA"/>
              </w:rPr>
              <w:t>,</w:t>
            </w:r>
            <w:r w:rsidRPr="00EE7371">
              <w:rPr>
                <w:rFonts w:eastAsia="Times New Roman"/>
                <w:sz w:val="22"/>
                <w:szCs w:val="22"/>
                <w:lang w:val="en-GB" w:eastAsia="ar-SA"/>
              </w:rPr>
              <w:t xml:space="preserve"> W., Sharer</w:t>
            </w:r>
            <w:r w:rsidR="00AB3371" w:rsidRPr="00EE7371">
              <w:rPr>
                <w:rFonts w:eastAsia="Times New Roman"/>
                <w:sz w:val="22"/>
                <w:szCs w:val="22"/>
                <w:lang w:val="en-GB" w:eastAsia="ar-SA"/>
              </w:rPr>
              <w:t>,</w:t>
            </w:r>
            <w:r w:rsidRPr="00EE7371">
              <w:rPr>
                <w:rFonts w:eastAsia="Times New Roman"/>
                <w:sz w:val="22"/>
                <w:szCs w:val="22"/>
                <w:lang w:val="en-GB" w:eastAsia="ar-SA"/>
              </w:rPr>
              <w:t xml:space="preserve"> R.J., </w:t>
            </w:r>
            <w:r w:rsidRPr="00EE7371">
              <w:rPr>
                <w:rFonts w:eastAsia="Times New Roman"/>
                <w:i/>
                <w:iCs/>
                <w:sz w:val="22"/>
                <w:szCs w:val="22"/>
                <w:lang w:val="en-GB" w:eastAsia="ar-SA"/>
              </w:rPr>
              <w:t>Discovering Our Past: A Brief Introduction to Archaeology</w:t>
            </w:r>
            <w:r w:rsidRPr="00EE7371">
              <w:rPr>
                <w:rFonts w:eastAsia="Times New Roman"/>
                <w:sz w:val="22"/>
                <w:szCs w:val="22"/>
                <w:lang w:val="en-GB" w:eastAsia="ar-SA"/>
              </w:rPr>
              <w:t>, 2013.</w:t>
            </w:r>
          </w:p>
          <w:p w:rsidR="005B72B7" w:rsidRPr="00EE7371" w:rsidRDefault="005B72B7" w:rsidP="00E77F17">
            <w:pPr>
              <w:suppressAutoHyphens/>
              <w:spacing w:after="0" w:line="240" w:lineRule="auto"/>
              <w:ind w:left="582" w:hanging="566"/>
              <w:rPr>
                <w:rFonts w:eastAsia="Times New Roman"/>
                <w:sz w:val="22"/>
                <w:szCs w:val="22"/>
                <w:lang w:val="en-GB" w:eastAsia="ar-SA"/>
              </w:rPr>
            </w:pPr>
          </w:p>
          <w:p w:rsidR="00C243C2" w:rsidRPr="00EE7371" w:rsidRDefault="00C243C2" w:rsidP="00E77F17">
            <w:pPr>
              <w:suppressAutoHyphens/>
              <w:spacing w:after="0" w:line="240" w:lineRule="auto"/>
              <w:ind w:left="582" w:hanging="566"/>
              <w:rPr>
                <w:rFonts w:eastAsia="Times New Roman"/>
                <w:sz w:val="22"/>
                <w:szCs w:val="22"/>
                <w:lang w:val="en-GB" w:eastAsia="ar-SA"/>
              </w:rPr>
            </w:pPr>
            <w:r w:rsidRPr="00EE7371">
              <w:rPr>
                <w:rFonts w:eastAsia="Times New Roman"/>
                <w:sz w:val="22"/>
                <w:szCs w:val="22"/>
                <w:u w:val="single"/>
                <w:lang w:val="en-GB" w:eastAsia="ar-SA"/>
              </w:rPr>
              <w:t>Cultural Studies</w:t>
            </w:r>
            <w:r w:rsidRPr="00EE7371">
              <w:rPr>
                <w:rFonts w:eastAsia="Times New Roman"/>
                <w:sz w:val="22"/>
                <w:szCs w:val="22"/>
                <w:lang w:val="en-GB" w:eastAsia="ar-SA"/>
              </w:rPr>
              <w:t>:</w:t>
            </w:r>
          </w:p>
          <w:p w:rsidR="008B1F7F" w:rsidRPr="00EE7371" w:rsidRDefault="00C243C2" w:rsidP="00E77F17">
            <w:pPr>
              <w:numPr>
                <w:ilvl w:val="0"/>
                <w:numId w:val="5"/>
              </w:numPr>
              <w:tabs>
                <w:tab w:val="clear" w:pos="720"/>
              </w:tabs>
              <w:suppressAutoHyphens/>
              <w:spacing w:after="0" w:line="240" w:lineRule="auto"/>
              <w:ind w:left="582" w:hanging="566"/>
              <w:rPr>
                <w:rFonts w:eastAsia="Times New Roman"/>
                <w:sz w:val="22"/>
                <w:szCs w:val="22"/>
                <w:lang w:val="en-GB" w:eastAsia="ar-SA"/>
              </w:rPr>
            </w:pPr>
            <w:r w:rsidRPr="00EE7371">
              <w:rPr>
                <w:rFonts w:eastAsia="Times New Roman"/>
                <w:sz w:val="22"/>
                <w:szCs w:val="22"/>
                <w:lang w:val="en-US" w:eastAsia="ar-SA"/>
              </w:rPr>
              <w:t xml:space="preserve">Groh, A. A., </w:t>
            </w:r>
            <w:r w:rsidRPr="00EE7371">
              <w:rPr>
                <w:rFonts w:eastAsia="Times New Roman"/>
                <w:i/>
                <w:iCs/>
                <w:sz w:val="22"/>
                <w:szCs w:val="22"/>
                <w:lang w:val="en-US" w:eastAsia="ar-SA"/>
              </w:rPr>
              <w:t>Theories of Culture,</w:t>
            </w:r>
            <w:r w:rsidRPr="00EE7371">
              <w:rPr>
                <w:rFonts w:eastAsia="Times New Roman"/>
                <w:sz w:val="22"/>
                <w:szCs w:val="22"/>
                <w:lang w:val="en-US" w:eastAsia="ar-SA"/>
              </w:rPr>
              <w:t xml:space="preserve"> London. </w:t>
            </w:r>
            <w:r w:rsidRPr="00EE7371">
              <w:rPr>
                <w:rFonts w:eastAsia="Times New Roman"/>
                <w:sz w:val="22"/>
                <w:szCs w:val="22"/>
                <w:lang w:val="en-GB" w:eastAsia="ar-SA"/>
              </w:rPr>
              <w:t>2019.</w:t>
            </w:r>
          </w:p>
          <w:p w:rsidR="008B1F7F" w:rsidRPr="00EE7371" w:rsidRDefault="00C243C2" w:rsidP="00E77F17">
            <w:pPr>
              <w:numPr>
                <w:ilvl w:val="0"/>
                <w:numId w:val="5"/>
              </w:numPr>
              <w:tabs>
                <w:tab w:val="clear" w:pos="720"/>
                <w:tab w:val="num" w:pos="583"/>
              </w:tabs>
              <w:suppressAutoHyphens/>
              <w:spacing w:after="0" w:line="240" w:lineRule="auto"/>
              <w:ind w:left="582" w:hanging="566"/>
              <w:rPr>
                <w:rFonts w:eastAsia="Times New Roman"/>
                <w:sz w:val="22"/>
                <w:szCs w:val="22"/>
                <w:lang w:val="en-GB" w:eastAsia="ar-SA"/>
              </w:rPr>
            </w:pPr>
            <w:r w:rsidRPr="00EE7371">
              <w:rPr>
                <w:rFonts w:eastAsia="Times New Roman"/>
                <w:sz w:val="22"/>
                <w:szCs w:val="22"/>
                <w:lang w:val="en-GB" w:eastAsia="ar-SA"/>
              </w:rPr>
              <w:t xml:space="preserve">Kemp, B. J., </w:t>
            </w:r>
            <w:r w:rsidR="00355239" w:rsidRPr="00EE7371">
              <w:rPr>
                <w:rFonts w:eastAsia="Times New Roman"/>
                <w:i/>
                <w:iCs/>
                <w:sz w:val="22"/>
                <w:szCs w:val="22"/>
                <w:lang w:val="en-GB" w:eastAsia="ar-SA"/>
              </w:rPr>
              <w:t>Ancient Egypt: Anatomy of a Civilization</w:t>
            </w:r>
            <w:r w:rsidRPr="00EE7371">
              <w:rPr>
                <w:rFonts w:eastAsia="Times New Roman"/>
                <w:i/>
                <w:iCs/>
                <w:sz w:val="22"/>
                <w:szCs w:val="22"/>
                <w:lang w:val="en-GB" w:eastAsia="ar-SA"/>
              </w:rPr>
              <w:t xml:space="preserve">, </w:t>
            </w:r>
            <w:r w:rsidR="00355239" w:rsidRPr="00EE7371">
              <w:rPr>
                <w:rFonts w:eastAsia="Times New Roman"/>
                <w:sz w:val="22"/>
                <w:szCs w:val="22"/>
                <w:lang w:val="en-GB" w:eastAsia="ar-SA"/>
              </w:rPr>
              <w:t xml:space="preserve">London and New York </w:t>
            </w:r>
            <w:r w:rsidRPr="00EE7371">
              <w:rPr>
                <w:rFonts w:eastAsia="Times New Roman"/>
                <w:sz w:val="22"/>
                <w:szCs w:val="22"/>
                <w:lang w:val="en-GB" w:eastAsia="ar-SA"/>
              </w:rPr>
              <w:t>200</w:t>
            </w:r>
            <w:r w:rsidR="00355239" w:rsidRPr="00EE7371">
              <w:rPr>
                <w:rFonts w:eastAsia="Times New Roman"/>
                <w:sz w:val="22"/>
                <w:szCs w:val="22"/>
                <w:lang w:val="en-GB" w:eastAsia="ar-SA"/>
              </w:rPr>
              <w:t>6</w:t>
            </w:r>
            <w:r w:rsidRPr="00EE7371">
              <w:rPr>
                <w:rFonts w:eastAsia="Times New Roman"/>
                <w:sz w:val="22"/>
                <w:szCs w:val="22"/>
                <w:lang w:val="en-GB" w:eastAsia="ar-SA"/>
              </w:rPr>
              <w:t>.</w:t>
            </w:r>
            <w:r w:rsidR="008B1F7F" w:rsidRPr="00EE7371">
              <w:rPr>
                <w:rFonts w:eastAsia="Times New Roman"/>
                <w:b/>
                <w:bCs/>
                <w:caps/>
                <w:u w:val="single"/>
                <w:lang w:val="en-GB" w:eastAsia="pl-PL"/>
              </w:rPr>
              <w:t xml:space="preserve"> </w:t>
            </w:r>
          </w:p>
          <w:p w:rsidR="008B1F7F" w:rsidRPr="00EE7371" w:rsidRDefault="008B1F7F" w:rsidP="00E77F17">
            <w:pPr>
              <w:numPr>
                <w:ilvl w:val="0"/>
                <w:numId w:val="5"/>
              </w:numPr>
              <w:tabs>
                <w:tab w:val="clear" w:pos="720"/>
                <w:tab w:val="num" w:pos="583"/>
              </w:tabs>
              <w:suppressAutoHyphens/>
              <w:spacing w:after="0" w:line="240" w:lineRule="auto"/>
              <w:ind w:left="582" w:hanging="566"/>
              <w:rPr>
                <w:rFonts w:eastAsia="Times New Roman"/>
                <w:sz w:val="22"/>
                <w:szCs w:val="22"/>
                <w:lang w:val="en-GB" w:eastAsia="ar-SA"/>
              </w:rPr>
            </w:pPr>
            <w:proofErr w:type="spellStart"/>
            <w:r w:rsidRPr="00EE7371">
              <w:rPr>
                <w:rFonts w:eastAsia="Times New Roman"/>
                <w:sz w:val="22"/>
                <w:szCs w:val="22"/>
                <w:lang w:val="en-GB" w:eastAsia="ar-SA"/>
              </w:rPr>
              <w:t>Aldred</w:t>
            </w:r>
            <w:proofErr w:type="spellEnd"/>
            <w:r w:rsidRPr="00EE7371">
              <w:rPr>
                <w:rFonts w:eastAsia="Times New Roman"/>
                <w:sz w:val="22"/>
                <w:szCs w:val="22"/>
                <w:lang w:val="en-GB" w:eastAsia="ar-SA"/>
              </w:rPr>
              <w:t xml:space="preserve">, C., </w:t>
            </w:r>
            <w:r w:rsidRPr="00EE7371">
              <w:rPr>
                <w:rFonts w:eastAsia="Times New Roman"/>
                <w:i/>
                <w:iCs/>
                <w:sz w:val="22"/>
                <w:szCs w:val="22"/>
                <w:lang w:val="en-GB" w:eastAsia="ar-SA"/>
              </w:rPr>
              <w:t>Egyptian Art (World of Art)</w:t>
            </w:r>
            <w:r w:rsidRPr="00EE7371">
              <w:rPr>
                <w:rFonts w:eastAsia="Times New Roman"/>
                <w:sz w:val="22"/>
                <w:szCs w:val="22"/>
                <w:lang w:val="en-GB" w:eastAsia="ar-SA"/>
              </w:rPr>
              <w:t xml:space="preserve">, </w:t>
            </w:r>
            <w:r w:rsidR="00786A00" w:rsidRPr="00EE7371">
              <w:rPr>
                <w:rFonts w:eastAsia="Times New Roman"/>
                <w:sz w:val="22"/>
                <w:szCs w:val="22"/>
                <w:lang w:val="en-GB" w:eastAsia="ar-SA"/>
              </w:rPr>
              <w:t xml:space="preserve">Thames and Hudson </w:t>
            </w:r>
            <w:r w:rsidRPr="00EE7371">
              <w:rPr>
                <w:rFonts w:eastAsia="Times New Roman"/>
                <w:sz w:val="22"/>
                <w:szCs w:val="22"/>
                <w:lang w:val="en-GB" w:eastAsia="ar-SA"/>
              </w:rPr>
              <w:t xml:space="preserve">1985. </w:t>
            </w:r>
          </w:p>
          <w:p w:rsidR="00653F73" w:rsidRPr="00E77F17" w:rsidRDefault="00A74548" w:rsidP="00E77F17">
            <w:pPr>
              <w:numPr>
                <w:ilvl w:val="0"/>
                <w:numId w:val="5"/>
              </w:numPr>
              <w:tabs>
                <w:tab w:val="clear" w:pos="720"/>
              </w:tabs>
              <w:suppressAutoHyphens/>
              <w:spacing w:after="0" w:line="240" w:lineRule="auto"/>
              <w:ind w:left="582" w:hanging="566"/>
              <w:rPr>
                <w:rFonts w:eastAsia="Times New Roman"/>
                <w:sz w:val="22"/>
                <w:szCs w:val="22"/>
                <w:lang w:val="en-GB" w:eastAsia="ar-SA"/>
              </w:rPr>
            </w:pPr>
            <w:r w:rsidRPr="00EE7371">
              <w:rPr>
                <w:rFonts w:eastAsia="Times New Roman"/>
                <w:sz w:val="22"/>
                <w:szCs w:val="22"/>
                <w:lang w:val="en-GB" w:eastAsia="ar-SA"/>
              </w:rPr>
              <w:t xml:space="preserve">Boardman, J., </w:t>
            </w:r>
            <w:r w:rsidRPr="00EE7371">
              <w:rPr>
                <w:rFonts w:eastAsia="Times New Roman"/>
                <w:i/>
                <w:iCs/>
                <w:sz w:val="22"/>
                <w:szCs w:val="22"/>
                <w:lang w:val="en-GB" w:eastAsia="ar-SA"/>
              </w:rPr>
              <w:t>Greek Art (World of Art)</w:t>
            </w:r>
            <w:r w:rsidRPr="00EE7371">
              <w:rPr>
                <w:rFonts w:eastAsia="Times New Roman"/>
                <w:sz w:val="22"/>
                <w:szCs w:val="22"/>
                <w:lang w:val="en-GB" w:eastAsia="ar-SA"/>
              </w:rPr>
              <w:t xml:space="preserve">, </w:t>
            </w:r>
            <w:r w:rsidR="00786A00" w:rsidRPr="00EE7371">
              <w:rPr>
                <w:rFonts w:eastAsia="Times New Roman"/>
                <w:sz w:val="22"/>
                <w:szCs w:val="22"/>
                <w:lang w:val="en-GB" w:eastAsia="ar-SA"/>
              </w:rPr>
              <w:t xml:space="preserve">Thames and Hudson </w:t>
            </w:r>
            <w:r w:rsidR="00B347D9" w:rsidRPr="00EE7371">
              <w:rPr>
                <w:rFonts w:eastAsia="Times New Roman"/>
                <w:sz w:val="22"/>
                <w:szCs w:val="22"/>
                <w:lang w:val="en-GB" w:eastAsia="ar-SA"/>
              </w:rPr>
              <w:t>201</w:t>
            </w:r>
            <w:r w:rsidRPr="00EE7371">
              <w:rPr>
                <w:rFonts w:eastAsia="Times New Roman"/>
                <w:sz w:val="22"/>
                <w:szCs w:val="22"/>
                <w:lang w:val="en-GB" w:eastAsia="ar-SA"/>
              </w:rPr>
              <w:t>6.</w:t>
            </w:r>
            <w:r w:rsidR="00E84DF0" w:rsidRPr="00EE7371">
              <w:rPr>
                <w:rFonts w:eastAsia="Times New Roman"/>
                <w:sz w:val="22"/>
                <w:szCs w:val="22"/>
                <w:lang w:val="en-GB" w:eastAsia="ar-SA"/>
              </w:rPr>
              <w:t xml:space="preserve"> </w:t>
            </w:r>
            <w:r w:rsidR="00E84DF0" w:rsidRPr="00E77F17">
              <w:rPr>
                <w:rFonts w:eastAsia="Times New Roman"/>
                <w:sz w:val="22"/>
                <w:szCs w:val="22"/>
                <w:lang w:val="en-GB" w:eastAsia="ar-SA"/>
              </w:rPr>
              <w:t>(</w:t>
            </w:r>
            <w:hyperlink r:id="rId6" w:history="1">
              <w:r w:rsidR="00653F73" w:rsidRPr="00E77F17">
                <w:rPr>
                  <w:rStyle w:val="Hipercze"/>
                  <w:rFonts w:eastAsia="Times New Roman"/>
                  <w:color w:val="auto"/>
                  <w:sz w:val="22"/>
                  <w:szCs w:val="22"/>
                  <w:u w:val="none"/>
                  <w:lang w:val="en-GB" w:eastAsia="ar-SA"/>
                </w:rPr>
                <w:t>https://archive.org/details/GreekArtFifthEdition2016ByJOHNBOARDMAN_201712/</w:t>
              </w:r>
            </w:hyperlink>
          </w:p>
          <w:p w:rsidR="00C243C2" w:rsidRPr="00E77F17" w:rsidRDefault="00E84DF0" w:rsidP="00E77F17">
            <w:pPr>
              <w:suppressAutoHyphens/>
              <w:spacing w:after="0" w:line="240" w:lineRule="auto"/>
              <w:ind w:left="596" w:hanging="14"/>
              <w:rPr>
                <w:rFonts w:eastAsia="Times New Roman"/>
                <w:sz w:val="22"/>
                <w:szCs w:val="22"/>
                <w:lang w:val="en-GB" w:eastAsia="ar-SA"/>
              </w:rPr>
            </w:pPr>
            <w:r w:rsidRPr="00E77F17">
              <w:rPr>
                <w:rFonts w:eastAsia="Times New Roman"/>
                <w:sz w:val="22"/>
                <w:szCs w:val="22"/>
                <w:lang w:val="en-GB" w:eastAsia="ar-SA"/>
              </w:rPr>
              <w:t>mode/2up)</w:t>
            </w:r>
          </w:p>
          <w:p w:rsidR="00C243C2" w:rsidRPr="00EE7371" w:rsidRDefault="00C243C2" w:rsidP="00E77F17">
            <w:pPr>
              <w:numPr>
                <w:ilvl w:val="0"/>
                <w:numId w:val="5"/>
              </w:numPr>
              <w:tabs>
                <w:tab w:val="clear" w:pos="720"/>
              </w:tabs>
              <w:suppressAutoHyphens/>
              <w:spacing w:after="0" w:line="240" w:lineRule="auto"/>
              <w:ind w:left="582" w:hanging="566"/>
              <w:rPr>
                <w:rFonts w:eastAsia="Times New Roman"/>
                <w:i/>
                <w:iCs/>
                <w:sz w:val="22"/>
                <w:szCs w:val="22"/>
                <w:lang w:val="en-GB" w:eastAsia="ar-SA"/>
              </w:rPr>
            </w:pPr>
            <w:r w:rsidRPr="00EE7371">
              <w:rPr>
                <w:rFonts w:eastAsia="Times New Roman"/>
                <w:sz w:val="22"/>
                <w:szCs w:val="22"/>
                <w:lang w:val="en-GB" w:eastAsia="ar-SA"/>
              </w:rPr>
              <w:t xml:space="preserve">Richardson, T., </w:t>
            </w:r>
            <w:proofErr w:type="spellStart"/>
            <w:r w:rsidRPr="00EE7371">
              <w:rPr>
                <w:rFonts w:eastAsia="Times New Roman"/>
                <w:sz w:val="22"/>
                <w:szCs w:val="22"/>
                <w:lang w:val="en-GB" w:eastAsia="ar-SA"/>
              </w:rPr>
              <w:t>Stangos</w:t>
            </w:r>
            <w:proofErr w:type="spellEnd"/>
            <w:r w:rsidRPr="00EE7371">
              <w:rPr>
                <w:rFonts w:eastAsia="Times New Roman"/>
                <w:sz w:val="22"/>
                <w:szCs w:val="22"/>
                <w:lang w:val="en-GB" w:eastAsia="ar-SA"/>
              </w:rPr>
              <w:t xml:space="preserve">, N., </w:t>
            </w:r>
            <w:r w:rsidR="00917926" w:rsidRPr="00EE7371">
              <w:rPr>
                <w:rFonts w:eastAsia="Times New Roman"/>
                <w:sz w:val="22"/>
                <w:szCs w:val="22"/>
                <w:lang w:val="en-GB" w:eastAsia="ar-SA"/>
              </w:rPr>
              <w:t>Concepts of mo</w:t>
            </w:r>
            <w:r w:rsidR="00917926" w:rsidRPr="00EE7371">
              <w:rPr>
                <w:rFonts w:eastAsia="Times New Roman"/>
                <w:i/>
                <w:iCs/>
                <w:sz w:val="22"/>
                <w:szCs w:val="22"/>
                <w:lang w:val="en-GB" w:eastAsia="ar-SA"/>
              </w:rPr>
              <w:t>dern art from fauvism to postmodernism</w:t>
            </w:r>
            <w:r w:rsidR="00786A00" w:rsidRPr="00EE7371">
              <w:rPr>
                <w:rFonts w:eastAsia="Times New Roman"/>
                <w:i/>
                <w:iCs/>
                <w:sz w:val="22"/>
                <w:szCs w:val="22"/>
                <w:lang w:val="en-GB" w:eastAsia="ar-SA"/>
              </w:rPr>
              <w:t xml:space="preserve"> (World of Art)</w:t>
            </w:r>
            <w:r w:rsidRPr="00EE7371">
              <w:rPr>
                <w:rFonts w:eastAsia="Times New Roman"/>
                <w:sz w:val="22"/>
                <w:szCs w:val="22"/>
                <w:lang w:val="en-GB" w:eastAsia="ar-SA"/>
              </w:rPr>
              <w:t xml:space="preserve">, </w:t>
            </w:r>
            <w:r w:rsidR="00786A00" w:rsidRPr="00EE7371">
              <w:rPr>
                <w:rFonts w:eastAsia="Times New Roman"/>
                <w:sz w:val="22"/>
                <w:szCs w:val="22"/>
                <w:lang w:val="en-GB" w:eastAsia="ar-SA"/>
              </w:rPr>
              <w:t>Thames and Hudson 1994.</w:t>
            </w:r>
          </w:p>
          <w:p w:rsidR="00C243C2" w:rsidRPr="00EE7371" w:rsidRDefault="00C243C2" w:rsidP="00E77F17">
            <w:pPr>
              <w:numPr>
                <w:ilvl w:val="0"/>
                <w:numId w:val="5"/>
              </w:numPr>
              <w:tabs>
                <w:tab w:val="clear" w:pos="720"/>
                <w:tab w:val="num" w:pos="583"/>
              </w:tabs>
              <w:suppressAutoHyphens/>
              <w:spacing w:after="0" w:line="240" w:lineRule="auto"/>
              <w:ind w:left="582" w:hanging="566"/>
              <w:rPr>
                <w:rFonts w:eastAsia="Times New Roman"/>
                <w:sz w:val="22"/>
                <w:szCs w:val="22"/>
                <w:lang w:val="en-US" w:eastAsia="ar-SA"/>
              </w:rPr>
            </w:pPr>
            <w:r w:rsidRPr="00EE7371">
              <w:rPr>
                <w:rFonts w:eastAsia="Times New Roman"/>
                <w:sz w:val="22"/>
                <w:szCs w:val="22"/>
                <w:lang w:val="en-US" w:eastAsia="ar-SA"/>
              </w:rPr>
              <w:t xml:space="preserve">Walker, H. D., </w:t>
            </w:r>
            <w:r w:rsidRPr="00EE7371">
              <w:rPr>
                <w:rFonts w:eastAsia="Times New Roman"/>
                <w:i/>
                <w:iCs/>
                <w:sz w:val="22"/>
                <w:szCs w:val="22"/>
                <w:lang w:val="en-US" w:eastAsia="ar-SA"/>
              </w:rPr>
              <w:t>East Asia: A New History</w:t>
            </w:r>
            <w:r w:rsidRPr="00EE7371">
              <w:rPr>
                <w:rFonts w:eastAsia="Times New Roman"/>
                <w:sz w:val="22"/>
                <w:szCs w:val="22"/>
                <w:lang w:val="en-US" w:eastAsia="ar-SA"/>
              </w:rPr>
              <w:t>, Bloomington 2012.</w:t>
            </w:r>
          </w:p>
          <w:p w:rsidR="00C243C2" w:rsidRPr="00EE7371" w:rsidRDefault="00C243C2" w:rsidP="00E77F17">
            <w:pPr>
              <w:numPr>
                <w:ilvl w:val="0"/>
                <w:numId w:val="5"/>
              </w:numPr>
              <w:tabs>
                <w:tab w:val="clear" w:pos="720"/>
              </w:tabs>
              <w:suppressAutoHyphens/>
              <w:spacing w:after="0" w:line="240" w:lineRule="auto"/>
              <w:ind w:left="582" w:hanging="566"/>
              <w:rPr>
                <w:rFonts w:eastAsia="Times New Roman"/>
                <w:sz w:val="22"/>
                <w:szCs w:val="22"/>
                <w:lang w:val="en-US" w:eastAsia="ar-SA"/>
              </w:rPr>
            </w:pPr>
            <w:r w:rsidRPr="00EE7371">
              <w:rPr>
                <w:rFonts w:eastAsia="Times New Roman"/>
                <w:sz w:val="22"/>
                <w:szCs w:val="22"/>
                <w:lang w:val="en-US" w:eastAsia="ar-SA"/>
              </w:rPr>
              <w:t xml:space="preserve">Abrams, E. M., </w:t>
            </w:r>
            <w:r w:rsidRPr="00EE7371">
              <w:rPr>
                <w:rFonts w:eastAsia="Times New Roman"/>
                <w:i/>
                <w:iCs/>
                <w:sz w:val="22"/>
                <w:szCs w:val="22"/>
                <w:lang w:val="en-US" w:eastAsia="ar-SA"/>
              </w:rPr>
              <w:t>How the Maya Built Their World: Energetics and Ancient Architecture</w:t>
            </w:r>
            <w:r w:rsidRPr="00EE7371">
              <w:rPr>
                <w:rFonts w:eastAsia="Times New Roman"/>
                <w:sz w:val="22"/>
                <w:szCs w:val="22"/>
                <w:lang w:val="en-US" w:eastAsia="ar-SA"/>
              </w:rPr>
              <w:t>. Austin 1994.</w:t>
            </w:r>
          </w:p>
          <w:p w:rsidR="00C243C2" w:rsidRPr="00EE7371" w:rsidRDefault="006A72D1" w:rsidP="00E77F17">
            <w:pPr>
              <w:numPr>
                <w:ilvl w:val="0"/>
                <w:numId w:val="5"/>
              </w:numPr>
              <w:tabs>
                <w:tab w:val="clear" w:pos="720"/>
                <w:tab w:val="num" w:pos="583"/>
              </w:tabs>
              <w:suppressAutoHyphens/>
              <w:spacing w:after="0" w:line="240" w:lineRule="auto"/>
              <w:ind w:left="582" w:hanging="566"/>
              <w:rPr>
                <w:rFonts w:eastAsia="Times New Roman"/>
                <w:sz w:val="22"/>
                <w:szCs w:val="22"/>
                <w:lang w:val="en-GB" w:eastAsia="ar-SA"/>
              </w:rPr>
            </w:pPr>
            <w:r w:rsidRPr="00EE7371">
              <w:rPr>
                <w:rFonts w:eastAsia="Times New Roman"/>
                <w:sz w:val="22"/>
                <w:szCs w:val="22"/>
                <w:lang w:val="en-US" w:eastAsia="ar-SA"/>
              </w:rPr>
              <w:t xml:space="preserve">Rice, D.T., </w:t>
            </w:r>
            <w:r w:rsidRPr="00EE7371">
              <w:rPr>
                <w:rFonts w:eastAsia="Times New Roman"/>
                <w:i/>
                <w:iCs/>
                <w:sz w:val="22"/>
                <w:szCs w:val="22"/>
                <w:lang w:val="en-US" w:eastAsia="ar-SA"/>
              </w:rPr>
              <w:t>Islamic Art (World of Art)</w:t>
            </w:r>
            <w:r w:rsidRPr="00EE7371">
              <w:rPr>
                <w:rFonts w:eastAsia="Times New Roman"/>
                <w:sz w:val="22"/>
                <w:szCs w:val="22"/>
                <w:lang w:val="en-US" w:eastAsia="ar-SA"/>
              </w:rPr>
              <w:t xml:space="preserve">, </w:t>
            </w:r>
            <w:r w:rsidR="00786A00" w:rsidRPr="00EE7371">
              <w:rPr>
                <w:rFonts w:eastAsia="Times New Roman"/>
                <w:sz w:val="22"/>
                <w:szCs w:val="22"/>
                <w:lang w:val="en-US" w:eastAsia="ar-SA"/>
              </w:rPr>
              <w:t xml:space="preserve">Thames and Hudson </w:t>
            </w:r>
            <w:r w:rsidRPr="00EE7371">
              <w:rPr>
                <w:rFonts w:eastAsia="Times New Roman"/>
                <w:sz w:val="22"/>
                <w:szCs w:val="22"/>
                <w:lang w:val="en-US" w:eastAsia="ar-SA"/>
              </w:rPr>
              <w:t>1975.</w:t>
            </w:r>
          </w:p>
          <w:p w:rsidR="008B1F7F" w:rsidRPr="00EE7371" w:rsidRDefault="008B1F7F" w:rsidP="00E77F17">
            <w:pPr>
              <w:suppressAutoHyphens/>
              <w:spacing w:after="0" w:line="240" w:lineRule="auto"/>
              <w:ind w:left="582" w:hanging="566"/>
              <w:rPr>
                <w:rFonts w:eastAsia="Times New Roman"/>
                <w:sz w:val="22"/>
                <w:szCs w:val="22"/>
                <w:lang w:val="en-GB" w:eastAsia="ar-SA"/>
              </w:rPr>
            </w:pPr>
          </w:p>
          <w:p w:rsidR="00AB3371" w:rsidRPr="00EE7371" w:rsidRDefault="00096A7B" w:rsidP="00E77F17">
            <w:pPr>
              <w:spacing w:after="60" w:line="240" w:lineRule="auto"/>
              <w:ind w:left="582" w:hanging="566"/>
              <w:rPr>
                <w:rFonts w:eastAsia="Times New Roman"/>
                <w:b/>
                <w:bCs/>
                <w:caps/>
                <w:u w:val="single"/>
                <w:lang w:val="en-GB" w:eastAsia="pl-PL"/>
              </w:rPr>
            </w:pPr>
            <w:r w:rsidRPr="00EE7371">
              <w:rPr>
                <w:rFonts w:eastAsia="Times New Roman"/>
                <w:b/>
                <w:bCs/>
                <w:caps/>
                <w:u w:val="single"/>
                <w:lang w:val="en-GB" w:eastAsia="pl-PL"/>
              </w:rPr>
              <w:t>additional</w:t>
            </w:r>
            <w:r w:rsidR="00551CD3" w:rsidRPr="00EE7371">
              <w:rPr>
                <w:rFonts w:eastAsia="Times New Roman"/>
                <w:b/>
                <w:bCs/>
                <w:caps/>
                <w:u w:val="single"/>
                <w:lang w:val="en-GB" w:eastAsia="pl-PL"/>
              </w:rPr>
              <w:t xml:space="preserve"> LITERATURE:</w:t>
            </w:r>
            <w:r w:rsidR="006A72D1" w:rsidRPr="00EE7371">
              <w:rPr>
                <w:rFonts w:eastAsia="Times New Roman"/>
                <w:b/>
                <w:bCs/>
                <w:caps/>
                <w:u w:val="single"/>
                <w:lang w:val="en-GB" w:eastAsia="pl-PL"/>
              </w:rPr>
              <w:t xml:space="preserve"> </w:t>
            </w:r>
          </w:p>
          <w:p w:rsidR="00AB3371" w:rsidRPr="00EE7371" w:rsidRDefault="00AB3371" w:rsidP="00E77F17">
            <w:pPr>
              <w:numPr>
                <w:ilvl w:val="0"/>
                <w:numId w:val="8"/>
              </w:numPr>
              <w:tabs>
                <w:tab w:val="clear" w:pos="720"/>
              </w:tabs>
              <w:suppressAutoHyphens/>
              <w:spacing w:after="0" w:line="240" w:lineRule="auto"/>
              <w:ind w:left="582" w:hanging="566"/>
              <w:rPr>
                <w:rFonts w:eastAsia="Times New Roman"/>
                <w:sz w:val="22"/>
                <w:szCs w:val="22"/>
                <w:lang w:eastAsia="ar-SA"/>
              </w:rPr>
            </w:pPr>
            <w:r w:rsidRPr="00EE7371">
              <w:rPr>
                <w:rFonts w:eastAsia="Times New Roman"/>
                <w:sz w:val="22"/>
                <w:szCs w:val="22"/>
                <w:lang w:eastAsia="ar-SA"/>
              </w:rPr>
              <w:t xml:space="preserve">Kłosek-Kozłowska, D., </w:t>
            </w:r>
            <w:r w:rsidRPr="00EE7371">
              <w:rPr>
                <w:rFonts w:eastAsia="Times New Roman"/>
                <w:i/>
                <w:iCs/>
                <w:sz w:val="22"/>
                <w:szCs w:val="22"/>
                <w:lang w:eastAsia="ar-SA"/>
              </w:rPr>
              <w:t xml:space="preserve">Dziedzictwo Miast. </w:t>
            </w:r>
            <w:proofErr w:type="spellStart"/>
            <w:r w:rsidRPr="00EE7371">
              <w:rPr>
                <w:rFonts w:eastAsia="Times New Roman"/>
                <w:i/>
                <w:iCs/>
                <w:sz w:val="22"/>
                <w:szCs w:val="22"/>
                <w:lang w:val="en-US" w:eastAsia="ar-SA"/>
              </w:rPr>
              <w:t>Ochrona</w:t>
            </w:r>
            <w:proofErr w:type="spellEnd"/>
            <w:r w:rsidRPr="00EE7371">
              <w:rPr>
                <w:rFonts w:eastAsia="Times New Roman"/>
                <w:i/>
                <w:iCs/>
                <w:sz w:val="22"/>
                <w:szCs w:val="22"/>
                <w:lang w:val="en-US" w:eastAsia="ar-SA"/>
              </w:rPr>
              <w:t xml:space="preserve"> </w:t>
            </w:r>
            <w:proofErr w:type="spellStart"/>
            <w:r w:rsidRPr="00EE7371">
              <w:rPr>
                <w:rFonts w:eastAsia="Times New Roman"/>
                <w:i/>
                <w:iCs/>
                <w:sz w:val="22"/>
                <w:szCs w:val="22"/>
                <w:lang w:val="en-US" w:eastAsia="ar-SA"/>
              </w:rPr>
              <w:t>i</w:t>
            </w:r>
            <w:proofErr w:type="spellEnd"/>
            <w:r w:rsidRPr="00EE7371">
              <w:rPr>
                <w:rFonts w:eastAsia="Times New Roman"/>
                <w:i/>
                <w:iCs/>
                <w:sz w:val="22"/>
                <w:szCs w:val="22"/>
                <w:lang w:val="en-US" w:eastAsia="ar-SA"/>
              </w:rPr>
              <w:t xml:space="preserve"> </w:t>
            </w:r>
            <w:proofErr w:type="spellStart"/>
            <w:r w:rsidRPr="00EE7371">
              <w:rPr>
                <w:rFonts w:eastAsia="Times New Roman"/>
                <w:i/>
                <w:iCs/>
                <w:sz w:val="22"/>
                <w:szCs w:val="22"/>
                <w:lang w:val="en-US" w:eastAsia="ar-SA"/>
              </w:rPr>
              <w:t>Rozwój</w:t>
            </w:r>
            <w:proofErr w:type="spellEnd"/>
            <w:r w:rsidRPr="00EE7371">
              <w:rPr>
                <w:rFonts w:eastAsia="Times New Roman"/>
                <w:i/>
                <w:iCs/>
                <w:sz w:val="22"/>
                <w:szCs w:val="22"/>
                <w:lang w:val="en-US" w:eastAsia="ar-SA"/>
              </w:rPr>
              <w:t xml:space="preserve"> – Heritage of the Cities. </w:t>
            </w:r>
            <w:r w:rsidRPr="00EE7371">
              <w:rPr>
                <w:rFonts w:eastAsia="Times New Roman"/>
                <w:i/>
                <w:iCs/>
                <w:sz w:val="22"/>
                <w:szCs w:val="22"/>
                <w:lang w:eastAsia="ar-SA"/>
              </w:rPr>
              <w:t>Preservation and Development</w:t>
            </w:r>
            <w:r w:rsidRPr="00EE7371">
              <w:rPr>
                <w:rFonts w:eastAsia="Times New Roman"/>
                <w:sz w:val="22"/>
                <w:szCs w:val="22"/>
                <w:lang w:eastAsia="ar-SA"/>
              </w:rPr>
              <w:t>, Warszawa 2013.</w:t>
            </w:r>
          </w:p>
          <w:p w:rsidR="00FF3270" w:rsidRPr="00EE7371" w:rsidRDefault="00FF3270" w:rsidP="00E77F17">
            <w:pPr>
              <w:numPr>
                <w:ilvl w:val="0"/>
                <w:numId w:val="8"/>
              </w:numPr>
              <w:tabs>
                <w:tab w:val="clear" w:pos="720"/>
                <w:tab w:val="num" w:pos="583"/>
              </w:tabs>
              <w:suppressAutoHyphens/>
              <w:spacing w:after="0" w:line="240" w:lineRule="auto"/>
              <w:ind w:left="582" w:hanging="566"/>
              <w:rPr>
                <w:rFonts w:eastAsia="Times New Roman"/>
                <w:sz w:val="22"/>
                <w:szCs w:val="22"/>
                <w:lang w:val="en-GB" w:eastAsia="ar-SA"/>
              </w:rPr>
            </w:pPr>
            <w:proofErr w:type="spellStart"/>
            <w:r w:rsidRPr="00EE7371">
              <w:rPr>
                <w:rFonts w:eastAsia="Times New Roman"/>
                <w:sz w:val="22"/>
                <w:szCs w:val="22"/>
                <w:lang w:val="en-GB" w:eastAsia="ar-SA"/>
              </w:rPr>
              <w:t>Bahn</w:t>
            </w:r>
            <w:proofErr w:type="spellEnd"/>
            <w:r w:rsidRPr="00EE7371">
              <w:rPr>
                <w:rFonts w:eastAsia="Times New Roman"/>
                <w:sz w:val="22"/>
                <w:szCs w:val="22"/>
                <w:lang w:val="en-GB" w:eastAsia="ar-SA"/>
              </w:rPr>
              <w:t xml:space="preserve"> P., Renfrew C., </w:t>
            </w:r>
            <w:r w:rsidRPr="00EE7371">
              <w:rPr>
                <w:rFonts w:eastAsia="Times New Roman"/>
                <w:i/>
                <w:iCs/>
                <w:sz w:val="22"/>
                <w:szCs w:val="22"/>
                <w:lang w:val="en-GB" w:eastAsia="ar-SA"/>
              </w:rPr>
              <w:t>Archaeology: Theories, Methods and Practice</w:t>
            </w:r>
            <w:r w:rsidRPr="00EE7371">
              <w:rPr>
                <w:rFonts w:eastAsia="Times New Roman"/>
                <w:sz w:val="22"/>
                <w:szCs w:val="22"/>
                <w:lang w:val="en-GB" w:eastAsia="ar-SA"/>
              </w:rPr>
              <w:t>, London 2016</w:t>
            </w:r>
          </w:p>
          <w:p w:rsidR="00E512CB" w:rsidRPr="00EE7371" w:rsidRDefault="00E512CB" w:rsidP="00E77F17">
            <w:pPr>
              <w:numPr>
                <w:ilvl w:val="0"/>
                <w:numId w:val="8"/>
              </w:numPr>
              <w:tabs>
                <w:tab w:val="clear" w:pos="720"/>
                <w:tab w:val="num" w:pos="583"/>
              </w:tabs>
              <w:suppressAutoHyphens/>
              <w:spacing w:after="0" w:line="240" w:lineRule="auto"/>
              <w:ind w:left="582" w:hanging="566"/>
              <w:rPr>
                <w:rFonts w:eastAsia="Times New Roman"/>
                <w:sz w:val="22"/>
                <w:szCs w:val="22"/>
                <w:lang w:val="en-GB" w:eastAsia="ar-SA"/>
              </w:rPr>
            </w:pPr>
            <w:proofErr w:type="spellStart"/>
            <w:r w:rsidRPr="00EE7371">
              <w:rPr>
                <w:rFonts w:eastAsia="Times New Roman"/>
                <w:sz w:val="22"/>
                <w:szCs w:val="22"/>
                <w:lang w:val="en-GB" w:eastAsia="ar-SA"/>
              </w:rPr>
              <w:t>Grimal</w:t>
            </w:r>
            <w:proofErr w:type="spellEnd"/>
            <w:r w:rsidRPr="00EE7371">
              <w:rPr>
                <w:rFonts w:eastAsia="Times New Roman"/>
                <w:sz w:val="22"/>
                <w:szCs w:val="22"/>
                <w:lang w:val="en-GB" w:eastAsia="ar-SA"/>
              </w:rPr>
              <w:t xml:space="preserve">, N., </w:t>
            </w:r>
            <w:r w:rsidRPr="00EE7371">
              <w:rPr>
                <w:rFonts w:eastAsia="Times New Roman"/>
                <w:i/>
                <w:iCs/>
                <w:sz w:val="22"/>
                <w:szCs w:val="22"/>
                <w:lang w:val="en-GB" w:eastAsia="ar-SA"/>
              </w:rPr>
              <w:t>A History of Ancient Egypt</w:t>
            </w:r>
            <w:r w:rsidRPr="00EE7371">
              <w:rPr>
                <w:rFonts w:eastAsia="Times New Roman"/>
                <w:sz w:val="22"/>
                <w:szCs w:val="22"/>
                <w:lang w:val="en-GB" w:eastAsia="ar-SA"/>
              </w:rPr>
              <w:t>, Oxford 1994</w:t>
            </w:r>
          </w:p>
          <w:p w:rsidR="00E512CB" w:rsidRPr="00EE7371" w:rsidRDefault="00E512CB" w:rsidP="00E77F17">
            <w:pPr>
              <w:numPr>
                <w:ilvl w:val="0"/>
                <w:numId w:val="8"/>
              </w:numPr>
              <w:tabs>
                <w:tab w:val="clear" w:pos="720"/>
                <w:tab w:val="num" w:pos="583"/>
              </w:tabs>
              <w:suppressAutoHyphens/>
              <w:spacing w:after="0" w:line="240" w:lineRule="auto"/>
              <w:ind w:left="582" w:hanging="566"/>
              <w:rPr>
                <w:rFonts w:eastAsia="Times New Roman"/>
                <w:sz w:val="22"/>
                <w:szCs w:val="22"/>
                <w:lang w:val="en-GB" w:eastAsia="ar-SA"/>
              </w:rPr>
            </w:pPr>
            <w:r w:rsidRPr="00EE7371">
              <w:rPr>
                <w:rFonts w:eastAsia="Times New Roman"/>
                <w:sz w:val="22"/>
                <w:szCs w:val="22"/>
                <w:lang w:val="en-GB" w:eastAsia="ar-SA"/>
              </w:rPr>
              <w:t>Schultz, R., Seidel, M. (</w:t>
            </w:r>
            <w:proofErr w:type="spellStart"/>
            <w:r w:rsidRPr="00EE7371">
              <w:rPr>
                <w:rFonts w:eastAsia="Times New Roman"/>
                <w:sz w:val="22"/>
                <w:szCs w:val="22"/>
                <w:lang w:val="en-GB" w:eastAsia="ar-SA"/>
              </w:rPr>
              <w:t>eds</w:t>
            </w:r>
            <w:proofErr w:type="spellEnd"/>
            <w:r w:rsidRPr="00EE7371">
              <w:rPr>
                <w:rFonts w:eastAsia="Times New Roman"/>
                <w:sz w:val="22"/>
                <w:szCs w:val="22"/>
                <w:lang w:val="en-GB" w:eastAsia="ar-SA"/>
              </w:rPr>
              <w:t xml:space="preserve">), </w:t>
            </w:r>
            <w:r w:rsidRPr="00EE7371">
              <w:rPr>
                <w:rFonts w:eastAsia="Times New Roman"/>
                <w:i/>
                <w:iCs/>
                <w:sz w:val="22"/>
                <w:szCs w:val="22"/>
                <w:lang w:val="en-GB" w:eastAsia="ar-SA"/>
              </w:rPr>
              <w:t>Egypt: The World of the Pharaohs</w:t>
            </w:r>
            <w:r w:rsidRPr="00EE7371">
              <w:rPr>
                <w:rFonts w:eastAsia="Times New Roman"/>
                <w:sz w:val="22"/>
                <w:szCs w:val="22"/>
                <w:lang w:val="en-GB" w:eastAsia="ar-SA"/>
              </w:rPr>
              <w:t>, 2010</w:t>
            </w:r>
          </w:p>
          <w:p w:rsidR="006A72D1" w:rsidRPr="00EE7371" w:rsidRDefault="006A72D1" w:rsidP="00E77F17">
            <w:pPr>
              <w:numPr>
                <w:ilvl w:val="0"/>
                <w:numId w:val="8"/>
              </w:numPr>
              <w:tabs>
                <w:tab w:val="clear" w:pos="720"/>
              </w:tabs>
              <w:suppressAutoHyphens/>
              <w:spacing w:after="0" w:line="240" w:lineRule="auto"/>
              <w:ind w:left="582" w:hanging="566"/>
              <w:rPr>
                <w:rFonts w:eastAsia="Times New Roman"/>
                <w:sz w:val="22"/>
                <w:szCs w:val="22"/>
                <w:lang w:val="en-GB" w:eastAsia="ar-SA"/>
              </w:rPr>
            </w:pPr>
            <w:r w:rsidRPr="00EE7371">
              <w:rPr>
                <w:rFonts w:eastAsia="Times New Roman"/>
                <w:sz w:val="22"/>
                <w:szCs w:val="22"/>
                <w:lang w:val="en-GB" w:eastAsia="ar-SA"/>
              </w:rPr>
              <w:t xml:space="preserve">Pomeroy, </w:t>
            </w:r>
            <w:proofErr w:type="spellStart"/>
            <w:r w:rsidRPr="00EE7371">
              <w:rPr>
                <w:rFonts w:eastAsia="Times New Roman"/>
                <w:sz w:val="22"/>
                <w:szCs w:val="22"/>
                <w:lang w:val="en-GB" w:eastAsia="ar-SA"/>
              </w:rPr>
              <w:t>S.B</w:t>
            </w:r>
            <w:proofErr w:type="spellEnd"/>
            <w:r w:rsidRPr="00EE7371">
              <w:rPr>
                <w:rFonts w:eastAsia="Times New Roman"/>
                <w:sz w:val="22"/>
                <w:szCs w:val="22"/>
                <w:lang w:val="en-GB" w:eastAsia="ar-SA"/>
              </w:rPr>
              <w:t xml:space="preserve">., Burstein, </w:t>
            </w:r>
            <w:proofErr w:type="spellStart"/>
            <w:r w:rsidRPr="00EE7371">
              <w:rPr>
                <w:rFonts w:eastAsia="Times New Roman"/>
                <w:sz w:val="22"/>
                <w:szCs w:val="22"/>
                <w:lang w:val="en-GB" w:eastAsia="ar-SA"/>
              </w:rPr>
              <w:t>S.M</w:t>
            </w:r>
            <w:proofErr w:type="spellEnd"/>
            <w:r w:rsidRPr="00EE7371">
              <w:rPr>
                <w:rFonts w:eastAsia="Times New Roman"/>
                <w:sz w:val="22"/>
                <w:szCs w:val="22"/>
                <w:lang w:val="en-GB" w:eastAsia="ar-SA"/>
              </w:rPr>
              <w:t xml:space="preserve">., </w:t>
            </w:r>
            <w:proofErr w:type="spellStart"/>
            <w:r w:rsidRPr="00EE7371">
              <w:rPr>
                <w:rFonts w:eastAsia="Times New Roman"/>
                <w:sz w:val="22"/>
                <w:szCs w:val="22"/>
                <w:lang w:val="en-GB" w:eastAsia="ar-SA"/>
              </w:rPr>
              <w:t>Donlan</w:t>
            </w:r>
            <w:proofErr w:type="spellEnd"/>
            <w:r w:rsidRPr="00EE7371">
              <w:rPr>
                <w:rFonts w:eastAsia="Times New Roman"/>
                <w:sz w:val="22"/>
                <w:szCs w:val="22"/>
                <w:lang w:val="en-GB" w:eastAsia="ar-SA"/>
              </w:rPr>
              <w:t xml:space="preserve">, W., Roberts, J.T., </w:t>
            </w:r>
            <w:r w:rsidRPr="00EE7371">
              <w:rPr>
                <w:rFonts w:eastAsia="Times New Roman"/>
                <w:i/>
                <w:iCs/>
                <w:sz w:val="22"/>
                <w:szCs w:val="22"/>
                <w:lang w:val="en-GB" w:eastAsia="ar-SA"/>
              </w:rPr>
              <w:t>Ancient Greece. A Political, Social and Cultural History</w:t>
            </w:r>
            <w:r w:rsidRPr="00EE7371">
              <w:rPr>
                <w:rFonts w:eastAsia="Times New Roman"/>
                <w:sz w:val="22"/>
                <w:szCs w:val="22"/>
                <w:lang w:val="en-GB" w:eastAsia="ar-SA"/>
              </w:rPr>
              <w:t>, Oxford 2007.</w:t>
            </w:r>
          </w:p>
          <w:p w:rsidR="006A72D1" w:rsidRPr="00E77F17" w:rsidRDefault="006A72D1" w:rsidP="00E77F17">
            <w:pPr>
              <w:numPr>
                <w:ilvl w:val="0"/>
                <w:numId w:val="8"/>
              </w:numPr>
              <w:tabs>
                <w:tab w:val="clear" w:pos="720"/>
                <w:tab w:val="num" w:pos="583"/>
              </w:tabs>
              <w:suppressAutoHyphens/>
              <w:spacing w:after="0" w:line="240" w:lineRule="auto"/>
              <w:ind w:left="582" w:hanging="566"/>
              <w:rPr>
                <w:rFonts w:eastAsia="Times New Roman"/>
                <w:lang w:val="en-GB" w:eastAsia="pl-PL"/>
              </w:rPr>
            </w:pPr>
            <w:proofErr w:type="spellStart"/>
            <w:r w:rsidRPr="00EE7371">
              <w:rPr>
                <w:rFonts w:eastAsia="Times New Roman"/>
                <w:sz w:val="22"/>
                <w:szCs w:val="22"/>
                <w:lang w:val="en-GB" w:eastAsia="ar-SA"/>
              </w:rPr>
              <w:t>Rewald</w:t>
            </w:r>
            <w:proofErr w:type="spellEnd"/>
            <w:r w:rsidRPr="00EE7371">
              <w:rPr>
                <w:rFonts w:eastAsia="Times New Roman"/>
                <w:sz w:val="22"/>
                <w:szCs w:val="22"/>
                <w:lang w:val="en-GB" w:eastAsia="ar-SA"/>
              </w:rPr>
              <w:t xml:space="preserve">, J.,  </w:t>
            </w:r>
            <w:r w:rsidRPr="00EE7371">
              <w:rPr>
                <w:rFonts w:eastAsia="Times New Roman"/>
                <w:i/>
                <w:iCs/>
                <w:sz w:val="22"/>
                <w:szCs w:val="22"/>
                <w:lang w:val="en-GB" w:eastAsia="ar-SA"/>
              </w:rPr>
              <w:t>The History of Impressionism</w:t>
            </w:r>
            <w:r w:rsidRPr="00EE7371">
              <w:rPr>
                <w:rFonts w:eastAsia="Times New Roman"/>
                <w:sz w:val="22"/>
                <w:szCs w:val="22"/>
                <w:lang w:val="en-GB" w:eastAsia="ar-SA"/>
              </w:rPr>
              <w:t xml:space="preserve">, Museum of Modern Art 1973. </w:t>
            </w:r>
            <w:r w:rsidRPr="00E77F17">
              <w:rPr>
                <w:rFonts w:eastAsia="Times New Roman"/>
                <w:sz w:val="22"/>
                <w:szCs w:val="22"/>
                <w:lang w:val="en-GB" w:eastAsia="ar-SA"/>
              </w:rPr>
              <w:t>(</w:t>
            </w:r>
            <w:hyperlink r:id="rId7" w:history="1">
              <w:r w:rsidRPr="00E77F17">
                <w:rPr>
                  <w:rFonts w:eastAsia="Times New Roman"/>
                  <w:sz w:val="22"/>
                  <w:szCs w:val="22"/>
                  <w:lang w:val="en-GB" w:eastAsia="ar-SA"/>
                </w:rPr>
                <w:t>https://pdf.zlibcdn.com/dtoken/3b5fae826e7413af69a7b3a46e501d34/</w:t>
              </w:r>
            </w:hyperlink>
          </w:p>
          <w:p w:rsidR="006A72D1" w:rsidRPr="00E77F17" w:rsidRDefault="006A72D1" w:rsidP="00E77F17">
            <w:pPr>
              <w:tabs>
                <w:tab w:val="num" w:pos="583"/>
              </w:tabs>
              <w:suppressAutoHyphens/>
              <w:spacing w:after="0" w:line="240" w:lineRule="auto"/>
              <w:ind w:left="582"/>
              <w:rPr>
                <w:rFonts w:eastAsia="Times New Roman"/>
                <w:lang w:val="en-GB" w:eastAsia="pl-PL"/>
              </w:rPr>
            </w:pPr>
            <w:r w:rsidRPr="00E77F17">
              <w:rPr>
                <w:rFonts w:eastAsia="Times New Roman"/>
                <w:sz w:val="22"/>
                <w:szCs w:val="22"/>
                <w:lang w:val="en-GB" w:eastAsia="ar-SA"/>
              </w:rPr>
              <w:t>The_History_of_Impressionism_by_John_Rewald)_2581139_(z-lib.org).pdf)</w:t>
            </w:r>
          </w:p>
          <w:p w:rsidR="00551CD3" w:rsidRPr="00EE7371" w:rsidRDefault="006A72D1" w:rsidP="00E77F17">
            <w:pPr>
              <w:numPr>
                <w:ilvl w:val="0"/>
                <w:numId w:val="8"/>
              </w:numPr>
              <w:tabs>
                <w:tab w:val="clear" w:pos="720"/>
              </w:tabs>
              <w:spacing w:after="160" w:line="259" w:lineRule="auto"/>
              <w:ind w:left="582" w:hanging="566"/>
              <w:contextualSpacing/>
              <w:rPr>
                <w:rFonts w:ascii="Calibri" w:eastAsia="Calibri" w:hAnsi="Calibri" w:cs="Arial"/>
                <w:sz w:val="22"/>
                <w:szCs w:val="22"/>
                <w:lang w:val="en-GB"/>
              </w:rPr>
            </w:pPr>
            <w:r w:rsidRPr="00EE7371">
              <w:rPr>
                <w:rFonts w:eastAsia="Times New Roman"/>
                <w:sz w:val="22"/>
                <w:szCs w:val="22"/>
                <w:lang w:val="en-US" w:eastAsia="ar-SA"/>
              </w:rPr>
              <w:t xml:space="preserve">Blanton, R. E., </w:t>
            </w:r>
            <w:proofErr w:type="spellStart"/>
            <w:r w:rsidRPr="00EE7371">
              <w:rPr>
                <w:rFonts w:eastAsia="Times New Roman"/>
                <w:sz w:val="22"/>
                <w:szCs w:val="22"/>
                <w:lang w:val="en-US" w:eastAsia="ar-SA"/>
              </w:rPr>
              <w:t>Kowalewski</w:t>
            </w:r>
            <w:proofErr w:type="spellEnd"/>
            <w:r w:rsidRPr="00EE7371">
              <w:rPr>
                <w:rFonts w:eastAsia="Times New Roman"/>
                <w:sz w:val="22"/>
                <w:szCs w:val="22"/>
                <w:lang w:val="en-US" w:eastAsia="ar-SA"/>
              </w:rPr>
              <w:t xml:space="preserve">, S. A., </w:t>
            </w:r>
            <w:proofErr w:type="spellStart"/>
            <w:r w:rsidRPr="00EE7371">
              <w:rPr>
                <w:rFonts w:eastAsia="Times New Roman"/>
                <w:sz w:val="22"/>
                <w:szCs w:val="22"/>
                <w:lang w:val="en-US" w:eastAsia="ar-SA"/>
              </w:rPr>
              <w:t>Feinman</w:t>
            </w:r>
            <w:proofErr w:type="spellEnd"/>
            <w:r w:rsidRPr="00EE7371">
              <w:rPr>
                <w:rFonts w:eastAsia="Times New Roman"/>
                <w:sz w:val="22"/>
                <w:szCs w:val="22"/>
                <w:lang w:val="en-US" w:eastAsia="ar-SA"/>
              </w:rPr>
              <w:t xml:space="preserve">, G. M., </w:t>
            </w:r>
            <w:proofErr w:type="spellStart"/>
            <w:r w:rsidRPr="00EE7371">
              <w:rPr>
                <w:rFonts w:eastAsia="Times New Roman"/>
                <w:sz w:val="22"/>
                <w:szCs w:val="22"/>
                <w:lang w:val="en-US" w:eastAsia="ar-SA"/>
              </w:rPr>
              <w:t>Finsten</w:t>
            </w:r>
            <w:proofErr w:type="spellEnd"/>
            <w:r w:rsidRPr="00EE7371">
              <w:rPr>
                <w:rFonts w:eastAsia="Times New Roman"/>
                <w:sz w:val="22"/>
                <w:szCs w:val="22"/>
                <w:lang w:val="en-US" w:eastAsia="ar-SA"/>
              </w:rPr>
              <w:t xml:space="preserve">, L. M., </w:t>
            </w:r>
            <w:r w:rsidRPr="00EE7371">
              <w:rPr>
                <w:rFonts w:eastAsia="Times New Roman"/>
                <w:i/>
                <w:iCs/>
                <w:sz w:val="22"/>
                <w:szCs w:val="22"/>
                <w:lang w:val="en-US" w:eastAsia="ar-SA"/>
              </w:rPr>
              <w:t>Ancient Mesoamerica: A Comparison of Change in Three Regions</w:t>
            </w:r>
            <w:r w:rsidRPr="00EE7371">
              <w:rPr>
                <w:rFonts w:eastAsia="Times New Roman"/>
                <w:iCs/>
                <w:sz w:val="22"/>
                <w:szCs w:val="22"/>
                <w:lang w:val="en-US" w:eastAsia="ar-SA"/>
              </w:rPr>
              <w:t xml:space="preserve">, </w:t>
            </w:r>
            <w:r w:rsidRPr="00EE7371">
              <w:rPr>
                <w:rFonts w:eastAsia="Times New Roman"/>
                <w:sz w:val="22"/>
                <w:szCs w:val="22"/>
                <w:lang w:val="en-GB" w:eastAsia="ar-SA"/>
              </w:rPr>
              <w:t>Cambridge 1993.</w:t>
            </w:r>
          </w:p>
        </w:tc>
      </w:tr>
    </w:tbl>
    <w:p w:rsidR="00A434E1" w:rsidRPr="00EE7371" w:rsidRDefault="00A434E1" w:rsidP="00A434E1">
      <w:pPr>
        <w:spacing w:after="0"/>
        <w:rPr>
          <w:sz w:val="22"/>
          <w:szCs w:val="22"/>
          <w:lang w:val="en-GB"/>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EE7371" w:rsidRPr="00590CFE" w:rsidTr="00E5664C">
        <w:trPr>
          <w:trHeight w:val="283"/>
        </w:trPr>
        <w:tc>
          <w:tcPr>
            <w:tcW w:w="0" w:type="auto"/>
            <w:vAlign w:val="center"/>
            <w:hideMark/>
          </w:tcPr>
          <w:p w:rsidR="00551CD3" w:rsidRPr="00EE7371" w:rsidRDefault="009F503B" w:rsidP="000C3A79">
            <w:pPr>
              <w:spacing w:after="0" w:line="210" w:lineRule="atLeast"/>
              <w:jc w:val="center"/>
              <w:rPr>
                <w:rFonts w:eastAsia="Times New Roman"/>
                <w:lang w:val="en-US" w:eastAsia="pl-PL"/>
              </w:rPr>
            </w:pPr>
            <w:r w:rsidRPr="00EE7371">
              <w:rPr>
                <w:rFonts w:eastAsia="Times New Roman"/>
                <w:b/>
                <w:bCs/>
                <w:lang w:val="en-US" w:eastAsia="pl-PL"/>
              </w:rPr>
              <w:t>COURSE</w:t>
            </w:r>
            <w:r w:rsidR="00551CD3" w:rsidRPr="00EE7371">
              <w:rPr>
                <w:rFonts w:eastAsia="Times New Roman"/>
                <w:b/>
                <w:bCs/>
                <w:lang w:val="en-US" w:eastAsia="pl-PL"/>
              </w:rPr>
              <w:t xml:space="preserve"> SUPERVISOR (NAME AND SURNAME, E-MAIL ADDRESS)</w:t>
            </w:r>
          </w:p>
        </w:tc>
      </w:tr>
      <w:tr w:rsidR="00364489" w:rsidRPr="00590CFE" w:rsidTr="00E5664C">
        <w:trPr>
          <w:trHeight w:val="300"/>
        </w:trPr>
        <w:tc>
          <w:tcPr>
            <w:tcW w:w="0" w:type="auto"/>
            <w:hideMark/>
          </w:tcPr>
          <w:p w:rsidR="009D01CF" w:rsidRPr="00EE7371" w:rsidRDefault="009D01CF" w:rsidP="009D01CF">
            <w:pPr>
              <w:suppressAutoHyphens/>
              <w:snapToGrid w:val="0"/>
              <w:spacing w:after="0" w:line="240" w:lineRule="auto"/>
              <w:ind w:left="57"/>
              <w:rPr>
                <w:rFonts w:eastAsia="Times New Roman"/>
                <w:b/>
                <w:bCs/>
                <w:lang w:eastAsia="ar-SA"/>
              </w:rPr>
            </w:pPr>
            <w:r w:rsidRPr="00EE7371">
              <w:rPr>
                <w:rFonts w:eastAsia="Times New Roman"/>
                <w:b/>
                <w:bCs/>
                <w:lang w:val="de-DE" w:eastAsia="ar-SA"/>
              </w:rPr>
              <w:t xml:space="preserve">prof. dr hab. inż. arch. </w:t>
            </w:r>
            <w:r w:rsidRPr="00EE7371">
              <w:rPr>
                <w:rFonts w:eastAsia="Times New Roman"/>
                <w:b/>
                <w:bCs/>
                <w:lang w:eastAsia="ar-SA"/>
              </w:rPr>
              <w:t>Rafał Czerner</w:t>
            </w:r>
          </w:p>
          <w:p w:rsidR="009D01CF" w:rsidRPr="00EE7371" w:rsidRDefault="00590CFE" w:rsidP="009D01CF">
            <w:pPr>
              <w:suppressAutoHyphens/>
              <w:snapToGrid w:val="0"/>
              <w:spacing w:after="0" w:line="240" w:lineRule="auto"/>
              <w:ind w:left="57"/>
              <w:rPr>
                <w:rFonts w:eastAsia="Times New Roman"/>
                <w:lang w:eastAsia="ar-SA"/>
              </w:rPr>
            </w:pPr>
            <w:hyperlink r:id="rId8" w:history="1">
              <w:r w:rsidR="009D01CF" w:rsidRPr="00EE7371">
                <w:rPr>
                  <w:rFonts w:eastAsia="Times New Roman"/>
                  <w:lang w:eastAsia="ar-SA"/>
                </w:rPr>
                <w:t>rafal.czerner@pwr.edu.pl</w:t>
              </w:r>
            </w:hyperlink>
          </w:p>
          <w:p w:rsidR="009D01CF" w:rsidRPr="00EE7371" w:rsidRDefault="009D01CF" w:rsidP="009D01CF">
            <w:pPr>
              <w:suppressAutoHyphens/>
              <w:snapToGrid w:val="0"/>
              <w:spacing w:after="0" w:line="240" w:lineRule="auto"/>
              <w:ind w:left="57"/>
              <w:rPr>
                <w:rFonts w:eastAsia="Times New Roman"/>
                <w:lang w:eastAsia="ar-SA"/>
              </w:rPr>
            </w:pPr>
          </w:p>
          <w:p w:rsidR="009D01CF" w:rsidRPr="00EE7371" w:rsidRDefault="009D01CF" w:rsidP="009D01CF">
            <w:pPr>
              <w:suppressAutoHyphens/>
              <w:snapToGrid w:val="0"/>
              <w:spacing w:after="0" w:line="240" w:lineRule="auto"/>
              <w:ind w:left="57"/>
              <w:rPr>
                <w:rFonts w:eastAsia="Times New Roman"/>
                <w:b/>
                <w:bCs/>
                <w:lang w:eastAsia="ar-SA"/>
              </w:rPr>
            </w:pPr>
            <w:r w:rsidRPr="00EE7371">
              <w:rPr>
                <w:rFonts w:eastAsia="Times New Roman"/>
                <w:b/>
                <w:bCs/>
                <w:lang w:eastAsia="ar-SA"/>
              </w:rPr>
              <w:t>dr inż. arch. Aleksandra Brzozowska-Jawornicka</w:t>
            </w:r>
          </w:p>
          <w:p w:rsidR="009D01CF" w:rsidRPr="00EE7371" w:rsidRDefault="00590CFE" w:rsidP="009D01CF">
            <w:pPr>
              <w:suppressAutoHyphens/>
              <w:snapToGrid w:val="0"/>
              <w:spacing w:after="0" w:line="240" w:lineRule="auto"/>
              <w:ind w:left="57"/>
              <w:rPr>
                <w:rFonts w:eastAsia="Times New Roman"/>
                <w:lang w:eastAsia="ar-SA"/>
              </w:rPr>
            </w:pPr>
            <w:hyperlink r:id="rId9" w:history="1">
              <w:r w:rsidR="009D01CF" w:rsidRPr="00EE7371">
                <w:rPr>
                  <w:rFonts w:eastAsia="Times New Roman"/>
                  <w:lang w:eastAsia="ar-SA"/>
                </w:rPr>
                <w:t>aleksandra.brzozowska-jawornicka@pwr.edu.pl</w:t>
              </w:r>
            </w:hyperlink>
          </w:p>
          <w:p w:rsidR="009D01CF" w:rsidRPr="00EE7371" w:rsidRDefault="009D01CF" w:rsidP="009D01CF">
            <w:pPr>
              <w:suppressAutoHyphens/>
              <w:snapToGrid w:val="0"/>
              <w:spacing w:after="0" w:line="240" w:lineRule="auto"/>
              <w:ind w:left="57"/>
              <w:rPr>
                <w:rFonts w:eastAsia="Times New Roman"/>
                <w:bCs/>
                <w:lang w:eastAsia="ar-SA"/>
              </w:rPr>
            </w:pPr>
          </w:p>
          <w:p w:rsidR="009D01CF" w:rsidRPr="00EE7371" w:rsidRDefault="009D01CF" w:rsidP="009D01CF">
            <w:pPr>
              <w:suppressAutoHyphens/>
              <w:snapToGrid w:val="0"/>
              <w:spacing w:after="0" w:line="240" w:lineRule="auto"/>
              <w:ind w:left="57"/>
              <w:rPr>
                <w:rFonts w:eastAsia="Times New Roman"/>
                <w:b/>
                <w:bCs/>
                <w:lang w:eastAsia="ar-SA"/>
              </w:rPr>
            </w:pPr>
            <w:r w:rsidRPr="00EE7371">
              <w:rPr>
                <w:rFonts w:eastAsia="Times New Roman"/>
                <w:b/>
                <w:bCs/>
                <w:lang w:eastAsia="ar-SA"/>
              </w:rPr>
              <w:t>dr inż. arch. Teresa Dziedzic</w:t>
            </w:r>
          </w:p>
          <w:p w:rsidR="009D01CF" w:rsidRPr="00EE7371" w:rsidRDefault="00590CFE" w:rsidP="009D01CF">
            <w:pPr>
              <w:suppressAutoHyphens/>
              <w:snapToGrid w:val="0"/>
              <w:spacing w:after="0" w:line="240" w:lineRule="auto"/>
              <w:ind w:left="57"/>
              <w:rPr>
                <w:rFonts w:eastAsia="Times New Roman"/>
                <w:lang w:eastAsia="ar-SA"/>
              </w:rPr>
            </w:pPr>
            <w:hyperlink r:id="rId10" w:history="1">
              <w:r w:rsidR="009D01CF" w:rsidRPr="00EE7371">
                <w:rPr>
                  <w:rFonts w:eastAsia="Times New Roman"/>
                  <w:lang w:eastAsia="ar-SA"/>
                </w:rPr>
                <w:t>teresa.dziedzic@pwr.edu.pl</w:t>
              </w:r>
            </w:hyperlink>
          </w:p>
          <w:p w:rsidR="009D01CF" w:rsidRPr="00EE7371" w:rsidRDefault="009D01CF" w:rsidP="009D01CF">
            <w:pPr>
              <w:suppressAutoHyphens/>
              <w:snapToGrid w:val="0"/>
              <w:spacing w:after="0" w:line="240" w:lineRule="auto"/>
              <w:ind w:left="57"/>
              <w:rPr>
                <w:rFonts w:eastAsia="Times New Roman"/>
                <w:bCs/>
                <w:lang w:eastAsia="ar-SA"/>
              </w:rPr>
            </w:pPr>
          </w:p>
          <w:p w:rsidR="009D01CF" w:rsidRPr="00EE7371" w:rsidRDefault="009D01CF" w:rsidP="009D01CF">
            <w:pPr>
              <w:suppressAutoHyphens/>
              <w:snapToGrid w:val="0"/>
              <w:spacing w:after="0" w:line="240" w:lineRule="auto"/>
              <w:ind w:left="57"/>
              <w:rPr>
                <w:rFonts w:eastAsia="Times New Roman"/>
                <w:b/>
                <w:bCs/>
                <w:lang w:val="de-DE" w:eastAsia="ar-SA"/>
              </w:rPr>
            </w:pPr>
            <w:r w:rsidRPr="00EE7371">
              <w:rPr>
                <w:rFonts w:eastAsia="Times New Roman"/>
                <w:b/>
                <w:bCs/>
                <w:lang w:val="de-DE" w:eastAsia="ar-SA"/>
              </w:rPr>
              <w:t>dr hab.  inż. arch. Piotr Gerber</w:t>
            </w:r>
          </w:p>
          <w:p w:rsidR="009D01CF" w:rsidRPr="00EE7371" w:rsidRDefault="00590CFE" w:rsidP="009D01CF">
            <w:pPr>
              <w:suppressAutoHyphens/>
              <w:snapToGrid w:val="0"/>
              <w:spacing w:after="0" w:line="240" w:lineRule="auto"/>
              <w:ind w:left="57"/>
              <w:rPr>
                <w:rFonts w:eastAsia="Times New Roman"/>
                <w:lang w:eastAsia="ar-SA"/>
              </w:rPr>
            </w:pPr>
            <w:hyperlink r:id="rId11" w:history="1">
              <w:r w:rsidR="009D01CF" w:rsidRPr="00EE7371">
                <w:rPr>
                  <w:rFonts w:eastAsia="Times New Roman"/>
                  <w:lang w:eastAsia="ar-SA"/>
                </w:rPr>
                <w:t>piotr.gerber@pwr.edu.pl</w:t>
              </w:r>
            </w:hyperlink>
          </w:p>
          <w:p w:rsidR="009D01CF" w:rsidRPr="00EE7371" w:rsidRDefault="009D01CF" w:rsidP="009D01CF">
            <w:pPr>
              <w:suppressAutoHyphens/>
              <w:snapToGrid w:val="0"/>
              <w:spacing w:after="0" w:line="240" w:lineRule="auto"/>
              <w:ind w:left="57"/>
              <w:rPr>
                <w:rFonts w:eastAsia="Times New Roman"/>
                <w:bCs/>
                <w:lang w:eastAsia="ar-SA"/>
              </w:rPr>
            </w:pPr>
          </w:p>
          <w:p w:rsidR="009D01CF" w:rsidRPr="00EE7371" w:rsidRDefault="009D01CF" w:rsidP="009D01CF">
            <w:pPr>
              <w:suppressAutoHyphens/>
              <w:snapToGrid w:val="0"/>
              <w:spacing w:after="0" w:line="240" w:lineRule="auto"/>
              <w:ind w:left="57"/>
              <w:rPr>
                <w:rFonts w:eastAsia="Times New Roman"/>
                <w:b/>
                <w:bCs/>
                <w:lang w:eastAsia="ar-SA"/>
              </w:rPr>
            </w:pPr>
            <w:r w:rsidRPr="00EE7371">
              <w:rPr>
                <w:rFonts w:eastAsia="Times New Roman"/>
                <w:b/>
                <w:bCs/>
                <w:lang w:eastAsia="ar-SA"/>
              </w:rPr>
              <w:t>dr inż. arch. Hanna Golasz-Szołomicka</w:t>
            </w:r>
          </w:p>
          <w:p w:rsidR="009D01CF" w:rsidRPr="00EE7371" w:rsidRDefault="00590CFE" w:rsidP="009D01CF">
            <w:pPr>
              <w:suppressAutoHyphens/>
              <w:snapToGrid w:val="0"/>
              <w:spacing w:after="0" w:line="240" w:lineRule="auto"/>
              <w:ind w:left="57"/>
              <w:rPr>
                <w:rFonts w:eastAsia="Times New Roman"/>
                <w:lang w:eastAsia="ar-SA"/>
              </w:rPr>
            </w:pPr>
            <w:hyperlink r:id="rId12" w:history="1">
              <w:r w:rsidR="009D01CF" w:rsidRPr="00EE7371">
                <w:rPr>
                  <w:rFonts w:eastAsia="Times New Roman"/>
                  <w:lang w:eastAsia="ar-SA"/>
                </w:rPr>
                <w:t>hanna.golasz-szolomicka@pwr.edu.pl</w:t>
              </w:r>
            </w:hyperlink>
          </w:p>
          <w:p w:rsidR="009D01CF" w:rsidRPr="00EE7371" w:rsidRDefault="009D01CF" w:rsidP="009D01CF">
            <w:pPr>
              <w:suppressAutoHyphens/>
              <w:snapToGrid w:val="0"/>
              <w:spacing w:after="0" w:line="240" w:lineRule="auto"/>
              <w:ind w:left="57"/>
              <w:rPr>
                <w:rFonts w:eastAsia="Times New Roman"/>
                <w:bCs/>
                <w:lang w:eastAsia="ar-SA"/>
              </w:rPr>
            </w:pPr>
          </w:p>
          <w:p w:rsidR="009D01CF" w:rsidRPr="00EE7371" w:rsidRDefault="009D01CF" w:rsidP="009D01CF">
            <w:pPr>
              <w:suppressAutoHyphens/>
              <w:snapToGrid w:val="0"/>
              <w:spacing w:after="0" w:line="240" w:lineRule="auto"/>
              <w:ind w:left="57"/>
              <w:rPr>
                <w:rFonts w:eastAsia="Times New Roman"/>
                <w:b/>
                <w:bCs/>
                <w:lang w:val="de-DE" w:eastAsia="ar-SA"/>
              </w:rPr>
            </w:pPr>
            <w:r w:rsidRPr="00EE7371">
              <w:rPr>
                <w:rFonts w:eastAsia="Times New Roman"/>
                <w:b/>
                <w:bCs/>
                <w:lang w:val="de-DE" w:eastAsia="ar-SA"/>
              </w:rPr>
              <w:t>dr hab. inż. arch. Jacek Kosciuk</w:t>
            </w:r>
          </w:p>
          <w:p w:rsidR="009D01CF" w:rsidRPr="00EE7371" w:rsidRDefault="00590CFE" w:rsidP="009D01CF">
            <w:pPr>
              <w:suppressAutoHyphens/>
              <w:snapToGrid w:val="0"/>
              <w:spacing w:after="0" w:line="240" w:lineRule="auto"/>
              <w:ind w:left="57"/>
              <w:rPr>
                <w:rFonts w:eastAsia="Times New Roman"/>
                <w:lang w:val="de-DE" w:eastAsia="ar-SA"/>
              </w:rPr>
            </w:pPr>
            <w:hyperlink r:id="rId13" w:history="1">
              <w:r w:rsidR="009D01CF" w:rsidRPr="00EE7371">
                <w:rPr>
                  <w:rFonts w:eastAsia="Times New Roman"/>
                  <w:lang w:val="de-DE" w:eastAsia="ar-SA"/>
                </w:rPr>
                <w:t>jacek.kosciuk@pwr.edu.pl</w:t>
              </w:r>
            </w:hyperlink>
          </w:p>
          <w:p w:rsidR="009D01CF" w:rsidRPr="00EE7371" w:rsidRDefault="009D01CF" w:rsidP="009D01CF">
            <w:pPr>
              <w:suppressAutoHyphens/>
              <w:snapToGrid w:val="0"/>
              <w:spacing w:after="0" w:line="240" w:lineRule="auto"/>
              <w:ind w:left="57"/>
              <w:rPr>
                <w:rFonts w:eastAsia="Times New Roman"/>
                <w:bCs/>
                <w:lang w:val="de-DE" w:eastAsia="ar-SA"/>
              </w:rPr>
            </w:pPr>
          </w:p>
          <w:p w:rsidR="009D01CF" w:rsidRPr="00EE7371" w:rsidRDefault="009D01CF" w:rsidP="009D01CF">
            <w:pPr>
              <w:suppressAutoHyphens/>
              <w:snapToGrid w:val="0"/>
              <w:spacing w:after="0" w:line="240" w:lineRule="auto"/>
              <w:ind w:left="57"/>
              <w:rPr>
                <w:rFonts w:eastAsia="Times New Roman"/>
                <w:b/>
                <w:bCs/>
                <w:lang w:eastAsia="ar-SA"/>
              </w:rPr>
            </w:pPr>
            <w:r w:rsidRPr="00EE7371">
              <w:rPr>
                <w:rFonts w:eastAsia="Times New Roman"/>
                <w:b/>
                <w:bCs/>
                <w:lang w:eastAsia="ar-SA"/>
              </w:rPr>
              <w:t>dr inż. arch. Marta Rudnicka-Bogusz</w:t>
            </w:r>
          </w:p>
          <w:p w:rsidR="009D01CF" w:rsidRPr="00EE7371" w:rsidRDefault="00590CFE" w:rsidP="009D01CF">
            <w:pPr>
              <w:suppressAutoHyphens/>
              <w:snapToGrid w:val="0"/>
              <w:spacing w:after="0" w:line="240" w:lineRule="auto"/>
              <w:ind w:left="57"/>
              <w:rPr>
                <w:rFonts w:eastAsia="Times New Roman"/>
                <w:b/>
                <w:bCs/>
                <w:lang w:val="de-DE" w:eastAsia="ar-SA"/>
              </w:rPr>
            </w:pPr>
            <w:hyperlink r:id="rId14" w:history="1">
              <w:r w:rsidR="009D01CF" w:rsidRPr="00EE7371">
                <w:rPr>
                  <w:rFonts w:eastAsia="Times New Roman"/>
                  <w:lang w:val="de-DE" w:eastAsia="ar-SA"/>
                </w:rPr>
                <w:t>marta.rudnicka@pwr.edu.pl</w:t>
              </w:r>
            </w:hyperlink>
          </w:p>
          <w:p w:rsidR="009D01CF" w:rsidRPr="00EE7371" w:rsidRDefault="009D01CF" w:rsidP="009D01CF">
            <w:pPr>
              <w:suppressAutoHyphens/>
              <w:snapToGrid w:val="0"/>
              <w:spacing w:after="0" w:line="240" w:lineRule="auto"/>
              <w:ind w:left="57"/>
              <w:rPr>
                <w:rFonts w:eastAsia="Times New Roman"/>
                <w:bCs/>
                <w:lang w:val="de-DE" w:eastAsia="ar-SA"/>
              </w:rPr>
            </w:pPr>
          </w:p>
          <w:p w:rsidR="009D01CF" w:rsidRPr="00EE7371" w:rsidRDefault="009D01CF" w:rsidP="009D01CF">
            <w:pPr>
              <w:suppressAutoHyphens/>
              <w:snapToGrid w:val="0"/>
              <w:spacing w:after="0" w:line="240" w:lineRule="auto"/>
              <w:ind w:left="57"/>
              <w:rPr>
                <w:rFonts w:eastAsia="Times New Roman"/>
                <w:b/>
                <w:bCs/>
                <w:lang w:val="de-DE" w:eastAsia="ar-SA"/>
              </w:rPr>
            </w:pPr>
            <w:r w:rsidRPr="00EE7371">
              <w:rPr>
                <w:rFonts w:eastAsia="Times New Roman"/>
                <w:b/>
                <w:bCs/>
                <w:lang w:val="de-DE" w:eastAsia="ar-SA"/>
              </w:rPr>
              <w:t>dr inż. arch. Marta Rusnak</w:t>
            </w:r>
          </w:p>
          <w:p w:rsidR="009D01CF" w:rsidRPr="00EE7371" w:rsidRDefault="00590CFE" w:rsidP="009D01CF">
            <w:pPr>
              <w:suppressAutoHyphens/>
              <w:snapToGrid w:val="0"/>
              <w:spacing w:after="0" w:line="240" w:lineRule="auto"/>
              <w:ind w:left="57"/>
              <w:rPr>
                <w:rFonts w:eastAsia="Times New Roman"/>
                <w:lang w:val="de-DE" w:eastAsia="ar-SA"/>
              </w:rPr>
            </w:pPr>
            <w:hyperlink r:id="rId15" w:history="1">
              <w:r w:rsidR="009D01CF" w:rsidRPr="00EE7371">
                <w:rPr>
                  <w:rFonts w:eastAsia="Times New Roman"/>
                  <w:lang w:val="de-DE" w:eastAsia="ar-SA"/>
                </w:rPr>
                <w:t>marta.rusnak@pwr.edu.pl</w:t>
              </w:r>
            </w:hyperlink>
          </w:p>
          <w:p w:rsidR="009D01CF" w:rsidRPr="00EE7371" w:rsidRDefault="009D01CF" w:rsidP="009D01CF">
            <w:pPr>
              <w:suppressAutoHyphens/>
              <w:snapToGrid w:val="0"/>
              <w:spacing w:after="0" w:line="240" w:lineRule="auto"/>
              <w:ind w:left="57"/>
              <w:rPr>
                <w:rFonts w:eastAsia="Times New Roman"/>
                <w:bCs/>
                <w:lang w:val="de-DE" w:eastAsia="ar-SA"/>
              </w:rPr>
            </w:pPr>
          </w:p>
          <w:p w:rsidR="009D01CF" w:rsidRPr="00EE7371" w:rsidRDefault="009D01CF" w:rsidP="009D01CF">
            <w:pPr>
              <w:suppressAutoHyphens/>
              <w:snapToGrid w:val="0"/>
              <w:spacing w:after="0" w:line="240" w:lineRule="auto"/>
              <w:ind w:left="57"/>
              <w:rPr>
                <w:rFonts w:eastAsia="Times New Roman"/>
                <w:b/>
                <w:bCs/>
                <w:lang w:eastAsia="ar-SA"/>
              </w:rPr>
            </w:pPr>
            <w:r w:rsidRPr="00EE7371">
              <w:rPr>
                <w:rFonts w:eastAsia="Times New Roman"/>
                <w:b/>
                <w:bCs/>
                <w:lang w:eastAsia="ar-SA"/>
              </w:rPr>
              <w:t>dr hab. inż. arch. Agnieszka Tomaszewicz</w:t>
            </w:r>
          </w:p>
          <w:p w:rsidR="009D01CF" w:rsidRPr="00EE7371" w:rsidRDefault="00590CFE" w:rsidP="008107EE">
            <w:pPr>
              <w:suppressAutoHyphens/>
              <w:snapToGrid w:val="0"/>
              <w:spacing w:after="0" w:line="240" w:lineRule="auto"/>
              <w:ind w:left="57"/>
              <w:rPr>
                <w:rFonts w:eastAsia="Times New Roman"/>
                <w:lang w:val="de-DE" w:eastAsia="ar-SA"/>
              </w:rPr>
            </w:pPr>
            <w:hyperlink r:id="rId16" w:history="1">
              <w:r w:rsidR="009D01CF" w:rsidRPr="00EE7371">
                <w:rPr>
                  <w:rFonts w:eastAsia="Times New Roman"/>
                  <w:lang w:val="de-DE" w:eastAsia="ar-SA"/>
                </w:rPr>
                <w:t>agnieszka.tomaszewicz@pwr.edu.pl</w:t>
              </w:r>
            </w:hyperlink>
          </w:p>
          <w:p w:rsidR="009D01CF" w:rsidRPr="00EE7371" w:rsidRDefault="009D01CF" w:rsidP="009D01CF">
            <w:pPr>
              <w:suppressAutoHyphens/>
              <w:snapToGrid w:val="0"/>
              <w:spacing w:after="0" w:line="240" w:lineRule="auto"/>
              <w:ind w:left="57"/>
              <w:rPr>
                <w:rFonts w:eastAsia="Times New Roman"/>
                <w:b/>
                <w:bCs/>
                <w:lang w:eastAsia="ar-SA"/>
              </w:rPr>
            </w:pPr>
            <w:r w:rsidRPr="00EE7371">
              <w:rPr>
                <w:rFonts w:eastAsia="Times New Roman"/>
                <w:b/>
                <w:bCs/>
                <w:lang w:val="de-DE" w:eastAsia="ar-SA"/>
              </w:rPr>
              <w:t xml:space="preserve">dr hab. inż. arch. </w:t>
            </w:r>
            <w:r w:rsidRPr="00EE7371">
              <w:rPr>
                <w:rFonts w:eastAsia="Times New Roman"/>
                <w:b/>
                <w:bCs/>
                <w:lang w:eastAsia="ar-SA"/>
              </w:rPr>
              <w:t>Jadwiga Urbanik</w:t>
            </w:r>
          </w:p>
          <w:p w:rsidR="009D01CF" w:rsidRPr="00EE7371" w:rsidRDefault="00590CFE" w:rsidP="009D01CF">
            <w:pPr>
              <w:suppressAutoHyphens/>
              <w:snapToGrid w:val="0"/>
              <w:spacing w:after="0" w:line="240" w:lineRule="auto"/>
              <w:ind w:left="57"/>
              <w:rPr>
                <w:rFonts w:eastAsia="Times New Roman"/>
                <w:lang w:eastAsia="ar-SA"/>
              </w:rPr>
            </w:pPr>
            <w:hyperlink r:id="rId17" w:history="1">
              <w:r w:rsidR="009D01CF" w:rsidRPr="00EE7371">
                <w:rPr>
                  <w:rFonts w:eastAsia="Times New Roman"/>
                  <w:lang w:eastAsia="ar-SA"/>
                </w:rPr>
                <w:t>jadwiga.urbanik@pwr.edu.pl</w:t>
              </w:r>
            </w:hyperlink>
          </w:p>
          <w:p w:rsidR="009D01CF" w:rsidRPr="00EE7371" w:rsidRDefault="009D01CF" w:rsidP="009D01CF">
            <w:pPr>
              <w:suppressAutoHyphens/>
              <w:snapToGrid w:val="0"/>
              <w:spacing w:after="0" w:line="240" w:lineRule="auto"/>
              <w:ind w:left="57"/>
              <w:rPr>
                <w:rFonts w:eastAsia="Times New Roman"/>
                <w:bCs/>
                <w:lang w:eastAsia="ar-SA"/>
              </w:rPr>
            </w:pPr>
          </w:p>
          <w:p w:rsidR="009D01CF" w:rsidRPr="00EE7371" w:rsidRDefault="009D01CF" w:rsidP="009D01CF">
            <w:pPr>
              <w:suppressAutoHyphens/>
              <w:snapToGrid w:val="0"/>
              <w:spacing w:after="0" w:line="240" w:lineRule="auto"/>
              <w:ind w:left="57"/>
              <w:rPr>
                <w:rFonts w:eastAsia="Times New Roman"/>
                <w:b/>
                <w:bCs/>
                <w:lang w:val="de-DE" w:eastAsia="ar-SA"/>
              </w:rPr>
            </w:pPr>
            <w:r w:rsidRPr="00EE7371">
              <w:rPr>
                <w:rFonts w:eastAsia="Times New Roman"/>
                <w:b/>
                <w:bCs/>
                <w:lang w:val="de-DE" w:eastAsia="ar-SA"/>
              </w:rPr>
              <w:t>dr hab. inż. arch. Barbara Widera</w:t>
            </w:r>
          </w:p>
          <w:p w:rsidR="0046179D" w:rsidRPr="00590CFE" w:rsidRDefault="009D01CF" w:rsidP="00E77F17">
            <w:pPr>
              <w:suppressAutoHyphens/>
              <w:snapToGrid w:val="0"/>
              <w:spacing w:after="0" w:line="240" w:lineRule="auto"/>
              <w:ind w:left="57"/>
              <w:rPr>
                <w:rFonts w:eastAsia="Times New Roman"/>
                <w:lang w:val="de-DE" w:eastAsia="pl-PL"/>
              </w:rPr>
            </w:pPr>
            <w:r w:rsidRPr="00EE7371">
              <w:rPr>
                <w:rFonts w:eastAsia="Times New Roman"/>
                <w:lang w:val="de-DE" w:eastAsia="ar-SA"/>
              </w:rPr>
              <w:t>barbara.widera@pwr.edu.pl</w:t>
            </w:r>
          </w:p>
        </w:tc>
      </w:tr>
    </w:tbl>
    <w:p w:rsidR="00551CD3" w:rsidRPr="00590CFE" w:rsidRDefault="00551CD3" w:rsidP="00CB0BC5">
      <w:pPr>
        <w:spacing w:after="0" w:line="240" w:lineRule="auto"/>
        <w:rPr>
          <w:rFonts w:eastAsia="Times New Roman"/>
          <w:lang w:val="de-DE" w:eastAsia="pl-PL"/>
        </w:rPr>
      </w:pPr>
    </w:p>
    <w:sectPr w:rsidR="00551CD3" w:rsidRPr="00590CFE"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82D21EA8"/>
    <w:lvl w:ilvl="0" w:tplc="9A8C6776">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83660F"/>
    <w:multiLevelType w:val="hybridMultilevel"/>
    <w:tmpl w:val="4F1C4822"/>
    <w:lvl w:ilvl="0" w:tplc="C5A49762">
      <w:start w:val="1"/>
      <w:numFmt w:val="decimal"/>
      <w:lvlText w:val="[%1]"/>
      <w:lvlJc w:val="left"/>
      <w:pPr>
        <w:tabs>
          <w:tab w:val="num" w:pos="720"/>
        </w:tabs>
        <w:ind w:left="720" w:hanging="360"/>
      </w:pPr>
      <w:rPr>
        <w:rFonts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45C2"/>
    <w:multiLevelType w:val="hybridMultilevel"/>
    <w:tmpl w:val="E0EC5F24"/>
    <w:lvl w:ilvl="0" w:tplc="3E885DEC">
      <w:start w:val="1"/>
      <w:numFmt w:val="decimal"/>
      <w:lvlText w:val="[%1]"/>
      <w:lvlJc w:val="left"/>
      <w:pPr>
        <w:tabs>
          <w:tab w:val="num" w:pos="720"/>
        </w:tabs>
        <w:ind w:left="720" w:hanging="360"/>
      </w:pPr>
      <w:rPr>
        <w:rFonts w:asciiTheme="majorBidi" w:hAnsiTheme="majorBidi" w:cstheme="majorBid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273DEF"/>
    <w:multiLevelType w:val="hybridMultilevel"/>
    <w:tmpl w:val="56A67B7C"/>
    <w:lvl w:ilvl="0" w:tplc="811CB668">
      <w:start w:val="26"/>
      <w:numFmt w:val="decimal"/>
      <w:lvlText w:val="[%1]"/>
      <w:lvlJc w:val="left"/>
      <w:pPr>
        <w:tabs>
          <w:tab w:val="num" w:pos="720"/>
        </w:tabs>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416576"/>
    <w:multiLevelType w:val="hybridMultilevel"/>
    <w:tmpl w:val="812612EC"/>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FFA4215"/>
    <w:multiLevelType w:val="hybridMultilevel"/>
    <w:tmpl w:val="812612EC"/>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0"/>
  </w:num>
  <w:num w:numId="6">
    <w:abstractNumId w:val="1"/>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13829"/>
    <w:rsid w:val="000449AF"/>
    <w:rsid w:val="0008779A"/>
    <w:rsid w:val="00096A7B"/>
    <w:rsid w:val="000B6B77"/>
    <w:rsid w:val="000C3A79"/>
    <w:rsid w:val="000C515F"/>
    <w:rsid w:val="000D2937"/>
    <w:rsid w:val="000F247C"/>
    <w:rsid w:val="000F6F8C"/>
    <w:rsid w:val="001035CF"/>
    <w:rsid w:val="00103BCA"/>
    <w:rsid w:val="00111634"/>
    <w:rsid w:val="00125A18"/>
    <w:rsid w:val="0013369B"/>
    <w:rsid w:val="001503EC"/>
    <w:rsid w:val="0016450C"/>
    <w:rsid w:val="002204FA"/>
    <w:rsid w:val="002302A0"/>
    <w:rsid w:val="002735F8"/>
    <w:rsid w:val="002B6520"/>
    <w:rsid w:val="00302303"/>
    <w:rsid w:val="003423A0"/>
    <w:rsid w:val="00351369"/>
    <w:rsid w:val="0035186F"/>
    <w:rsid w:val="00355239"/>
    <w:rsid w:val="00364489"/>
    <w:rsid w:val="003B6C96"/>
    <w:rsid w:val="003B7CCA"/>
    <w:rsid w:val="003C337D"/>
    <w:rsid w:val="0043123B"/>
    <w:rsid w:val="0046179D"/>
    <w:rsid w:val="004A4BD6"/>
    <w:rsid w:val="004D4D96"/>
    <w:rsid w:val="0055078F"/>
    <w:rsid w:val="00551CD3"/>
    <w:rsid w:val="005548EF"/>
    <w:rsid w:val="00560009"/>
    <w:rsid w:val="00590CFE"/>
    <w:rsid w:val="0059600D"/>
    <w:rsid w:val="005B72B7"/>
    <w:rsid w:val="005D68B2"/>
    <w:rsid w:val="005E04F3"/>
    <w:rsid w:val="005E15C5"/>
    <w:rsid w:val="006145EB"/>
    <w:rsid w:val="00624374"/>
    <w:rsid w:val="00640ABB"/>
    <w:rsid w:val="00653F73"/>
    <w:rsid w:val="00674051"/>
    <w:rsid w:val="006746C7"/>
    <w:rsid w:val="00686555"/>
    <w:rsid w:val="006A72D1"/>
    <w:rsid w:val="006B3375"/>
    <w:rsid w:val="006F2115"/>
    <w:rsid w:val="007553D0"/>
    <w:rsid w:val="0076154C"/>
    <w:rsid w:val="0077451C"/>
    <w:rsid w:val="00786A00"/>
    <w:rsid w:val="007874DE"/>
    <w:rsid w:val="007D4407"/>
    <w:rsid w:val="008107EE"/>
    <w:rsid w:val="00841619"/>
    <w:rsid w:val="0084244D"/>
    <w:rsid w:val="0084773A"/>
    <w:rsid w:val="00851ECF"/>
    <w:rsid w:val="00857841"/>
    <w:rsid w:val="0087258D"/>
    <w:rsid w:val="00876A91"/>
    <w:rsid w:val="00882AF0"/>
    <w:rsid w:val="008B1F7F"/>
    <w:rsid w:val="008C1A99"/>
    <w:rsid w:val="008C3360"/>
    <w:rsid w:val="008D0CDD"/>
    <w:rsid w:val="008D5923"/>
    <w:rsid w:val="00917926"/>
    <w:rsid w:val="00940EE5"/>
    <w:rsid w:val="00944AC1"/>
    <w:rsid w:val="009737C5"/>
    <w:rsid w:val="009A0B60"/>
    <w:rsid w:val="009C0D7F"/>
    <w:rsid w:val="009D01CF"/>
    <w:rsid w:val="009F503B"/>
    <w:rsid w:val="00A063A6"/>
    <w:rsid w:val="00A23C9F"/>
    <w:rsid w:val="00A407D8"/>
    <w:rsid w:val="00A434E1"/>
    <w:rsid w:val="00A60BE1"/>
    <w:rsid w:val="00A61E21"/>
    <w:rsid w:val="00A74548"/>
    <w:rsid w:val="00A74AD8"/>
    <w:rsid w:val="00AA13D5"/>
    <w:rsid w:val="00AB3371"/>
    <w:rsid w:val="00B347D9"/>
    <w:rsid w:val="00B40D11"/>
    <w:rsid w:val="00B42704"/>
    <w:rsid w:val="00B6151E"/>
    <w:rsid w:val="00B8233E"/>
    <w:rsid w:val="00B97812"/>
    <w:rsid w:val="00BA602F"/>
    <w:rsid w:val="00BE7673"/>
    <w:rsid w:val="00C14286"/>
    <w:rsid w:val="00C163C5"/>
    <w:rsid w:val="00C20EF7"/>
    <w:rsid w:val="00C243C2"/>
    <w:rsid w:val="00C247B6"/>
    <w:rsid w:val="00C25E8B"/>
    <w:rsid w:val="00C51981"/>
    <w:rsid w:val="00C5511B"/>
    <w:rsid w:val="00C61B10"/>
    <w:rsid w:val="00C84B10"/>
    <w:rsid w:val="00C90F8F"/>
    <w:rsid w:val="00CB0BC5"/>
    <w:rsid w:val="00CF4654"/>
    <w:rsid w:val="00CF52A9"/>
    <w:rsid w:val="00D21802"/>
    <w:rsid w:val="00D36B37"/>
    <w:rsid w:val="00D435E3"/>
    <w:rsid w:val="00D509FD"/>
    <w:rsid w:val="00D5178F"/>
    <w:rsid w:val="00D61615"/>
    <w:rsid w:val="00D73AFA"/>
    <w:rsid w:val="00E029BB"/>
    <w:rsid w:val="00E512CB"/>
    <w:rsid w:val="00E5664C"/>
    <w:rsid w:val="00E77F17"/>
    <w:rsid w:val="00E84DF0"/>
    <w:rsid w:val="00EA5540"/>
    <w:rsid w:val="00EE7371"/>
    <w:rsid w:val="00F03D27"/>
    <w:rsid w:val="00F1743F"/>
    <w:rsid w:val="00F229CF"/>
    <w:rsid w:val="00F35B21"/>
    <w:rsid w:val="00F455FD"/>
    <w:rsid w:val="00F56B81"/>
    <w:rsid w:val="00F7619C"/>
    <w:rsid w:val="00FA2E7A"/>
    <w:rsid w:val="00FE3AD9"/>
    <w:rsid w:val="00FF32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character" w:styleId="Hipercze">
    <w:name w:val="Hyperlink"/>
    <w:basedOn w:val="Domylnaczcionkaakapitu"/>
    <w:uiPriority w:val="99"/>
    <w:unhideWhenUsed/>
    <w:rsid w:val="00653F73"/>
    <w:rPr>
      <w:color w:val="0000FF" w:themeColor="hyperlink"/>
      <w:u w:val="single"/>
    </w:rPr>
  </w:style>
  <w:style w:type="paragraph" w:styleId="Bezodstpw">
    <w:name w:val="No Spacing"/>
    <w:uiPriority w:val="1"/>
    <w:qFormat/>
    <w:rsid w:val="00E77F17"/>
    <w:pPr>
      <w:spacing w:after="0" w:line="240" w:lineRule="auto"/>
    </w:pPr>
    <w:rPr>
      <w:rFonts w:ascii="Calibri" w:eastAsia="Calibri" w:hAnsi="Calibri"/>
      <w:sz w:val="22"/>
      <w:szCs w:val="22"/>
    </w:rPr>
  </w:style>
  <w:style w:type="paragraph" w:customStyle="1" w:styleId="PKTpunkt">
    <w:name w:val="PKT – punkt"/>
    <w:rsid w:val="00E77F17"/>
    <w:pPr>
      <w:suppressAutoHyphens/>
      <w:spacing w:after="0" w:line="240" w:lineRule="auto"/>
      <w:ind w:left="510" w:hanging="510"/>
      <w:jc w:val="both"/>
    </w:pPr>
    <w:rPr>
      <w:rFonts w:ascii="Times" w:eastAsia="font225" w:hAnsi="Times" w:cs="Arial"/>
      <w:bCs/>
      <w:szCs w:val="20"/>
      <w:lang w:eastAsia="pl-PL"/>
    </w:rPr>
  </w:style>
  <w:style w:type="character" w:customStyle="1" w:styleId="tlid-translationtranslation">
    <w:name w:val="tlid-translation translation"/>
    <w:basedOn w:val="Domylnaczcionkaakapitu"/>
    <w:rsid w:val="00E7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l.czerner@pwr.edu.pl" TargetMode="External"/><Relationship Id="rId13" Type="http://schemas.openxmlformats.org/officeDocument/2006/relationships/hyperlink" Target="mailto:jacek.kosciuk@pwr.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df.zlibcdn.com/dtoken/3b5fae826e7413af69a7b3a46e501d34/" TargetMode="External"/><Relationship Id="rId12" Type="http://schemas.openxmlformats.org/officeDocument/2006/relationships/hyperlink" Target="mailto:hanna.golasz-szolomicka@pwr.edu.pl" TargetMode="External"/><Relationship Id="rId17" Type="http://schemas.openxmlformats.org/officeDocument/2006/relationships/hyperlink" Target="mailto:jadwiga.urbanik@pwr.edu.pl" TargetMode="External"/><Relationship Id="rId2" Type="http://schemas.openxmlformats.org/officeDocument/2006/relationships/numbering" Target="numbering.xml"/><Relationship Id="rId16" Type="http://schemas.openxmlformats.org/officeDocument/2006/relationships/hyperlink" Target="mailto:agnieszka.tomaszewicz@pwr.edu.pl" TargetMode="External"/><Relationship Id="rId1" Type="http://schemas.openxmlformats.org/officeDocument/2006/relationships/customXml" Target="../customXml/item1.xml"/><Relationship Id="rId6" Type="http://schemas.openxmlformats.org/officeDocument/2006/relationships/hyperlink" Target="https://archive.org/details/GreekArtFifthEdition2016ByJOHNBOARDMAN_201712/" TargetMode="External"/><Relationship Id="rId11" Type="http://schemas.openxmlformats.org/officeDocument/2006/relationships/hyperlink" Target="mailto:piotr.gerber@pwr.edu.pl" TargetMode="External"/><Relationship Id="rId5" Type="http://schemas.openxmlformats.org/officeDocument/2006/relationships/webSettings" Target="webSettings.xml"/><Relationship Id="rId15" Type="http://schemas.openxmlformats.org/officeDocument/2006/relationships/hyperlink" Target="mailto:marta.rusnak@pwr.edu.pl" TargetMode="External"/><Relationship Id="rId10" Type="http://schemas.openxmlformats.org/officeDocument/2006/relationships/hyperlink" Target="mailto:teresa.dziedzic@pwr.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ksandra.brzozowska-jawornicka@pwr.edu.pl" TargetMode="External"/><Relationship Id="rId14" Type="http://schemas.openxmlformats.org/officeDocument/2006/relationships/hyperlink" Target="mailto:marta.rudnicka@pw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F19A-38F2-43B7-8879-D17CC745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1426</Words>
  <Characters>8560</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68</cp:revision>
  <dcterms:created xsi:type="dcterms:W3CDTF">2020-10-22T07:48:00Z</dcterms:created>
  <dcterms:modified xsi:type="dcterms:W3CDTF">2020-11-13T05:13:00Z</dcterms:modified>
</cp:coreProperties>
</file>