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86" w:rsidRPr="00281740" w:rsidRDefault="00C14286" w:rsidP="00C14286">
      <w:pPr>
        <w:spacing w:after="0" w:line="240" w:lineRule="auto"/>
        <w:jc w:val="right"/>
        <w:rPr>
          <w:lang w:val="en-GB"/>
        </w:rPr>
      </w:pPr>
      <w:r w:rsidRPr="00281740">
        <w:rPr>
          <w:lang w:val="en-GB"/>
        </w:rPr>
        <w:t xml:space="preserve">Attachment no. 5 to ZW </w:t>
      </w:r>
      <w:r w:rsidR="00B42704" w:rsidRPr="00281740">
        <w:rPr>
          <w:lang w:val="en-GB"/>
        </w:rPr>
        <w:t>16</w:t>
      </w:r>
      <w:r w:rsidRPr="00281740">
        <w:rPr>
          <w:lang w:val="en-GB"/>
        </w:rPr>
        <w:t>/20</w:t>
      </w:r>
      <w:r w:rsidR="00674051" w:rsidRPr="00281740">
        <w:rPr>
          <w:lang w:val="en-GB"/>
        </w:rPr>
        <w:t>20</w:t>
      </w:r>
    </w:p>
    <w:p w:rsidR="00C14286" w:rsidRPr="00281740" w:rsidRDefault="00C14286" w:rsidP="00C14286">
      <w:pPr>
        <w:spacing w:after="0"/>
        <w:jc w:val="right"/>
        <w:rPr>
          <w:lang w:val="en-GB"/>
        </w:rPr>
      </w:pPr>
      <w:r w:rsidRPr="00281740">
        <w:rPr>
          <w:lang w:val="en-GB"/>
        </w:rPr>
        <w:t xml:space="preserve">Attachment no. </w:t>
      </w:r>
      <w:r w:rsidR="00D47449" w:rsidRPr="00D47449">
        <w:rPr>
          <w:b/>
          <w:lang w:val="en-GB"/>
        </w:rPr>
        <w:t>39</w:t>
      </w:r>
      <w:r w:rsidR="00D47449">
        <w:rPr>
          <w:lang w:val="en-GB"/>
        </w:rPr>
        <w:t xml:space="preserve"> </w:t>
      </w:r>
      <w:r w:rsidRPr="00281740">
        <w:rPr>
          <w:lang w:val="en-GB"/>
        </w:rPr>
        <w:t>to studies program</w:t>
      </w: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364489" w:rsidRPr="00281740" w:rsidTr="00E761BB">
        <w:tc>
          <w:tcPr>
            <w:tcW w:w="9225" w:type="dxa"/>
            <w:hideMark/>
          </w:tcPr>
          <w:p w:rsidR="00551CD3" w:rsidRPr="00281740" w:rsidRDefault="00551CD3" w:rsidP="00674051">
            <w:pPr>
              <w:spacing w:after="0" w:line="240" w:lineRule="auto"/>
              <w:ind w:left="57"/>
              <w:rPr>
                <w:rFonts w:eastAsia="Times New Roman"/>
                <w:b/>
                <w:lang w:val="en-US" w:eastAsia="pl-PL"/>
              </w:rPr>
            </w:pPr>
            <w:bookmarkStart w:id="0" w:name="table01"/>
            <w:bookmarkEnd w:id="0"/>
            <w:r w:rsidRPr="00281740">
              <w:rPr>
                <w:rFonts w:eastAsia="Times New Roman"/>
                <w:b/>
                <w:lang w:val="en-US" w:eastAsia="pl-PL"/>
              </w:rPr>
              <w:t xml:space="preserve">FACULTY </w:t>
            </w:r>
            <w:r w:rsidR="000C3A79" w:rsidRPr="00281740">
              <w:rPr>
                <w:rFonts w:eastAsia="Times New Roman"/>
                <w:b/>
                <w:lang w:val="en-US" w:eastAsia="pl-PL"/>
              </w:rPr>
              <w:t>OF ARCHITECTURE</w:t>
            </w:r>
          </w:p>
          <w:p w:rsidR="003C337D" w:rsidRPr="00E761BB" w:rsidRDefault="003C337D" w:rsidP="0076154C">
            <w:pPr>
              <w:spacing w:after="0" w:line="240" w:lineRule="auto"/>
              <w:ind w:left="617" w:hanging="560"/>
              <w:outlineLvl w:val="1"/>
              <w:rPr>
                <w:rFonts w:eastAsia="Times New Roman"/>
                <w:bCs/>
                <w:lang w:val="en-US" w:eastAsia="pl-PL"/>
              </w:rPr>
            </w:pPr>
          </w:p>
          <w:p w:rsidR="00551CD3" w:rsidRPr="00281740" w:rsidRDefault="00D61615" w:rsidP="0076154C">
            <w:pPr>
              <w:spacing w:after="0" w:line="240" w:lineRule="auto"/>
              <w:ind w:left="617" w:hanging="560"/>
              <w:jc w:val="center"/>
              <w:outlineLvl w:val="1"/>
              <w:rPr>
                <w:rFonts w:eastAsia="Times New Roman"/>
                <w:b/>
                <w:bCs/>
                <w:lang w:val="en-US" w:eastAsia="pl-PL"/>
              </w:rPr>
            </w:pPr>
            <w:r w:rsidRPr="00281740">
              <w:rPr>
                <w:rFonts w:eastAsia="Times New Roman"/>
                <w:b/>
                <w:bCs/>
                <w:lang w:val="en-US" w:eastAsia="pl-PL"/>
              </w:rPr>
              <w:t>COURSE SYLLABUS</w:t>
            </w:r>
          </w:p>
          <w:p w:rsidR="005548EF" w:rsidRPr="00E761BB" w:rsidRDefault="005548EF" w:rsidP="0076154C">
            <w:pPr>
              <w:spacing w:after="0" w:line="240" w:lineRule="auto"/>
              <w:ind w:left="617" w:hanging="560"/>
              <w:outlineLvl w:val="1"/>
              <w:rPr>
                <w:rFonts w:eastAsia="Times New Roman"/>
                <w:bCs/>
                <w:lang w:val="en-US" w:eastAsia="pl-PL"/>
              </w:rPr>
            </w:pPr>
          </w:p>
          <w:p w:rsidR="00551CD3" w:rsidRPr="00281740" w:rsidRDefault="000C3A79" w:rsidP="0076154C">
            <w:pPr>
              <w:spacing w:after="0" w:line="240" w:lineRule="auto"/>
              <w:ind w:left="617" w:hanging="560"/>
              <w:outlineLvl w:val="1"/>
              <w:rPr>
                <w:rFonts w:eastAsia="Times New Roman"/>
                <w:bCs/>
                <w:lang w:val="en-US" w:eastAsia="pl-PL"/>
              </w:rPr>
            </w:pPr>
            <w:r w:rsidRPr="00281740">
              <w:rPr>
                <w:lang w:val="en-US"/>
              </w:rPr>
              <w:t>Course title in Polish</w:t>
            </w:r>
            <w:r w:rsidR="00D61615" w:rsidRPr="00281740">
              <w:rPr>
                <w:rFonts w:eastAsia="Times New Roman"/>
                <w:bCs/>
                <w:lang w:val="en-US" w:eastAsia="pl-PL"/>
              </w:rPr>
              <w:t>:</w:t>
            </w:r>
            <w:r w:rsidR="00551CD3" w:rsidRPr="00281740">
              <w:rPr>
                <w:rFonts w:eastAsia="Times New Roman"/>
                <w:bCs/>
                <w:lang w:val="en-US" w:eastAsia="pl-PL"/>
              </w:rPr>
              <w:t xml:space="preserve"> </w:t>
            </w:r>
            <w:proofErr w:type="spellStart"/>
            <w:r w:rsidR="00B84951" w:rsidRPr="00281740">
              <w:rPr>
                <w:rFonts w:eastAsia="Times New Roman"/>
                <w:b/>
                <w:lang w:val="en-US" w:eastAsia="pl-PL"/>
              </w:rPr>
              <w:t>Estetyka</w:t>
            </w:r>
            <w:proofErr w:type="spellEnd"/>
            <w:r w:rsidR="00B84951" w:rsidRPr="00281740">
              <w:rPr>
                <w:rFonts w:eastAsia="Times New Roman"/>
                <w:b/>
                <w:lang w:val="en-US" w:eastAsia="pl-PL"/>
              </w:rPr>
              <w:t xml:space="preserve"> </w:t>
            </w:r>
            <w:proofErr w:type="spellStart"/>
            <w:r w:rsidR="00B84951" w:rsidRPr="00281740">
              <w:rPr>
                <w:rFonts w:eastAsia="Times New Roman"/>
                <w:b/>
                <w:lang w:val="en-US" w:eastAsia="pl-PL"/>
              </w:rPr>
              <w:t>i</w:t>
            </w:r>
            <w:proofErr w:type="spellEnd"/>
            <w:r w:rsidR="00B84951" w:rsidRPr="00281740">
              <w:rPr>
                <w:rFonts w:eastAsia="Times New Roman"/>
                <w:b/>
                <w:lang w:val="en-US" w:eastAsia="pl-PL"/>
              </w:rPr>
              <w:t xml:space="preserve"> </w:t>
            </w:r>
            <w:proofErr w:type="spellStart"/>
            <w:r w:rsidR="00B84951" w:rsidRPr="00281740">
              <w:rPr>
                <w:rFonts w:eastAsia="Times New Roman"/>
                <w:b/>
                <w:lang w:val="en-US" w:eastAsia="pl-PL"/>
              </w:rPr>
              <w:t>filozofia</w:t>
            </w:r>
            <w:proofErr w:type="spellEnd"/>
          </w:p>
          <w:p w:rsidR="00551CD3" w:rsidRPr="00281740" w:rsidRDefault="000C3A79" w:rsidP="0076154C">
            <w:pPr>
              <w:spacing w:after="0" w:line="240" w:lineRule="auto"/>
              <w:ind w:left="617" w:hanging="560"/>
              <w:outlineLvl w:val="1"/>
              <w:rPr>
                <w:rFonts w:eastAsia="Times New Roman"/>
                <w:bCs/>
                <w:lang w:val="en-US" w:eastAsia="pl-PL"/>
              </w:rPr>
            </w:pPr>
            <w:r w:rsidRPr="00281740">
              <w:rPr>
                <w:lang w:val="en-US"/>
              </w:rPr>
              <w:t>Course title in English</w:t>
            </w:r>
            <w:r w:rsidR="00D61615" w:rsidRPr="00281740">
              <w:rPr>
                <w:rFonts w:eastAsia="Times New Roman"/>
                <w:bCs/>
                <w:lang w:val="en-US" w:eastAsia="pl-PL"/>
              </w:rPr>
              <w:t>:</w:t>
            </w:r>
            <w:r w:rsidR="00551CD3" w:rsidRPr="00281740">
              <w:rPr>
                <w:rFonts w:eastAsia="Times New Roman"/>
                <w:bCs/>
                <w:lang w:val="en-US" w:eastAsia="pl-PL"/>
              </w:rPr>
              <w:t xml:space="preserve"> </w:t>
            </w:r>
            <w:r w:rsidR="00B84951" w:rsidRPr="00281740">
              <w:rPr>
                <w:rFonts w:eastAsia="Times New Roman"/>
                <w:b/>
                <w:lang w:val="en-US" w:eastAsia="pl-PL"/>
              </w:rPr>
              <w:t>Aesthetics and Philosophy</w:t>
            </w:r>
          </w:p>
          <w:p w:rsidR="00551CD3" w:rsidRPr="00281740" w:rsidRDefault="00551CD3" w:rsidP="0076154C">
            <w:pPr>
              <w:spacing w:after="0" w:line="240" w:lineRule="auto"/>
              <w:ind w:left="617" w:hanging="560"/>
              <w:outlineLvl w:val="1"/>
              <w:rPr>
                <w:rFonts w:eastAsia="Times New Roman"/>
                <w:b/>
                <w:lang w:val="en-US" w:eastAsia="pl-PL"/>
              </w:rPr>
            </w:pPr>
            <w:r w:rsidRPr="00281740">
              <w:rPr>
                <w:rFonts w:eastAsia="Times New Roman"/>
                <w:bCs/>
                <w:lang w:val="en-US" w:eastAsia="pl-PL"/>
              </w:rPr>
              <w:t xml:space="preserve">Specialization (if applicable): </w:t>
            </w:r>
            <w:r w:rsidR="009136D5" w:rsidRPr="00281740">
              <w:rPr>
                <w:rFonts w:eastAsia="Times New Roman"/>
                <w:b/>
                <w:lang w:val="en-US" w:eastAsia="pl-PL"/>
              </w:rPr>
              <w:t>Architecture</w:t>
            </w:r>
          </w:p>
          <w:p w:rsidR="003C337D" w:rsidRPr="00281740" w:rsidRDefault="003C337D" w:rsidP="0076154C">
            <w:pPr>
              <w:spacing w:after="0" w:line="240" w:lineRule="auto"/>
              <w:ind w:left="617" w:hanging="560"/>
              <w:outlineLvl w:val="1"/>
              <w:rPr>
                <w:rFonts w:eastAsia="Times New Roman"/>
                <w:bCs/>
                <w:lang w:val="en-US" w:eastAsia="pl-PL"/>
              </w:rPr>
            </w:pPr>
            <w:r w:rsidRPr="00281740">
              <w:rPr>
                <w:rFonts w:eastAsia="Times New Roman"/>
                <w:bCs/>
                <w:lang w:val="en-US" w:eastAsia="pl-PL"/>
              </w:rPr>
              <w:t>Profile</w:t>
            </w:r>
            <w:r w:rsidR="00CB0BC5" w:rsidRPr="00281740">
              <w:rPr>
                <w:rFonts w:eastAsia="Times New Roman"/>
                <w:bCs/>
                <w:lang w:val="en-US" w:eastAsia="pl-PL"/>
              </w:rPr>
              <w:t xml:space="preserve"> (if applicable):</w:t>
            </w:r>
            <w:r w:rsidRPr="00281740">
              <w:rPr>
                <w:rFonts w:eastAsia="Times New Roman"/>
                <w:bCs/>
                <w:lang w:val="en-US" w:eastAsia="pl-PL"/>
              </w:rPr>
              <w:t xml:space="preserve"> </w:t>
            </w:r>
            <w:r w:rsidR="00F8306B" w:rsidRPr="00281740">
              <w:rPr>
                <w:b/>
                <w:lang w:val="en-US"/>
              </w:rPr>
              <w:t>Architecture and Urban Planning</w:t>
            </w:r>
          </w:p>
          <w:p w:rsidR="00551CD3" w:rsidRPr="00281740" w:rsidRDefault="00551CD3" w:rsidP="009136D5">
            <w:pPr>
              <w:spacing w:after="0" w:line="240" w:lineRule="auto"/>
              <w:ind w:left="57"/>
              <w:rPr>
                <w:rFonts w:eastAsia="Times New Roman"/>
                <w:b/>
                <w:bCs/>
                <w:lang w:val="en-US" w:eastAsia="pl-PL"/>
              </w:rPr>
            </w:pPr>
            <w:r w:rsidRPr="00281740">
              <w:rPr>
                <w:rFonts w:eastAsia="Times New Roman"/>
                <w:bCs/>
                <w:lang w:val="en-US" w:eastAsia="pl-PL"/>
              </w:rPr>
              <w:t>Level and form of studies:</w:t>
            </w:r>
            <w:r w:rsidRPr="00281740">
              <w:rPr>
                <w:rFonts w:eastAsia="Times New Roman"/>
                <w:b/>
                <w:bCs/>
                <w:lang w:val="en-US" w:eastAsia="pl-PL"/>
              </w:rPr>
              <w:t xml:space="preserve"> 2nd level, </w:t>
            </w:r>
            <w:r w:rsidR="00CB0BC5" w:rsidRPr="00281740">
              <w:rPr>
                <w:b/>
                <w:bCs/>
                <w:lang w:val="en-US" w:eastAsia="pl-PL"/>
              </w:rPr>
              <w:t>full-time</w:t>
            </w:r>
          </w:p>
          <w:p w:rsidR="00674051" w:rsidRPr="00281740" w:rsidRDefault="00674051" w:rsidP="0076154C">
            <w:pPr>
              <w:spacing w:after="0" w:line="240" w:lineRule="auto"/>
              <w:ind w:left="57"/>
              <w:rPr>
                <w:rFonts w:eastAsia="Times New Roman"/>
                <w:lang w:val="en-US" w:eastAsia="pl-PL"/>
              </w:rPr>
            </w:pPr>
            <w:r w:rsidRPr="00281740">
              <w:rPr>
                <w:rFonts w:eastAsia="Times New Roman"/>
                <w:bCs/>
                <w:lang w:val="en-US" w:eastAsia="pl-PL"/>
              </w:rPr>
              <w:t xml:space="preserve">Semester: </w:t>
            </w:r>
            <w:r w:rsidR="003B392E" w:rsidRPr="00281740">
              <w:rPr>
                <w:rFonts w:eastAsia="Times New Roman"/>
                <w:b/>
                <w:bCs/>
                <w:lang w:val="en-US" w:eastAsia="pl-PL"/>
              </w:rPr>
              <w:t>2</w:t>
            </w:r>
          </w:p>
          <w:p w:rsidR="00551CD3" w:rsidRPr="00281740" w:rsidRDefault="00C5511B" w:rsidP="009136D5">
            <w:pPr>
              <w:spacing w:after="0" w:line="240" w:lineRule="auto"/>
              <w:ind w:left="57"/>
              <w:rPr>
                <w:rFonts w:eastAsia="Times New Roman"/>
                <w:lang w:val="en-US" w:eastAsia="pl-PL"/>
              </w:rPr>
            </w:pPr>
            <w:r w:rsidRPr="00281740">
              <w:rPr>
                <w:rFonts w:eastAsia="Times New Roman"/>
                <w:bCs/>
                <w:lang w:val="en-US" w:eastAsia="pl-PL"/>
              </w:rPr>
              <w:t>Course type</w:t>
            </w:r>
            <w:r w:rsidR="00551CD3" w:rsidRPr="00281740">
              <w:rPr>
                <w:rFonts w:eastAsia="Times New Roman"/>
                <w:bCs/>
                <w:lang w:val="en-US" w:eastAsia="pl-PL"/>
              </w:rPr>
              <w:t>:</w:t>
            </w:r>
            <w:r w:rsidR="0046179D" w:rsidRPr="00281740">
              <w:rPr>
                <w:rFonts w:eastAsia="Times New Roman"/>
                <w:b/>
                <w:bCs/>
                <w:lang w:val="en-US" w:eastAsia="pl-PL"/>
              </w:rPr>
              <w:t xml:space="preserve"> </w:t>
            </w:r>
            <w:r w:rsidR="003B392E" w:rsidRPr="00281740">
              <w:rPr>
                <w:rFonts w:eastAsia="Times New Roman"/>
                <w:b/>
                <w:bCs/>
                <w:lang w:val="en-US" w:eastAsia="pl-PL"/>
              </w:rPr>
              <w:t>optional</w:t>
            </w:r>
          </w:p>
          <w:p w:rsidR="00551CD3" w:rsidRPr="00281740" w:rsidRDefault="00944AC1" w:rsidP="0076154C">
            <w:pPr>
              <w:spacing w:after="0" w:line="240" w:lineRule="auto"/>
              <w:ind w:left="57"/>
              <w:rPr>
                <w:rFonts w:eastAsia="Times New Roman"/>
                <w:lang w:val="en-US" w:eastAsia="pl-PL"/>
              </w:rPr>
            </w:pPr>
            <w:r w:rsidRPr="00281740">
              <w:rPr>
                <w:rFonts w:eastAsia="Times New Roman"/>
                <w:bCs/>
                <w:lang w:val="en-US" w:eastAsia="pl-PL"/>
              </w:rPr>
              <w:t>Course</w:t>
            </w:r>
            <w:r w:rsidR="00551CD3" w:rsidRPr="00281740">
              <w:rPr>
                <w:rFonts w:eastAsia="Times New Roman"/>
                <w:bCs/>
                <w:lang w:val="en-US" w:eastAsia="pl-PL"/>
              </w:rPr>
              <w:t xml:space="preserve"> code</w:t>
            </w:r>
            <w:r w:rsidR="00D61615" w:rsidRPr="00281740">
              <w:rPr>
                <w:rFonts w:eastAsia="Times New Roman"/>
                <w:bCs/>
                <w:lang w:val="en-US" w:eastAsia="pl-PL"/>
              </w:rPr>
              <w:t>:</w:t>
            </w:r>
            <w:r w:rsidR="00551CD3" w:rsidRPr="00281740">
              <w:rPr>
                <w:rFonts w:eastAsia="Times New Roman"/>
                <w:bCs/>
                <w:lang w:val="en-US" w:eastAsia="pl-PL"/>
              </w:rPr>
              <w:t xml:space="preserve"> </w:t>
            </w:r>
            <w:r w:rsidR="003B392E" w:rsidRPr="00281740">
              <w:rPr>
                <w:rFonts w:eastAsia="Times New Roman"/>
                <w:b/>
                <w:bCs/>
                <w:lang w:val="en-US" w:eastAsia="pl-PL"/>
              </w:rPr>
              <w:t>AHA117710W</w:t>
            </w:r>
          </w:p>
          <w:p w:rsidR="00551CD3" w:rsidRPr="00281740" w:rsidRDefault="00551CD3" w:rsidP="009136D5">
            <w:pPr>
              <w:spacing w:after="0" w:line="240" w:lineRule="auto"/>
              <w:ind w:left="57"/>
              <w:rPr>
                <w:rFonts w:eastAsia="Times New Roman"/>
                <w:lang w:val="en-US" w:eastAsia="pl-PL"/>
              </w:rPr>
            </w:pPr>
            <w:r w:rsidRPr="00281740">
              <w:rPr>
                <w:rFonts w:eastAsia="Times New Roman"/>
                <w:bCs/>
                <w:lang w:val="en-US" w:eastAsia="pl-PL"/>
              </w:rPr>
              <w:t>Group of courses</w:t>
            </w:r>
            <w:r w:rsidR="00D61615" w:rsidRPr="00281740">
              <w:rPr>
                <w:rFonts w:eastAsia="Times New Roman"/>
                <w:bCs/>
                <w:lang w:val="en-US" w:eastAsia="pl-PL"/>
              </w:rPr>
              <w:t>:</w:t>
            </w:r>
            <w:r w:rsidR="009136D5" w:rsidRPr="00281740">
              <w:rPr>
                <w:rFonts w:eastAsia="Times New Roman"/>
                <w:b/>
                <w:bCs/>
                <w:lang w:val="en-US" w:eastAsia="pl-PL"/>
              </w:rPr>
              <w:t xml:space="preserve"> </w:t>
            </w:r>
            <w:r w:rsidRPr="00281740">
              <w:rPr>
                <w:rFonts w:eastAsia="Times New Roman"/>
                <w:b/>
                <w:bCs/>
                <w:lang w:val="en-US" w:eastAsia="pl-PL"/>
              </w:rPr>
              <w:t>NO</w:t>
            </w:r>
          </w:p>
        </w:tc>
        <w:bookmarkStart w:id="1" w:name="_GoBack"/>
        <w:bookmarkEnd w:id="1"/>
      </w:tr>
    </w:tbl>
    <w:p w:rsidR="00E761BB" w:rsidRPr="00E761BB" w:rsidRDefault="00E761BB" w:rsidP="00E761BB">
      <w:pPr>
        <w:spacing w:after="0"/>
        <w:rPr>
          <w:sz w:val="22"/>
          <w:szCs w:val="22"/>
        </w:rPr>
      </w:pP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3870"/>
        <w:gridCol w:w="1063"/>
        <w:gridCol w:w="1018"/>
        <w:gridCol w:w="1314"/>
        <w:gridCol w:w="921"/>
        <w:gridCol w:w="1029"/>
      </w:tblGrid>
      <w:tr w:rsidR="00281740" w:rsidRPr="00281740" w:rsidTr="00E761BB">
        <w:trPr>
          <w:trHeight w:val="283"/>
        </w:trPr>
        <w:tc>
          <w:tcPr>
            <w:tcW w:w="3776" w:type="dxa"/>
            <w:hideMark/>
          </w:tcPr>
          <w:p w:rsidR="00551CD3" w:rsidRPr="00281740" w:rsidRDefault="00551CD3" w:rsidP="00551CD3">
            <w:pPr>
              <w:spacing w:after="0" w:line="240" w:lineRule="auto"/>
              <w:rPr>
                <w:rFonts w:eastAsia="Times New Roman"/>
                <w:lang w:val="en-US" w:eastAsia="pl-PL"/>
              </w:rPr>
            </w:pPr>
            <w:bookmarkStart w:id="2" w:name="table02"/>
            <w:bookmarkEnd w:id="2"/>
          </w:p>
        </w:tc>
        <w:tc>
          <w:tcPr>
            <w:tcW w:w="1094" w:type="dxa"/>
            <w:vAlign w:val="center"/>
            <w:hideMark/>
          </w:tcPr>
          <w:p w:rsidR="00551CD3" w:rsidRPr="00281740" w:rsidRDefault="00551CD3" w:rsidP="000C3A79">
            <w:pPr>
              <w:spacing w:after="0" w:line="240" w:lineRule="auto"/>
              <w:jc w:val="center"/>
              <w:rPr>
                <w:rFonts w:eastAsia="Times New Roman"/>
                <w:b/>
                <w:lang w:eastAsia="pl-PL"/>
              </w:rPr>
            </w:pPr>
            <w:r w:rsidRPr="00281740">
              <w:rPr>
                <w:rFonts w:eastAsia="Times New Roman"/>
                <w:b/>
                <w:sz w:val="22"/>
                <w:lang w:eastAsia="pl-PL"/>
              </w:rPr>
              <w:t>Lecture</w:t>
            </w:r>
          </w:p>
        </w:tc>
        <w:tc>
          <w:tcPr>
            <w:tcW w:w="1038" w:type="dxa"/>
            <w:vAlign w:val="center"/>
            <w:hideMark/>
          </w:tcPr>
          <w:p w:rsidR="00551CD3" w:rsidRPr="00281740" w:rsidRDefault="000C3A79" w:rsidP="000C3A79">
            <w:pPr>
              <w:spacing w:after="0" w:line="240" w:lineRule="auto"/>
              <w:jc w:val="center"/>
              <w:rPr>
                <w:rFonts w:eastAsia="Times New Roman"/>
                <w:b/>
                <w:lang w:eastAsia="pl-PL"/>
              </w:rPr>
            </w:pPr>
            <w:r w:rsidRPr="00281740">
              <w:rPr>
                <w:rFonts w:eastAsia="Times New Roman"/>
                <w:b/>
                <w:sz w:val="22"/>
                <w:lang w:eastAsia="pl-PL"/>
              </w:rPr>
              <w:t>Tutorial</w:t>
            </w:r>
          </w:p>
        </w:tc>
        <w:tc>
          <w:tcPr>
            <w:tcW w:w="1315" w:type="dxa"/>
            <w:vAlign w:val="center"/>
            <w:hideMark/>
          </w:tcPr>
          <w:p w:rsidR="00551CD3" w:rsidRPr="00281740" w:rsidRDefault="00551CD3" w:rsidP="000C3A79">
            <w:pPr>
              <w:spacing w:after="0" w:line="240" w:lineRule="auto"/>
              <w:jc w:val="center"/>
              <w:rPr>
                <w:rFonts w:eastAsia="Times New Roman"/>
                <w:b/>
                <w:lang w:eastAsia="pl-PL"/>
              </w:rPr>
            </w:pPr>
            <w:r w:rsidRPr="00281740">
              <w:rPr>
                <w:rFonts w:eastAsia="Times New Roman"/>
                <w:b/>
                <w:sz w:val="22"/>
                <w:lang w:eastAsia="pl-PL"/>
              </w:rPr>
              <w:t>Laboratory</w:t>
            </w:r>
          </w:p>
        </w:tc>
        <w:tc>
          <w:tcPr>
            <w:tcW w:w="945" w:type="dxa"/>
            <w:vAlign w:val="center"/>
            <w:hideMark/>
          </w:tcPr>
          <w:p w:rsidR="00551CD3" w:rsidRPr="00281740" w:rsidRDefault="00551CD3" w:rsidP="000C3A79">
            <w:pPr>
              <w:spacing w:after="0" w:line="240" w:lineRule="auto"/>
              <w:jc w:val="center"/>
              <w:rPr>
                <w:rFonts w:eastAsia="Times New Roman"/>
                <w:b/>
                <w:lang w:eastAsia="pl-PL"/>
              </w:rPr>
            </w:pPr>
            <w:r w:rsidRPr="00281740">
              <w:rPr>
                <w:rFonts w:eastAsia="Times New Roman"/>
                <w:b/>
                <w:sz w:val="22"/>
                <w:lang w:eastAsia="pl-PL"/>
              </w:rPr>
              <w:t>Project</w:t>
            </w:r>
          </w:p>
        </w:tc>
        <w:tc>
          <w:tcPr>
            <w:tcW w:w="1047" w:type="dxa"/>
            <w:vAlign w:val="center"/>
            <w:hideMark/>
          </w:tcPr>
          <w:p w:rsidR="00551CD3" w:rsidRPr="00281740" w:rsidRDefault="00551CD3" w:rsidP="000C3A79">
            <w:pPr>
              <w:spacing w:after="0" w:line="240" w:lineRule="auto"/>
              <w:jc w:val="center"/>
              <w:rPr>
                <w:rFonts w:eastAsia="Times New Roman"/>
                <w:b/>
                <w:lang w:eastAsia="pl-PL"/>
              </w:rPr>
            </w:pPr>
            <w:r w:rsidRPr="00281740">
              <w:rPr>
                <w:rFonts w:eastAsia="Times New Roman"/>
                <w:b/>
                <w:sz w:val="22"/>
                <w:lang w:eastAsia="pl-PL"/>
              </w:rPr>
              <w:t>Seminar</w:t>
            </w:r>
          </w:p>
        </w:tc>
      </w:tr>
      <w:tr w:rsidR="00281740" w:rsidRPr="00281740" w:rsidTr="00E761BB">
        <w:tc>
          <w:tcPr>
            <w:tcW w:w="0" w:type="auto"/>
            <w:hideMark/>
          </w:tcPr>
          <w:p w:rsidR="00551CD3" w:rsidRPr="00281740" w:rsidRDefault="00551CD3" w:rsidP="0076154C">
            <w:pPr>
              <w:spacing w:after="0" w:line="240" w:lineRule="auto"/>
              <w:ind w:left="57"/>
              <w:rPr>
                <w:rFonts w:eastAsia="Times New Roman"/>
                <w:lang w:val="en-US" w:eastAsia="pl-PL"/>
              </w:rPr>
            </w:pPr>
            <w:r w:rsidRPr="00281740">
              <w:rPr>
                <w:rFonts w:eastAsia="Times New Roman"/>
                <w:sz w:val="22"/>
                <w:lang w:val="en-US" w:eastAsia="pl-PL"/>
              </w:rPr>
              <w:t>Number of hours of organized classes in University (</w:t>
            </w:r>
            <w:r w:rsidR="00AA13D5" w:rsidRPr="00281740">
              <w:rPr>
                <w:rFonts w:eastAsia="Times New Roman"/>
                <w:sz w:val="22"/>
                <w:lang w:val="en-US" w:eastAsia="pl-PL"/>
              </w:rPr>
              <w:t>ZZU</w:t>
            </w:r>
            <w:r w:rsidRPr="00281740">
              <w:rPr>
                <w:rFonts w:eastAsia="Times New Roman"/>
                <w:sz w:val="22"/>
                <w:lang w:val="en-US" w:eastAsia="pl-PL"/>
              </w:rPr>
              <w:t>)</w:t>
            </w:r>
          </w:p>
        </w:tc>
        <w:tc>
          <w:tcPr>
            <w:tcW w:w="1094" w:type="dxa"/>
            <w:vAlign w:val="center"/>
            <w:hideMark/>
          </w:tcPr>
          <w:p w:rsidR="00551CD3" w:rsidRPr="00805DD1" w:rsidRDefault="009136D5" w:rsidP="0046179D">
            <w:pPr>
              <w:spacing w:after="0" w:line="240" w:lineRule="auto"/>
              <w:jc w:val="center"/>
              <w:rPr>
                <w:rFonts w:eastAsia="Times New Roman"/>
                <w:b/>
                <w:bCs/>
                <w:sz w:val="22"/>
                <w:szCs w:val="22"/>
                <w:lang w:val="en-US" w:eastAsia="pl-PL"/>
              </w:rPr>
            </w:pPr>
            <w:r w:rsidRPr="00805DD1">
              <w:rPr>
                <w:rFonts w:eastAsia="Times New Roman"/>
                <w:b/>
                <w:bCs/>
                <w:sz w:val="22"/>
                <w:szCs w:val="22"/>
                <w:lang w:val="en-US" w:eastAsia="pl-PL"/>
              </w:rPr>
              <w:t>30</w:t>
            </w:r>
          </w:p>
        </w:tc>
        <w:tc>
          <w:tcPr>
            <w:tcW w:w="1038"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945"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r>
      <w:tr w:rsidR="00281740" w:rsidRPr="00281740" w:rsidTr="00E761BB">
        <w:tc>
          <w:tcPr>
            <w:tcW w:w="0" w:type="auto"/>
            <w:hideMark/>
          </w:tcPr>
          <w:p w:rsidR="00551CD3" w:rsidRPr="00281740" w:rsidRDefault="00551CD3" w:rsidP="0076154C">
            <w:pPr>
              <w:spacing w:after="0" w:line="240" w:lineRule="auto"/>
              <w:ind w:left="57"/>
              <w:rPr>
                <w:rFonts w:eastAsia="Times New Roman"/>
                <w:lang w:val="en-US" w:eastAsia="pl-PL"/>
              </w:rPr>
            </w:pPr>
            <w:r w:rsidRPr="00281740">
              <w:rPr>
                <w:rFonts w:eastAsia="Times New Roman"/>
                <w:sz w:val="22"/>
                <w:lang w:val="en-US" w:eastAsia="pl-PL"/>
              </w:rPr>
              <w:t>Number of hours of total student workload (</w:t>
            </w:r>
            <w:r w:rsidR="00AA13D5" w:rsidRPr="00281740">
              <w:rPr>
                <w:rFonts w:eastAsia="Times New Roman"/>
                <w:sz w:val="22"/>
                <w:lang w:val="en-US" w:eastAsia="pl-PL"/>
              </w:rPr>
              <w:t>CNPS</w:t>
            </w:r>
            <w:r w:rsidRPr="00281740">
              <w:rPr>
                <w:rFonts w:eastAsia="Times New Roman"/>
                <w:sz w:val="22"/>
                <w:lang w:val="en-US" w:eastAsia="pl-PL"/>
              </w:rPr>
              <w:t>)</w:t>
            </w:r>
          </w:p>
        </w:tc>
        <w:tc>
          <w:tcPr>
            <w:tcW w:w="1094" w:type="dxa"/>
            <w:vAlign w:val="center"/>
            <w:hideMark/>
          </w:tcPr>
          <w:p w:rsidR="00551CD3" w:rsidRPr="00805DD1" w:rsidRDefault="003B392E" w:rsidP="0046179D">
            <w:pPr>
              <w:spacing w:after="0" w:line="240" w:lineRule="auto"/>
              <w:jc w:val="center"/>
              <w:rPr>
                <w:rFonts w:eastAsia="Times New Roman"/>
                <w:b/>
                <w:bCs/>
                <w:sz w:val="22"/>
                <w:szCs w:val="22"/>
                <w:lang w:val="en-US" w:eastAsia="pl-PL"/>
              </w:rPr>
            </w:pPr>
            <w:r w:rsidRPr="00805DD1">
              <w:rPr>
                <w:rFonts w:eastAsia="Times New Roman"/>
                <w:b/>
                <w:bCs/>
                <w:sz w:val="22"/>
                <w:szCs w:val="22"/>
                <w:lang w:val="en-US" w:eastAsia="pl-PL"/>
              </w:rPr>
              <w:t>75</w:t>
            </w:r>
          </w:p>
        </w:tc>
        <w:tc>
          <w:tcPr>
            <w:tcW w:w="1038"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945"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r>
      <w:tr w:rsidR="00281740" w:rsidRPr="00281740" w:rsidTr="00E761BB">
        <w:tc>
          <w:tcPr>
            <w:tcW w:w="0" w:type="auto"/>
            <w:hideMark/>
          </w:tcPr>
          <w:p w:rsidR="00551CD3" w:rsidRPr="00281740" w:rsidRDefault="00551CD3" w:rsidP="0076154C">
            <w:pPr>
              <w:spacing w:after="0" w:line="240" w:lineRule="auto"/>
              <w:ind w:left="57"/>
              <w:rPr>
                <w:rFonts w:eastAsia="Times New Roman"/>
                <w:lang w:eastAsia="pl-PL"/>
              </w:rPr>
            </w:pPr>
            <w:r w:rsidRPr="00281740">
              <w:rPr>
                <w:rFonts w:eastAsia="Times New Roman"/>
                <w:sz w:val="22"/>
                <w:lang w:eastAsia="pl-PL"/>
              </w:rPr>
              <w:t>Form of crediting</w:t>
            </w:r>
          </w:p>
        </w:tc>
        <w:tc>
          <w:tcPr>
            <w:tcW w:w="1094" w:type="dxa"/>
            <w:vAlign w:val="center"/>
            <w:hideMark/>
          </w:tcPr>
          <w:p w:rsidR="00551CD3" w:rsidRPr="00281740" w:rsidRDefault="0046179D" w:rsidP="009136D5">
            <w:pPr>
              <w:spacing w:after="0" w:line="240" w:lineRule="auto"/>
              <w:jc w:val="center"/>
              <w:rPr>
                <w:rFonts w:eastAsia="Times New Roman"/>
                <w:b/>
                <w:sz w:val="20"/>
                <w:szCs w:val="20"/>
                <w:lang w:eastAsia="pl-PL"/>
              </w:rPr>
            </w:pPr>
            <w:r w:rsidRPr="00281740">
              <w:rPr>
                <w:rFonts w:eastAsia="Times New Roman"/>
                <w:b/>
                <w:sz w:val="20"/>
                <w:szCs w:val="20"/>
                <w:lang w:eastAsia="pl-PL"/>
              </w:rPr>
              <w:t>C</w:t>
            </w:r>
            <w:r w:rsidR="00551CD3" w:rsidRPr="00281740">
              <w:rPr>
                <w:rFonts w:eastAsia="Times New Roman"/>
                <w:b/>
                <w:sz w:val="20"/>
                <w:szCs w:val="20"/>
                <w:lang w:eastAsia="pl-PL"/>
              </w:rPr>
              <w:t>rediting with grade</w:t>
            </w:r>
          </w:p>
        </w:tc>
        <w:tc>
          <w:tcPr>
            <w:tcW w:w="1038" w:type="dxa"/>
            <w:vAlign w:val="center"/>
          </w:tcPr>
          <w:p w:rsidR="00551CD3" w:rsidRPr="00805DD1" w:rsidRDefault="00551CD3" w:rsidP="0046179D">
            <w:pPr>
              <w:spacing w:after="0" w:line="240" w:lineRule="auto"/>
              <w:jc w:val="center"/>
              <w:rPr>
                <w:rFonts w:eastAsia="Times New Roman"/>
                <w:b/>
                <w:sz w:val="22"/>
                <w:szCs w:val="22"/>
                <w:lang w:eastAsia="pl-PL"/>
              </w:rPr>
            </w:pPr>
          </w:p>
        </w:tc>
        <w:tc>
          <w:tcPr>
            <w:tcW w:w="1315" w:type="dxa"/>
            <w:vAlign w:val="center"/>
          </w:tcPr>
          <w:p w:rsidR="00551CD3" w:rsidRPr="00805DD1" w:rsidRDefault="00551CD3" w:rsidP="0046179D">
            <w:pPr>
              <w:spacing w:after="0" w:line="240" w:lineRule="auto"/>
              <w:jc w:val="center"/>
              <w:rPr>
                <w:rFonts w:eastAsia="Times New Roman"/>
                <w:b/>
                <w:sz w:val="22"/>
                <w:szCs w:val="22"/>
                <w:lang w:eastAsia="pl-PL"/>
              </w:rPr>
            </w:pPr>
          </w:p>
        </w:tc>
        <w:tc>
          <w:tcPr>
            <w:tcW w:w="945" w:type="dxa"/>
            <w:vAlign w:val="center"/>
          </w:tcPr>
          <w:p w:rsidR="00551CD3" w:rsidRPr="00805DD1" w:rsidRDefault="00551CD3" w:rsidP="0046179D">
            <w:pPr>
              <w:spacing w:after="0" w:line="240" w:lineRule="auto"/>
              <w:jc w:val="center"/>
              <w:rPr>
                <w:rFonts w:eastAsia="Times New Roman"/>
                <w:b/>
                <w:sz w:val="22"/>
                <w:szCs w:val="22"/>
                <w:lang w:eastAsia="pl-PL"/>
              </w:rPr>
            </w:pPr>
          </w:p>
        </w:tc>
        <w:tc>
          <w:tcPr>
            <w:tcW w:w="1047" w:type="dxa"/>
            <w:vAlign w:val="center"/>
          </w:tcPr>
          <w:p w:rsidR="00551CD3" w:rsidRPr="00805DD1" w:rsidRDefault="00551CD3" w:rsidP="0046179D">
            <w:pPr>
              <w:spacing w:after="0" w:line="240" w:lineRule="auto"/>
              <w:jc w:val="center"/>
              <w:rPr>
                <w:rFonts w:eastAsia="Times New Roman"/>
                <w:b/>
                <w:sz w:val="22"/>
                <w:szCs w:val="22"/>
                <w:lang w:eastAsia="pl-PL"/>
              </w:rPr>
            </w:pPr>
          </w:p>
        </w:tc>
      </w:tr>
      <w:tr w:rsidR="00281740" w:rsidRPr="00D47449" w:rsidTr="00E761BB">
        <w:tc>
          <w:tcPr>
            <w:tcW w:w="0" w:type="auto"/>
            <w:hideMark/>
          </w:tcPr>
          <w:p w:rsidR="00551CD3" w:rsidRPr="00281740" w:rsidRDefault="00551CD3" w:rsidP="0076154C">
            <w:pPr>
              <w:spacing w:after="0" w:line="240" w:lineRule="auto"/>
              <w:ind w:left="57"/>
              <w:rPr>
                <w:rFonts w:eastAsia="Times New Roman"/>
                <w:lang w:val="en-US" w:eastAsia="pl-PL"/>
              </w:rPr>
            </w:pPr>
            <w:r w:rsidRPr="00281740">
              <w:rPr>
                <w:rFonts w:eastAsia="Times New Roman"/>
                <w:sz w:val="22"/>
                <w:lang w:val="en-US" w:eastAsia="pl-PL"/>
              </w:rPr>
              <w:t>For group of courses mark (X) final course</w:t>
            </w:r>
          </w:p>
        </w:tc>
        <w:tc>
          <w:tcPr>
            <w:tcW w:w="1094"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1038"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945"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r>
      <w:tr w:rsidR="00281740" w:rsidRPr="00281740" w:rsidTr="00E761BB">
        <w:tc>
          <w:tcPr>
            <w:tcW w:w="0" w:type="auto"/>
            <w:hideMark/>
          </w:tcPr>
          <w:p w:rsidR="00551CD3" w:rsidRPr="00281740" w:rsidRDefault="00551CD3" w:rsidP="0076154C">
            <w:pPr>
              <w:spacing w:after="0" w:line="240" w:lineRule="auto"/>
              <w:ind w:left="57"/>
              <w:rPr>
                <w:rFonts w:eastAsia="Times New Roman"/>
                <w:sz w:val="22"/>
                <w:szCs w:val="22"/>
                <w:lang w:eastAsia="pl-PL"/>
              </w:rPr>
            </w:pPr>
            <w:proofErr w:type="spellStart"/>
            <w:r w:rsidRPr="00281740">
              <w:rPr>
                <w:rFonts w:eastAsia="Times New Roman"/>
                <w:sz w:val="22"/>
                <w:szCs w:val="22"/>
                <w:lang w:eastAsia="pl-PL"/>
              </w:rPr>
              <w:t>Number</w:t>
            </w:r>
            <w:proofErr w:type="spellEnd"/>
            <w:r w:rsidRPr="00281740">
              <w:rPr>
                <w:rFonts w:eastAsia="Times New Roman"/>
                <w:sz w:val="22"/>
                <w:szCs w:val="22"/>
                <w:lang w:eastAsia="pl-PL"/>
              </w:rPr>
              <w:t xml:space="preserve"> of </w:t>
            </w:r>
            <w:proofErr w:type="spellStart"/>
            <w:r w:rsidRPr="00281740">
              <w:rPr>
                <w:rFonts w:eastAsia="Times New Roman"/>
                <w:sz w:val="22"/>
                <w:szCs w:val="22"/>
                <w:lang w:eastAsia="pl-PL"/>
              </w:rPr>
              <w:t>ECTS</w:t>
            </w:r>
            <w:proofErr w:type="spellEnd"/>
            <w:r w:rsidRPr="00281740">
              <w:rPr>
                <w:rFonts w:eastAsia="Times New Roman"/>
                <w:sz w:val="22"/>
                <w:szCs w:val="22"/>
                <w:lang w:eastAsia="pl-PL"/>
              </w:rPr>
              <w:t xml:space="preserve"> </w:t>
            </w:r>
            <w:proofErr w:type="spellStart"/>
            <w:r w:rsidRPr="00281740">
              <w:rPr>
                <w:rFonts w:eastAsia="Times New Roman"/>
                <w:sz w:val="22"/>
                <w:szCs w:val="22"/>
                <w:lang w:eastAsia="pl-PL"/>
              </w:rPr>
              <w:t>points</w:t>
            </w:r>
            <w:proofErr w:type="spellEnd"/>
          </w:p>
        </w:tc>
        <w:tc>
          <w:tcPr>
            <w:tcW w:w="1094" w:type="dxa"/>
            <w:vAlign w:val="center"/>
            <w:hideMark/>
          </w:tcPr>
          <w:p w:rsidR="00551CD3" w:rsidRPr="00805DD1" w:rsidRDefault="009136D5" w:rsidP="0046179D">
            <w:pPr>
              <w:spacing w:after="0" w:line="240" w:lineRule="auto"/>
              <w:jc w:val="center"/>
              <w:rPr>
                <w:rFonts w:eastAsia="Times New Roman"/>
                <w:b/>
                <w:bCs/>
                <w:sz w:val="22"/>
                <w:szCs w:val="22"/>
                <w:lang w:eastAsia="pl-PL"/>
              </w:rPr>
            </w:pPr>
            <w:r w:rsidRPr="00805DD1">
              <w:rPr>
                <w:rFonts w:eastAsia="Times New Roman"/>
                <w:b/>
                <w:bCs/>
                <w:sz w:val="22"/>
                <w:szCs w:val="22"/>
                <w:lang w:eastAsia="pl-PL"/>
              </w:rPr>
              <w:t>3</w:t>
            </w:r>
          </w:p>
        </w:tc>
        <w:tc>
          <w:tcPr>
            <w:tcW w:w="1038" w:type="dxa"/>
            <w:vAlign w:val="center"/>
            <w:hideMark/>
          </w:tcPr>
          <w:p w:rsidR="00551CD3" w:rsidRPr="00805DD1" w:rsidRDefault="00551CD3" w:rsidP="0046179D">
            <w:pPr>
              <w:spacing w:after="0" w:line="240" w:lineRule="auto"/>
              <w:jc w:val="center"/>
              <w:rPr>
                <w:rFonts w:eastAsia="Times New Roman"/>
                <w:sz w:val="22"/>
                <w:szCs w:val="22"/>
                <w:lang w:eastAsia="pl-PL"/>
              </w:rPr>
            </w:pPr>
          </w:p>
        </w:tc>
        <w:tc>
          <w:tcPr>
            <w:tcW w:w="1315" w:type="dxa"/>
            <w:vAlign w:val="center"/>
            <w:hideMark/>
          </w:tcPr>
          <w:p w:rsidR="00551CD3" w:rsidRPr="00805DD1" w:rsidRDefault="00551CD3" w:rsidP="0046179D">
            <w:pPr>
              <w:spacing w:after="0" w:line="240" w:lineRule="auto"/>
              <w:jc w:val="center"/>
              <w:rPr>
                <w:rFonts w:eastAsia="Times New Roman"/>
                <w:sz w:val="22"/>
                <w:szCs w:val="22"/>
                <w:lang w:eastAsia="pl-PL"/>
              </w:rPr>
            </w:pPr>
          </w:p>
        </w:tc>
        <w:tc>
          <w:tcPr>
            <w:tcW w:w="945" w:type="dxa"/>
            <w:vAlign w:val="center"/>
            <w:hideMark/>
          </w:tcPr>
          <w:p w:rsidR="00551CD3" w:rsidRPr="00805DD1" w:rsidRDefault="00551CD3" w:rsidP="0046179D">
            <w:pPr>
              <w:spacing w:after="0" w:line="240" w:lineRule="auto"/>
              <w:jc w:val="center"/>
              <w:rPr>
                <w:rFonts w:eastAsia="Times New Roman"/>
                <w:sz w:val="22"/>
                <w:szCs w:val="22"/>
                <w:lang w:eastAsia="pl-PL"/>
              </w:rPr>
            </w:pPr>
          </w:p>
        </w:tc>
        <w:tc>
          <w:tcPr>
            <w:tcW w:w="1047" w:type="dxa"/>
            <w:vAlign w:val="center"/>
            <w:hideMark/>
          </w:tcPr>
          <w:p w:rsidR="00551CD3" w:rsidRPr="00805DD1" w:rsidRDefault="00551CD3" w:rsidP="0046179D">
            <w:pPr>
              <w:spacing w:after="0" w:line="240" w:lineRule="auto"/>
              <w:jc w:val="center"/>
              <w:rPr>
                <w:rFonts w:eastAsia="Times New Roman"/>
                <w:sz w:val="22"/>
                <w:szCs w:val="22"/>
                <w:lang w:eastAsia="pl-PL"/>
              </w:rPr>
            </w:pPr>
          </w:p>
        </w:tc>
      </w:tr>
      <w:tr w:rsidR="00281740" w:rsidRPr="00D47449" w:rsidTr="00E761BB">
        <w:tc>
          <w:tcPr>
            <w:tcW w:w="0" w:type="auto"/>
            <w:hideMark/>
          </w:tcPr>
          <w:p w:rsidR="00551CD3" w:rsidRPr="00281740" w:rsidRDefault="00551CD3" w:rsidP="0076154C">
            <w:pPr>
              <w:spacing w:after="0" w:line="240" w:lineRule="auto"/>
              <w:ind w:left="57"/>
              <w:rPr>
                <w:rFonts w:eastAsia="Times New Roman"/>
                <w:lang w:val="en-US" w:eastAsia="pl-PL"/>
              </w:rPr>
            </w:pPr>
            <w:r w:rsidRPr="00281740">
              <w:rPr>
                <w:rFonts w:eastAsia="Times New Roman"/>
                <w:sz w:val="20"/>
                <w:lang w:val="en-US" w:eastAsia="pl-PL"/>
              </w:rPr>
              <w:t xml:space="preserve">including number of ECTS points for practical (P) classes </w:t>
            </w:r>
          </w:p>
        </w:tc>
        <w:tc>
          <w:tcPr>
            <w:tcW w:w="1094"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1038"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945"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r>
      <w:tr w:rsidR="0046179D" w:rsidRPr="00281740" w:rsidTr="00E761BB">
        <w:tc>
          <w:tcPr>
            <w:tcW w:w="0" w:type="auto"/>
            <w:hideMark/>
          </w:tcPr>
          <w:p w:rsidR="00551CD3" w:rsidRPr="00281740" w:rsidRDefault="00551CD3" w:rsidP="00674051">
            <w:pPr>
              <w:spacing w:after="0" w:line="240" w:lineRule="auto"/>
              <w:ind w:left="57"/>
              <w:rPr>
                <w:rFonts w:eastAsia="Times New Roman"/>
                <w:lang w:val="en-US" w:eastAsia="pl-PL"/>
              </w:rPr>
            </w:pPr>
            <w:r w:rsidRPr="00281740">
              <w:rPr>
                <w:rFonts w:eastAsia="Times New Roman"/>
                <w:sz w:val="20"/>
                <w:lang w:val="en-US" w:eastAsia="pl-PL"/>
              </w:rPr>
              <w:t xml:space="preserve">including number of </w:t>
            </w:r>
            <w:proofErr w:type="spellStart"/>
            <w:r w:rsidRPr="00281740">
              <w:rPr>
                <w:rFonts w:eastAsia="Times New Roman"/>
                <w:sz w:val="20"/>
                <w:lang w:val="en-US" w:eastAsia="pl-PL"/>
              </w:rPr>
              <w:t>ECTS</w:t>
            </w:r>
            <w:proofErr w:type="spellEnd"/>
            <w:r w:rsidRPr="00281740">
              <w:rPr>
                <w:rFonts w:eastAsia="Times New Roman"/>
                <w:sz w:val="20"/>
                <w:lang w:val="en-US" w:eastAsia="pl-PL"/>
              </w:rPr>
              <w:t xml:space="preserve"> points for direct teacher-student contact classes</w:t>
            </w:r>
            <w:r w:rsidR="00674051" w:rsidRPr="00281740">
              <w:rPr>
                <w:rFonts w:eastAsia="Times New Roman"/>
                <w:sz w:val="20"/>
                <w:lang w:val="en-US" w:eastAsia="pl-PL"/>
              </w:rPr>
              <w:t xml:space="preserve"> or other people conducting classes (BU)</w:t>
            </w:r>
          </w:p>
        </w:tc>
        <w:tc>
          <w:tcPr>
            <w:tcW w:w="1094" w:type="dxa"/>
            <w:vAlign w:val="center"/>
            <w:hideMark/>
          </w:tcPr>
          <w:p w:rsidR="00551CD3" w:rsidRPr="00805DD1" w:rsidRDefault="003B392E" w:rsidP="0046179D">
            <w:pPr>
              <w:spacing w:after="0" w:line="240" w:lineRule="auto"/>
              <w:jc w:val="center"/>
              <w:rPr>
                <w:rFonts w:eastAsia="Times New Roman"/>
                <w:b/>
                <w:sz w:val="22"/>
                <w:szCs w:val="22"/>
                <w:lang w:val="en-US" w:eastAsia="pl-PL"/>
              </w:rPr>
            </w:pPr>
            <w:r w:rsidRPr="00805DD1">
              <w:rPr>
                <w:rFonts w:eastAsia="Times New Roman"/>
                <w:b/>
                <w:sz w:val="22"/>
                <w:szCs w:val="22"/>
                <w:lang w:val="en-US" w:eastAsia="pl-PL"/>
              </w:rPr>
              <w:t>2,4</w:t>
            </w:r>
          </w:p>
        </w:tc>
        <w:tc>
          <w:tcPr>
            <w:tcW w:w="1038"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1315"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945"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c>
          <w:tcPr>
            <w:tcW w:w="1047" w:type="dxa"/>
            <w:vAlign w:val="center"/>
            <w:hideMark/>
          </w:tcPr>
          <w:p w:rsidR="00551CD3" w:rsidRPr="00805DD1" w:rsidRDefault="00551CD3" w:rsidP="0046179D">
            <w:pPr>
              <w:spacing w:after="0" w:line="240" w:lineRule="auto"/>
              <w:jc w:val="center"/>
              <w:rPr>
                <w:rFonts w:eastAsia="Times New Roman"/>
                <w:sz w:val="22"/>
                <w:szCs w:val="22"/>
                <w:lang w:val="en-US" w:eastAsia="pl-PL"/>
              </w:rPr>
            </w:pPr>
          </w:p>
        </w:tc>
      </w:tr>
    </w:tbl>
    <w:p w:rsidR="00D61615" w:rsidRPr="00281740" w:rsidRDefault="00D61615" w:rsidP="00D61615">
      <w:pPr>
        <w:spacing w:after="0" w:line="240" w:lineRule="auto"/>
        <w:rPr>
          <w:rFonts w:eastAsia="Times New Roman"/>
          <w:sz w:val="22"/>
          <w:szCs w:val="22"/>
          <w:lang w:val="en-US" w:eastAsia="pl-PL"/>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281740" w:rsidRPr="00D47449" w:rsidTr="002C4BB2">
        <w:trPr>
          <w:trHeight w:val="567"/>
        </w:trPr>
        <w:tc>
          <w:tcPr>
            <w:tcW w:w="6915" w:type="dxa"/>
            <w:vAlign w:val="center"/>
          </w:tcPr>
          <w:p w:rsidR="00B6151E" w:rsidRPr="00281740" w:rsidRDefault="00B6151E" w:rsidP="000C3A79">
            <w:pPr>
              <w:spacing w:after="0" w:line="240" w:lineRule="auto"/>
              <w:jc w:val="center"/>
              <w:rPr>
                <w:rFonts w:eastAsia="Times New Roman"/>
                <w:b/>
                <w:bCs/>
                <w:lang w:val="en-US" w:eastAsia="pl-PL"/>
              </w:rPr>
            </w:pPr>
            <w:r w:rsidRPr="00281740">
              <w:rPr>
                <w:rFonts w:eastAsia="Times New Roman"/>
                <w:b/>
                <w:bCs/>
                <w:lang w:val="en-US" w:eastAsia="pl-PL"/>
              </w:rPr>
              <w:t>PREREQUISITES RELATED TO KNOWLEDGE, COMPETENCES AND SOCIAL SKILLS</w:t>
            </w:r>
          </w:p>
        </w:tc>
      </w:tr>
      <w:tr w:rsidR="00551CD3" w:rsidRPr="00281740" w:rsidTr="002C4BB2">
        <w:tc>
          <w:tcPr>
            <w:tcW w:w="6915" w:type="dxa"/>
            <w:hideMark/>
          </w:tcPr>
          <w:p w:rsidR="00C51981" w:rsidRPr="00805DD1" w:rsidRDefault="0030156C" w:rsidP="0030156C">
            <w:pPr>
              <w:spacing w:after="0" w:line="240" w:lineRule="auto"/>
              <w:ind w:left="757" w:hanging="700"/>
              <w:rPr>
                <w:rFonts w:eastAsia="Times New Roman"/>
                <w:b/>
                <w:lang w:val="en-GB" w:eastAsia="pl-PL"/>
              </w:rPr>
            </w:pPr>
            <w:bookmarkStart w:id="3" w:name="table03"/>
            <w:bookmarkEnd w:id="3"/>
            <w:r w:rsidRPr="00805DD1">
              <w:rPr>
                <w:b/>
                <w:lang w:val="en" w:eastAsia="pl-PL"/>
              </w:rPr>
              <w:t>No prerequisites.</w:t>
            </w:r>
          </w:p>
        </w:tc>
      </w:tr>
    </w:tbl>
    <w:p w:rsidR="00B6151E" w:rsidRPr="00281740" w:rsidRDefault="00B6151E" w:rsidP="00D61615">
      <w:pPr>
        <w:spacing w:after="0" w:line="240" w:lineRule="auto"/>
        <w:rPr>
          <w:rFonts w:eastAsia="Times New Roman"/>
          <w:sz w:val="22"/>
          <w:szCs w:val="22"/>
          <w:lang w:val="en-GB" w:eastAsia="pl-PL"/>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10"/>
      </w:tblGrid>
      <w:tr w:rsidR="00281740" w:rsidRPr="00281740" w:rsidTr="00E761BB">
        <w:trPr>
          <w:trHeight w:val="283"/>
        </w:trPr>
        <w:tc>
          <w:tcPr>
            <w:tcW w:w="9210" w:type="dxa"/>
            <w:vAlign w:val="center"/>
          </w:tcPr>
          <w:p w:rsidR="00B6151E" w:rsidRPr="00281740" w:rsidRDefault="00B6151E" w:rsidP="000C3A79">
            <w:pPr>
              <w:spacing w:after="0" w:line="240" w:lineRule="auto"/>
              <w:jc w:val="center"/>
              <w:rPr>
                <w:rFonts w:eastAsia="Times New Roman"/>
                <w:b/>
                <w:bCs/>
                <w:lang w:eastAsia="pl-PL"/>
              </w:rPr>
            </w:pPr>
            <w:r w:rsidRPr="00281740">
              <w:rPr>
                <w:rFonts w:eastAsia="Times New Roman"/>
                <w:b/>
                <w:bCs/>
                <w:lang w:eastAsia="pl-PL"/>
              </w:rPr>
              <w:t>COURSE OBJECTIVES</w:t>
            </w:r>
          </w:p>
        </w:tc>
      </w:tr>
      <w:tr w:rsidR="00281740" w:rsidRPr="00D47449" w:rsidTr="00E761BB">
        <w:tc>
          <w:tcPr>
            <w:tcW w:w="9210" w:type="dxa"/>
            <w:hideMark/>
          </w:tcPr>
          <w:p w:rsidR="004B536F" w:rsidRPr="00281740" w:rsidRDefault="00F105AE" w:rsidP="00805DD1">
            <w:pPr>
              <w:spacing w:after="0" w:line="240" w:lineRule="auto"/>
              <w:ind w:left="624" w:hanging="567"/>
              <w:rPr>
                <w:rFonts w:eastAsia="Times New Roman"/>
                <w:b/>
                <w:sz w:val="22"/>
                <w:lang w:val="en-GB" w:eastAsia="pl-PL"/>
              </w:rPr>
            </w:pPr>
            <w:bookmarkStart w:id="4" w:name="table04"/>
            <w:bookmarkEnd w:id="4"/>
            <w:r w:rsidRPr="00281740">
              <w:rPr>
                <w:rFonts w:eastAsia="Times New Roman"/>
                <w:b/>
                <w:sz w:val="22"/>
                <w:lang w:val="en-GB" w:eastAsia="pl-PL"/>
              </w:rPr>
              <w:t>C1</w:t>
            </w:r>
            <w:r w:rsidRPr="00281740">
              <w:rPr>
                <w:lang w:val="en-US"/>
              </w:rPr>
              <w:tab/>
              <w:t>a</w:t>
            </w:r>
            <w:proofErr w:type="spellStart"/>
            <w:r w:rsidR="004B536F" w:rsidRPr="00281740">
              <w:rPr>
                <w:rFonts w:eastAsia="Times New Roman"/>
                <w:bCs/>
                <w:sz w:val="22"/>
                <w:lang w:val="en-GB" w:eastAsia="pl-PL"/>
              </w:rPr>
              <w:t>cquainting</w:t>
            </w:r>
            <w:proofErr w:type="spellEnd"/>
            <w:r w:rsidR="004B536F" w:rsidRPr="00281740">
              <w:rPr>
                <w:rFonts w:eastAsia="Times New Roman"/>
                <w:bCs/>
                <w:sz w:val="22"/>
                <w:lang w:val="en-GB" w:eastAsia="pl-PL"/>
              </w:rPr>
              <w:t xml:space="preserve"> with selected issues of aesthetics, especially contemporary aesthetics.</w:t>
            </w:r>
          </w:p>
          <w:p w:rsidR="004B536F" w:rsidRPr="00281740" w:rsidRDefault="00F105AE" w:rsidP="00805DD1">
            <w:pPr>
              <w:spacing w:after="0" w:line="240" w:lineRule="auto"/>
              <w:ind w:left="624" w:hanging="567"/>
              <w:rPr>
                <w:rFonts w:eastAsia="Times New Roman"/>
                <w:bCs/>
                <w:sz w:val="22"/>
                <w:lang w:val="en-GB" w:eastAsia="pl-PL"/>
              </w:rPr>
            </w:pPr>
            <w:r w:rsidRPr="00281740">
              <w:rPr>
                <w:rFonts w:eastAsia="Times New Roman"/>
                <w:b/>
                <w:sz w:val="22"/>
                <w:lang w:val="en-GB" w:eastAsia="pl-PL"/>
              </w:rPr>
              <w:t>C2</w:t>
            </w:r>
            <w:r w:rsidRPr="00281740">
              <w:rPr>
                <w:lang w:val="en-US"/>
              </w:rPr>
              <w:tab/>
              <w:t>p</w:t>
            </w:r>
            <w:proofErr w:type="spellStart"/>
            <w:r w:rsidR="001102BE" w:rsidRPr="00281740">
              <w:rPr>
                <w:rFonts w:eastAsia="Times New Roman"/>
                <w:bCs/>
                <w:sz w:val="22"/>
                <w:lang w:val="en-GB" w:eastAsia="pl-PL"/>
              </w:rPr>
              <w:t>resentation</w:t>
            </w:r>
            <w:proofErr w:type="spellEnd"/>
            <w:r w:rsidR="001102BE" w:rsidRPr="00281740">
              <w:rPr>
                <w:rFonts w:eastAsia="Times New Roman"/>
                <w:bCs/>
                <w:sz w:val="22"/>
                <w:lang w:val="en-GB" w:eastAsia="pl-PL"/>
              </w:rPr>
              <w:t xml:space="preserve"> of</w:t>
            </w:r>
            <w:r w:rsidR="004B536F" w:rsidRPr="00281740">
              <w:rPr>
                <w:rFonts w:eastAsia="Times New Roman"/>
                <w:bCs/>
                <w:sz w:val="22"/>
                <w:lang w:val="en-GB" w:eastAsia="pl-PL"/>
              </w:rPr>
              <w:t xml:space="preserve"> selected trends in contemporary art.</w:t>
            </w:r>
          </w:p>
          <w:p w:rsidR="004B536F" w:rsidRPr="00281740" w:rsidRDefault="00F105AE" w:rsidP="00805DD1">
            <w:pPr>
              <w:spacing w:after="0" w:line="240" w:lineRule="auto"/>
              <w:ind w:left="624" w:hanging="567"/>
              <w:rPr>
                <w:rFonts w:eastAsia="Times New Roman"/>
                <w:b/>
                <w:sz w:val="22"/>
                <w:lang w:val="en-GB" w:eastAsia="pl-PL"/>
              </w:rPr>
            </w:pPr>
            <w:r w:rsidRPr="00281740">
              <w:rPr>
                <w:rFonts w:eastAsia="Times New Roman"/>
                <w:b/>
                <w:sz w:val="22"/>
                <w:lang w:val="en-GB" w:eastAsia="pl-PL"/>
              </w:rPr>
              <w:t>C3</w:t>
            </w:r>
            <w:r w:rsidRPr="00281740">
              <w:rPr>
                <w:lang w:val="en-US"/>
              </w:rPr>
              <w:tab/>
              <w:t>e</w:t>
            </w:r>
            <w:proofErr w:type="spellStart"/>
            <w:r w:rsidR="004B536F" w:rsidRPr="00281740">
              <w:rPr>
                <w:rFonts w:eastAsia="Times New Roman"/>
                <w:bCs/>
                <w:sz w:val="22"/>
                <w:lang w:val="en-GB" w:eastAsia="pl-PL"/>
              </w:rPr>
              <w:t>mphasizing</w:t>
            </w:r>
            <w:proofErr w:type="spellEnd"/>
            <w:r w:rsidR="004B536F" w:rsidRPr="00281740">
              <w:rPr>
                <w:rFonts w:eastAsia="Times New Roman"/>
                <w:bCs/>
                <w:sz w:val="22"/>
                <w:lang w:val="en-GB" w:eastAsia="pl-PL"/>
              </w:rPr>
              <w:t xml:space="preserve"> the influence of political, social and philosophical factors on culture and art.</w:t>
            </w:r>
          </w:p>
          <w:p w:rsidR="00551CD3" w:rsidRPr="00281740" w:rsidRDefault="00F105AE" w:rsidP="00805DD1">
            <w:pPr>
              <w:spacing w:after="0" w:line="240" w:lineRule="auto"/>
              <w:ind w:left="624" w:hanging="567"/>
              <w:rPr>
                <w:rFonts w:eastAsia="Times New Roman"/>
                <w:lang w:val="en-GB" w:eastAsia="pl-PL"/>
              </w:rPr>
            </w:pPr>
            <w:r w:rsidRPr="00281740">
              <w:rPr>
                <w:rFonts w:eastAsia="Times New Roman"/>
                <w:b/>
                <w:sz w:val="22"/>
                <w:lang w:val="en-GB" w:eastAsia="pl-PL"/>
              </w:rPr>
              <w:t>C4</w:t>
            </w:r>
            <w:r w:rsidRPr="00281740">
              <w:rPr>
                <w:lang w:val="en-US"/>
              </w:rPr>
              <w:tab/>
              <w:t>d</w:t>
            </w:r>
            <w:proofErr w:type="spellStart"/>
            <w:r w:rsidR="004B536F" w:rsidRPr="00281740">
              <w:rPr>
                <w:rFonts w:eastAsia="Times New Roman"/>
                <w:bCs/>
                <w:sz w:val="22"/>
                <w:lang w:val="en-GB" w:eastAsia="pl-PL"/>
              </w:rPr>
              <w:t>rawing</w:t>
            </w:r>
            <w:proofErr w:type="spellEnd"/>
            <w:r w:rsidR="004B536F" w:rsidRPr="00281740">
              <w:rPr>
                <w:rFonts w:eastAsia="Times New Roman"/>
                <w:bCs/>
                <w:sz w:val="22"/>
                <w:lang w:val="en-GB" w:eastAsia="pl-PL"/>
              </w:rPr>
              <w:t xml:space="preserve"> attention to the ideological content of works of art and methods of their interpretation.</w:t>
            </w:r>
          </w:p>
        </w:tc>
      </w:tr>
    </w:tbl>
    <w:p w:rsidR="00E761BB" w:rsidRPr="00D47449" w:rsidRDefault="00E761BB" w:rsidP="00E761BB">
      <w:pPr>
        <w:spacing w:after="0"/>
        <w:rPr>
          <w:lang w:val="en-US"/>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281740" w:rsidRPr="00281740" w:rsidTr="00E761BB">
        <w:trPr>
          <w:trHeight w:val="283"/>
        </w:trPr>
        <w:tc>
          <w:tcPr>
            <w:tcW w:w="9225" w:type="dxa"/>
            <w:vAlign w:val="center"/>
          </w:tcPr>
          <w:p w:rsidR="00B6151E" w:rsidRPr="00281740" w:rsidRDefault="00B6151E" w:rsidP="000C3A79">
            <w:pPr>
              <w:spacing w:after="0" w:line="240" w:lineRule="auto"/>
              <w:ind w:left="860" w:hanging="860"/>
              <w:jc w:val="center"/>
              <w:outlineLvl w:val="3"/>
              <w:rPr>
                <w:b/>
                <w:szCs w:val="22"/>
                <w:lang w:val="en-US"/>
              </w:rPr>
            </w:pPr>
            <w:bookmarkStart w:id="5" w:name="table05"/>
            <w:bookmarkEnd w:id="5"/>
            <w:r w:rsidRPr="00281740">
              <w:rPr>
                <w:b/>
                <w:szCs w:val="22"/>
                <w:lang w:val="en-US"/>
              </w:rPr>
              <w:t>COURSE LEARNING OUTCOMES</w:t>
            </w:r>
          </w:p>
        </w:tc>
      </w:tr>
      <w:tr w:rsidR="00551CD3" w:rsidRPr="00D47449" w:rsidTr="00E761BB">
        <w:trPr>
          <w:trHeight w:val="958"/>
        </w:trPr>
        <w:tc>
          <w:tcPr>
            <w:tcW w:w="9225" w:type="dxa"/>
            <w:hideMark/>
          </w:tcPr>
          <w:p w:rsidR="00805DD1" w:rsidRPr="00364489" w:rsidRDefault="00805DD1" w:rsidP="00805DD1">
            <w:pPr>
              <w:spacing w:after="0" w:line="240" w:lineRule="auto"/>
              <w:ind w:left="757" w:hanging="700"/>
              <w:rPr>
                <w:rFonts w:eastAsia="Times New Roman"/>
                <w:b/>
                <w:sz w:val="22"/>
                <w:szCs w:val="22"/>
                <w:lang w:val="en-US" w:eastAsia="pl-PL"/>
              </w:rPr>
            </w:pPr>
            <w:r w:rsidRPr="00364489">
              <w:rPr>
                <w:rFonts w:eastAsia="Times New Roman"/>
                <w:b/>
                <w:sz w:val="22"/>
                <w:szCs w:val="22"/>
                <w:lang w:val="en-US" w:eastAsia="pl-PL"/>
              </w:rPr>
              <w:t>Relating to knowledge:</w:t>
            </w:r>
          </w:p>
          <w:p w:rsidR="00805DD1" w:rsidRPr="007757BE" w:rsidRDefault="00805DD1" w:rsidP="00805DD1">
            <w:pPr>
              <w:spacing w:after="0" w:line="240" w:lineRule="auto"/>
              <w:ind w:left="792" w:hanging="735"/>
              <w:rPr>
                <w:rFonts w:eastAsia="Times New Roman"/>
                <w:sz w:val="22"/>
                <w:szCs w:val="22"/>
                <w:lang w:val="en-GB" w:eastAsia="pl-PL"/>
              </w:rPr>
            </w:pPr>
            <w:r w:rsidRPr="007757BE">
              <w:rPr>
                <w:rFonts w:eastAsia="Times New Roman"/>
                <w:sz w:val="22"/>
                <w:szCs w:val="22"/>
                <w:lang w:val="en-US" w:eastAsia="pl-PL"/>
              </w:rPr>
              <w:t>1.1.8)</w:t>
            </w:r>
            <w:r w:rsidRPr="00686654">
              <w:rPr>
                <w:sz w:val="22"/>
                <w:szCs w:val="22"/>
                <w:lang w:val="en-GB"/>
              </w:rPr>
              <w:tab/>
            </w:r>
            <w:r w:rsidRPr="007757BE">
              <w:rPr>
                <w:rFonts w:eastAsia="Times New Roman"/>
                <w:sz w:val="22"/>
                <w:szCs w:val="22"/>
                <w:lang w:val="en-GB" w:eastAsia="pl-PL"/>
              </w:rPr>
              <w:t>The graduate knows and understands: the history and theory of architecture as well as art, technology and humanities to the extent necessary for the proper execution of architectural designs.</w:t>
            </w:r>
          </w:p>
          <w:p w:rsidR="00805DD1" w:rsidRDefault="00805DD1" w:rsidP="00805DD1">
            <w:pPr>
              <w:spacing w:after="0" w:line="240" w:lineRule="auto"/>
              <w:ind w:left="792" w:hanging="735"/>
              <w:rPr>
                <w:rFonts w:eastAsia="Times New Roman"/>
                <w:sz w:val="22"/>
                <w:szCs w:val="22"/>
                <w:lang w:val="en-GB" w:eastAsia="pl-PL"/>
              </w:rPr>
            </w:pPr>
            <w:r w:rsidRPr="007757BE">
              <w:rPr>
                <w:rFonts w:eastAsia="Times New Roman"/>
                <w:sz w:val="22"/>
                <w:szCs w:val="22"/>
                <w:lang w:val="en-GB" w:eastAsia="pl-PL"/>
              </w:rPr>
              <w:t>C.W1.</w:t>
            </w:r>
            <w:r w:rsidRPr="00686654">
              <w:rPr>
                <w:sz w:val="22"/>
                <w:szCs w:val="22"/>
                <w:lang w:val="en-GB"/>
              </w:rPr>
              <w:tab/>
            </w:r>
            <w:r w:rsidRPr="007757BE">
              <w:rPr>
                <w:rFonts w:eastAsia="Times New Roman"/>
                <w:sz w:val="22"/>
                <w:szCs w:val="22"/>
                <w:lang w:val="en-GB" w:eastAsia="pl-PL"/>
              </w:rPr>
              <w:t>The graduate knows and understands the styles in art and the creative traditions associated with them, as well as the process of realization of artistic works related to architecture and the workshop resources of related artistic disciplines.</w:t>
            </w:r>
          </w:p>
          <w:p w:rsidR="00805DD1" w:rsidRPr="003F2915" w:rsidRDefault="00805DD1" w:rsidP="00805DD1">
            <w:pPr>
              <w:pStyle w:val="PKTpunkt"/>
              <w:ind w:left="792" w:hanging="735"/>
              <w:jc w:val="left"/>
              <w:rPr>
                <w:rFonts w:ascii="Times New Roman" w:hAnsi="Times New Roman" w:cs="Times New Roman"/>
                <w:sz w:val="22"/>
                <w:szCs w:val="22"/>
                <w:lang w:val="en-US"/>
              </w:rPr>
            </w:pPr>
            <w:r w:rsidRPr="003F2915">
              <w:rPr>
                <w:rFonts w:ascii="Times New Roman" w:hAnsi="Times New Roman" w:cs="Times New Roman"/>
                <w:bCs w:val="0"/>
                <w:sz w:val="22"/>
                <w:szCs w:val="22"/>
                <w:lang w:val="en-US"/>
              </w:rPr>
              <w:lastRenderedPageBreak/>
              <w:t>C.W2.</w:t>
            </w:r>
            <w:r w:rsidRPr="003F2915">
              <w:rPr>
                <w:rFonts w:ascii="Times New Roman" w:hAnsi="Times New Roman" w:cs="Times New Roman"/>
                <w:bCs w:val="0"/>
                <w:sz w:val="22"/>
                <w:szCs w:val="22"/>
                <w:lang w:val="en-US"/>
              </w:rPr>
              <w:tab/>
            </w:r>
            <w:r w:rsidRPr="007757BE">
              <w:rPr>
                <w:rFonts w:eastAsia="Times New Roman"/>
                <w:sz w:val="22"/>
                <w:szCs w:val="22"/>
                <w:lang w:val="en-GB"/>
              </w:rPr>
              <w:t xml:space="preserve">The graduate knows and understands </w:t>
            </w:r>
            <w:r w:rsidRPr="003F2915">
              <w:rPr>
                <w:rFonts w:ascii="Times New Roman" w:hAnsi="Times New Roman" w:cs="Times New Roman"/>
                <w:bCs w:val="0"/>
                <w:sz w:val="22"/>
                <w:szCs w:val="22"/>
                <w:lang w:val="en-US"/>
              </w:rPr>
              <w:t>problems of philosophy with special consideration of aesthetics – to the extent that it affects the quality of architectural, urban design and planning work, which are necessary in formulating and solving complex tasks in the field of architectural and urban design and spatial planning, as well as in evaluating e</w:t>
            </w:r>
            <w:r>
              <w:rPr>
                <w:rFonts w:ascii="Times New Roman" w:hAnsi="Times New Roman" w:cs="Times New Roman"/>
                <w:bCs w:val="0"/>
                <w:sz w:val="22"/>
                <w:szCs w:val="22"/>
                <w:lang w:val="en-US"/>
              </w:rPr>
              <w:t>xisting and projected solutions.</w:t>
            </w:r>
          </w:p>
          <w:p w:rsidR="00805DD1" w:rsidRPr="003F2915" w:rsidRDefault="00805DD1" w:rsidP="00805DD1">
            <w:pPr>
              <w:spacing w:after="0" w:line="240" w:lineRule="auto"/>
              <w:ind w:left="792" w:hanging="735"/>
              <w:rPr>
                <w:rFonts w:eastAsia="Times New Roman"/>
                <w:sz w:val="22"/>
                <w:szCs w:val="22"/>
                <w:lang w:val="en-US" w:eastAsia="pl-PL"/>
              </w:rPr>
            </w:pPr>
          </w:p>
          <w:p w:rsidR="00805DD1" w:rsidRPr="007757BE" w:rsidRDefault="00805DD1" w:rsidP="00805DD1">
            <w:pPr>
              <w:spacing w:after="0" w:line="240" w:lineRule="auto"/>
              <w:ind w:left="792" w:hanging="735"/>
              <w:rPr>
                <w:rFonts w:eastAsia="Times New Roman"/>
                <w:b/>
                <w:sz w:val="22"/>
                <w:szCs w:val="22"/>
                <w:lang w:val="en-US" w:eastAsia="pl-PL"/>
              </w:rPr>
            </w:pPr>
            <w:r w:rsidRPr="007757BE">
              <w:rPr>
                <w:rFonts w:eastAsia="Times New Roman"/>
                <w:b/>
                <w:sz w:val="22"/>
                <w:szCs w:val="22"/>
                <w:lang w:val="en-US" w:eastAsia="pl-PL"/>
              </w:rPr>
              <w:t>Relating to competences:</w:t>
            </w:r>
          </w:p>
          <w:p w:rsidR="00805DD1" w:rsidRPr="007757BE" w:rsidRDefault="00805DD1" w:rsidP="00805DD1">
            <w:pPr>
              <w:spacing w:after="0" w:line="240" w:lineRule="auto"/>
              <w:ind w:left="792" w:hanging="735"/>
              <w:rPr>
                <w:rFonts w:eastAsia="Times New Roman"/>
                <w:sz w:val="22"/>
                <w:szCs w:val="22"/>
                <w:lang w:val="en-US" w:eastAsia="pl-PL"/>
              </w:rPr>
            </w:pPr>
            <w:r w:rsidRPr="007757BE">
              <w:rPr>
                <w:rFonts w:eastAsia="Times New Roman"/>
                <w:sz w:val="22"/>
                <w:szCs w:val="22"/>
                <w:lang w:val="en-US" w:eastAsia="pl-PL"/>
              </w:rPr>
              <w:t>1.2.1)</w:t>
            </w:r>
            <w:r w:rsidRPr="00686654">
              <w:rPr>
                <w:sz w:val="22"/>
                <w:szCs w:val="22"/>
                <w:lang w:val="en-GB"/>
              </w:rPr>
              <w:tab/>
            </w:r>
            <w:r w:rsidRPr="007757BE">
              <w:rPr>
                <w:rFonts w:eastAsia="Times New Roman"/>
                <w:sz w:val="22"/>
                <w:szCs w:val="22"/>
                <w:lang w:val="en-US" w:eastAsia="pl-PL"/>
              </w:rPr>
              <w:t>The graduate is able to use the experience acquired during the studies in order to make a</w:t>
            </w:r>
            <w:r>
              <w:rPr>
                <w:rFonts w:eastAsia="Times New Roman"/>
                <w:sz w:val="22"/>
                <w:szCs w:val="22"/>
                <w:lang w:val="en-US" w:eastAsia="pl-PL"/>
              </w:rPr>
              <w:t> </w:t>
            </w:r>
            <w:r w:rsidRPr="007757BE">
              <w:rPr>
                <w:rFonts w:eastAsia="Times New Roman"/>
                <w:sz w:val="22"/>
                <w:szCs w:val="22"/>
                <w:lang w:val="en-US" w:eastAsia="pl-PL"/>
              </w:rPr>
              <w:t>critical analysis of conditions and formulate conclusions for design in an interdisciplinary context.</w:t>
            </w:r>
          </w:p>
          <w:p w:rsidR="00805DD1" w:rsidRDefault="00805DD1" w:rsidP="00805DD1">
            <w:pPr>
              <w:spacing w:after="0" w:line="240" w:lineRule="auto"/>
              <w:ind w:left="792" w:hanging="735"/>
              <w:rPr>
                <w:rFonts w:eastAsia="Times New Roman"/>
                <w:sz w:val="22"/>
                <w:szCs w:val="22"/>
                <w:lang w:val="en-US" w:eastAsia="pl-PL"/>
              </w:rPr>
            </w:pPr>
            <w:r w:rsidRPr="007757BE">
              <w:rPr>
                <w:rFonts w:eastAsia="Times New Roman"/>
                <w:sz w:val="22"/>
                <w:szCs w:val="22"/>
                <w:lang w:val="en-US" w:eastAsia="pl-PL"/>
              </w:rPr>
              <w:t>C.U1.</w:t>
            </w:r>
            <w:r w:rsidRPr="00686654">
              <w:rPr>
                <w:sz w:val="22"/>
                <w:szCs w:val="22"/>
                <w:lang w:val="en-GB"/>
              </w:rPr>
              <w:tab/>
            </w:r>
            <w:r>
              <w:rPr>
                <w:sz w:val="22"/>
                <w:szCs w:val="22"/>
                <w:lang w:val="en-GB"/>
              </w:rPr>
              <w:t>The</w:t>
            </w:r>
            <w:r w:rsidRPr="007757BE">
              <w:rPr>
                <w:rFonts w:eastAsia="Times New Roman"/>
                <w:sz w:val="22"/>
                <w:szCs w:val="22"/>
                <w:lang w:val="en-US" w:eastAsia="pl-PL"/>
              </w:rPr>
              <w:t xml:space="preserve"> graduate is able to recognize various types of cultural products specific to architecture</w:t>
            </w:r>
            <w:r w:rsidRPr="007757BE">
              <w:rPr>
                <w:sz w:val="22"/>
                <w:szCs w:val="22"/>
                <w:lang w:val="en-US"/>
              </w:rPr>
              <w:t xml:space="preserve"> </w:t>
            </w:r>
            <w:r w:rsidRPr="007757BE">
              <w:rPr>
                <w:rFonts w:eastAsia="Times New Roman"/>
                <w:sz w:val="22"/>
                <w:szCs w:val="22"/>
                <w:lang w:val="en-US" w:eastAsia="pl-PL"/>
              </w:rPr>
              <w:t>and critically analyze them using typical methods, in order to determine their meanings, social impact and their place in the historical and cultural process.</w:t>
            </w:r>
          </w:p>
          <w:p w:rsidR="00805DD1" w:rsidRDefault="00805DD1" w:rsidP="00805DD1">
            <w:pPr>
              <w:spacing w:after="0" w:line="240" w:lineRule="auto"/>
              <w:ind w:left="792" w:hanging="735"/>
              <w:rPr>
                <w:rFonts w:eastAsia="Times New Roman"/>
                <w:sz w:val="22"/>
                <w:szCs w:val="22"/>
                <w:lang w:val="en-US" w:eastAsia="pl-PL"/>
              </w:rPr>
            </w:pPr>
            <w:r w:rsidRPr="00D86746">
              <w:rPr>
                <w:rFonts w:eastAsia="Times New Roman"/>
                <w:sz w:val="22"/>
                <w:szCs w:val="22"/>
                <w:lang w:val="en-US" w:eastAsia="pl-PL"/>
              </w:rPr>
              <w:t>C.U2.</w:t>
            </w:r>
            <w:r w:rsidRPr="00D86746">
              <w:rPr>
                <w:rFonts w:eastAsia="Times New Roman"/>
                <w:sz w:val="22"/>
                <w:szCs w:val="22"/>
                <w:lang w:val="en-US" w:eastAsia="pl-PL"/>
              </w:rPr>
              <w:tab/>
            </w:r>
            <w:r>
              <w:rPr>
                <w:sz w:val="22"/>
                <w:szCs w:val="22"/>
                <w:lang w:val="en-GB"/>
              </w:rPr>
              <w:t>The</w:t>
            </w:r>
            <w:r w:rsidRPr="007757BE">
              <w:rPr>
                <w:rFonts w:eastAsia="Times New Roman"/>
                <w:sz w:val="22"/>
                <w:szCs w:val="22"/>
                <w:lang w:val="en-US" w:eastAsia="pl-PL"/>
              </w:rPr>
              <w:t xml:space="preserve"> graduate is able to </w:t>
            </w:r>
            <w:r w:rsidRPr="00D86746">
              <w:rPr>
                <w:rFonts w:eastAsia="Times New Roman"/>
                <w:sz w:val="22"/>
                <w:szCs w:val="22"/>
                <w:lang w:val="en-US" w:eastAsia="pl-PL"/>
              </w:rPr>
              <w:t>properly use terms such as aesthetic value, beauty and aesthetic experience, and see the broader philosophical context of issues associated with architectural and urban design</w:t>
            </w:r>
            <w:r>
              <w:rPr>
                <w:rFonts w:eastAsia="Times New Roman"/>
                <w:sz w:val="22"/>
                <w:szCs w:val="22"/>
                <w:lang w:val="en-US" w:eastAsia="pl-PL"/>
              </w:rPr>
              <w:t>.</w:t>
            </w:r>
          </w:p>
          <w:p w:rsidR="00805DD1" w:rsidRPr="00864ACE" w:rsidRDefault="00805DD1" w:rsidP="00805DD1">
            <w:pPr>
              <w:pStyle w:val="PKTpunkt"/>
              <w:ind w:left="792" w:hanging="735"/>
              <w:jc w:val="left"/>
              <w:rPr>
                <w:rFonts w:ascii="Times New Roman" w:hAnsi="Times New Roman" w:cs="Times New Roman"/>
                <w:sz w:val="22"/>
                <w:szCs w:val="22"/>
                <w:lang w:val="en-US"/>
              </w:rPr>
            </w:pPr>
            <w:r w:rsidRPr="00864ACE">
              <w:rPr>
                <w:rFonts w:ascii="Times New Roman" w:hAnsi="Times New Roman" w:cs="Times New Roman"/>
                <w:bCs w:val="0"/>
                <w:sz w:val="22"/>
                <w:szCs w:val="22"/>
                <w:lang w:val="en-US"/>
              </w:rPr>
              <w:t>C.U3.</w:t>
            </w:r>
            <w:r w:rsidRPr="00864ACE">
              <w:rPr>
                <w:rFonts w:ascii="Times New Roman" w:hAnsi="Times New Roman" w:cs="Times New Roman"/>
                <w:bCs w:val="0"/>
                <w:sz w:val="22"/>
                <w:szCs w:val="22"/>
                <w:lang w:val="en-US"/>
              </w:rPr>
              <w:tab/>
            </w:r>
            <w:r>
              <w:rPr>
                <w:sz w:val="22"/>
                <w:szCs w:val="22"/>
                <w:lang w:val="en-GB"/>
              </w:rPr>
              <w:t>The</w:t>
            </w:r>
            <w:r w:rsidRPr="007757BE">
              <w:rPr>
                <w:rFonts w:eastAsia="Times New Roman"/>
                <w:sz w:val="22"/>
                <w:szCs w:val="22"/>
                <w:lang w:val="en-US"/>
              </w:rPr>
              <w:t xml:space="preserve"> graduate is able to </w:t>
            </w:r>
            <w:r w:rsidRPr="00864ACE">
              <w:rPr>
                <w:rFonts w:ascii="Times New Roman" w:hAnsi="Times New Roman" w:cs="Times New Roman"/>
                <w:bCs w:val="0"/>
                <w:sz w:val="22"/>
                <w:szCs w:val="22"/>
                <w:lang w:val="en-US"/>
              </w:rPr>
              <w:t>obtain information from literature, databases and other sources, also in a foreign language which is a language of international communication, in order to utilize it in the designing process or – to a basic e</w:t>
            </w:r>
            <w:r>
              <w:rPr>
                <w:rFonts w:ascii="Times New Roman" w:hAnsi="Times New Roman" w:cs="Times New Roman"/>
                <w:bCs w:val="0"/>
                <w:sz w:val="22"/>
                <w:szCs w:val="22"/>
                <w:lang w:val="en-US"/>
              </w:rPr>
              <w:t>xtent – in scientific activity.</w:t>
            </w:r>
          </w:p>
          <w:p w:rsidR="00805DD1" w:rsidRPr="00864ACE" w:rsidRDefault="00805DD1" w:rsidP="00805DD1">
            <w:pPr>
              <w:pStyle w:val="PKTpunkt"/>
              <w:ind w:left="792" w:hanging="735"/>
              <w:jc w:val="left"/>
              <w:rPr>
                <w:rFonts w:ascii="Times New Roman" w:hAnsi="Times New Roman" w:cs="Times New Roman"/>
                <w:sz w:val="22"/>
                <w:szCs w:val="22"/>
                <w:lang w:val="en-US"/>
              </w:rPr>
            </w:pPr>
            <w:r w:rsidRPr="00864ACE">
              <w:rPr>
                <w:rFonts w:ascii="Times New Roman" w:hAnsi="Times New Roman" w:cs="Times New Roman"/>
                <w:bCs w:val="0"/>
                <w:sz w:val="22"/>
                <w:szCs w:val="22"/>
                <w:lang w:val="en-US"/>
              </w:rPr>
              <w:t>C.U4.</w:t>
            </w:r>
            <w:r w:rsidRPr="00864ACE">
              <w:rPr>
                <w:rFonts w:ascii="Times New Roman" w:hAnsi="Times New Roman" w:cs="Times New Roman"/>
                <w:bCs w:val="0"/>
                <w:sz w:val="22"/>
                <w:szCs w:val="22"/>
                <w:lang w:val="en-US"/>
              </w:rPr>
              <w:tab/>
            </w:r>
            <w:r>
              <w:rPr>
                <w:sz w:val="22"/>
                <w:szCs w:val="22"/>
                <w:lang w:val="en-GB"/>
              </w:rPr>
              <w:t>The</w:t>
            </w:r>
            <w:r w:rsidRPr="007757BE">
              <w:rPr>
                <w:rFonts w:eastAsia="Times New Roman"/>
                <w:sz w:val="22"/>
                <w:szCs w:val="22"/>
                <w:lang w:val="en-US"/>
              </w:rPr>
              <w:t xml:space="preserve"> graduate is able to </w:t>
            </w:r>
            <w:r w:rsidRPr="00864ACE">
              <w:rPr>
                <w:rFonts w:ascii="Times New Roman" w:hAnsi="Times New Roman" w:cs="Times New Roman"/>
                <w:bCs w:val="0"/>
                <w:sz w:val="22"/>
                <w:szCs w:val="22"/>
                <w:lang w:val="en-US"/>
              </w:rPr>
              <w:t>prepare a scientific study, and define the subject, scope and</w:t>
            </w:r>
            <w:r>
              <w:rPr>
                <w:rFonts w:ascii="Times New Roman" w:hAnsi="Times New Roman" w:cs="Times New Roman"/>
                <w:bCs w:val="0"/>
                <w:sz w:val="22"/>
                <w:szCs w:val="22"/>
                <w:lang w:val="en-US"/>
              </w:rPr>
              <w:t xml:space="preserve"> purpose of scientific research.</w:t>
            </w:r>
          </w:p>
          <w:p w:rsidR="00805DD1" w:rsidRPr="00D86746" w:rsidRDefault="00805DD1" w:rsidP="00805DD1">
            <w:pPr>
              <w:spacing w:after="0" w:line="240" w:lineRule="auto"/>
              <w:ind w:left="792" w:hanging="735"/>
              <w:rPr>
                <w:rFonts w:eastAsia="Times New Roman"/>
                <w:sz w:val="22"/>
                <w:szCs w:val="22"/>
                <w:lang w:val="en-US" w:eastAsia="pl-PL"/>
              </w:rPr>
            </w:pPr>
          </w:p>
          <w:p w:rsidR="00805DD1" w:rsidRPr="007757BE" w:rsidRDefault="00805DD1" w:rsidP="00805DD1">
            <w:pPr>
              <w:spacing w:after="0" w:line="240" w:lineRule="auto"/>
              <w:ind w:left="792" w:hanging="735"/>
              <w:rPr>
                <w:rFonts w:eastAsia="Times New Roman"/>
                <w:b/>
                <w:sz w:val="22"/>
                <w:szCs w:val="22"/>
                <w:lang w:val="en-US" w:eastAsia="pl-PL"/>
              </w:rPr>
            </w:pPr>
            <w:r w:rsidRPr="007757BE">
              <w:rPr>
                <w:rFonts w:eastAsia="Times New Roman"/>
                <w:b/>
                <w:sz w:val="22"/>
                <w:szCs w:val="22"/>
                <w:lang w:val="en-US" w:eastAsia="pl-PL"/>
              </w:rPr>
              <w:t>Relating to social skills:</w:t>
            </w:r>
          </w:p>
          <w:p w:rsidR="00805DD1" w:rsidRDefault="00805DD1" w:rsidP="00805DD1">
            <w:pPr>
              <w:spacing w:after="0" w:line="240" w:lineRule="auto"/>
              <w:ind w:left="792" w:hanging="735"/>
              <w:rPr>
                <w:rFonts w:eastAsia="Times New Roman"/>
                <w:sz w:val="22"/>
                <w:szCs w:val="22"/>
                <w:lang w:val="en-US" w:eastAsia="pl-PL"/>
              </w:rPr>
            </w:pPr>
            <w:r w:rsidRPr="007757BE">
              <w:rPr>
                <w:rFonts w:eastAsia="Times New Roman"/>
                <w:sz w:val="22"/>
                <w:szCs w:val="22"/>
                <w:lang w:val="en-US" w:eastAsia="pl-PL"/>
              </w:rPr>
              <w:t>1.3.2)</w:t>
            </w:r>
            <w:r w:rsidRPr="00686654">
              <w:rPr>
                <w:sz w:val="22"/>
                <w:szCs w:val="22"/>
                <w:lang w:val="en-GB"/>
              </w:rPr>
              <w:tab/>
            </w:r>
            <w:r w:rsidRPr="007757BE">
              <w:rPr>
                <w:rFonts w:eastAsia="Times New Roman"/>
                <w:sz w:val="22"/>
                <w:szCs w:val="22"/>
                <w:lang w:val="en-US" w:eastAsia="pl-PL"/>
              </w:rPr>
              <w:t>The graduate is ready to respect the diversity of views and cultures and demonstrate sensitivity to the social aspects of the profession.</w:t>
            </w:r>
          </w:p>
          <w:p w:rsidR="00674051" w:rsidRPr="00281740" w:rsidRDefault="00805DD1" w:rsidP="00805DD1">
            <w:pPr>
              <w:spacing w:after="0" w:line="240" w:lineRule="auto"/>
              <w:ind w:left="757" w:hanging="700"/>
              <w:rPr>
                <w:sz w:val="22"/>
                <w:szCs w:val="22"/>
                <w:lang w:val="en-GB"/>
              </w:rPr>
            </w:pPr>
            <w:r w:rsidRPr="007757BE">
              <w:rPr>
                <w:rFonts w:eastAsia="Times New Roman"/>
                <w:sz w:val="22"/>
                <w:szCs w:val="22"/>
                <w:lang w:val="en-US" w:eastAsia="pl-PL"/>
              </w:rPr>
              <w:t>1.3.</w:t>
            </w:r>
            <w:r>
              <w:rPr>
                <w:rFonts w:eastAsia="Times New Roman"/>
                <w:sz w:val="22"/>
                <w:szCs w:val="22"/>
                <w:lang w:val="en-US" w:eastAsia="pl-PL"/>
              </w:rPr>
              <w:t>3</w:t>
            </w:r>
            <w:r w:rsidRPr="007757BE">
              <w:rPr>
                <w:rFonts w:eastAsia="Times New Roman"/>
                <w:sz w:val="22"/>
                <w:szCs w:val="22"/>
                <w:lang w:val="en-US" w:eastAsia="pl-PL"/>
              </w:rPr>
              <w:t>)</w:t>
            </w:r>
            <w:r w:rsidRPr="00686654">
              <w:rPr>
                <w:sz w:val="22"/>
                <w:szCs w:val="22"/>
                <w:lang w:val="en-GB"/>
              </w:rPr>
              <w:tab/>
            </w:r>
            <w:r w:rsidRPr="007757BE">
              <w:rPr>
                <w:rFonts w:eastAsia="Times New Roman"/>
                <w:sz w:val="22"/>
                <w:szCs w:val="22"/>
                <w:lang w:val="en-US" w:eastAsia="pl-PL"/>
              </w:rPr>
              <w:t xml:space="preserve">The graduate is ready to </w:t>
            </w:r>
            <w:r w:rsidRPr="00D86746">
              <w:rPr>
                <w:rFonts w:eastAsia="Times New Roman"/>
                <w:sz w:val="22"/>
                <w:szCs w:val="22"/>
                <w:lang w:val="en-US" w:eastAsia="pl-PL"/>
              </w:rPr>
              <w:t>take responsibility for humanistic, social, cultural, architectural and urban planning values in the protection of the environment and the cultural heritage</w:t>
            </w:r>
            <w:r>
              <w:rPr>
                <w:rFonts w:eastAsia="Times New Roman"/>
                <w:sz w:val="22"/>
                <w:szCs w:val="22"/>
                <w:lang w:val="en-US" w:eastAsia="pl-PL"/>
              </w:rPr>
              <w:t>.</w:t>
            </w:r>
          </w:p>
        </w:tc>
      </w:tr>
    </w:tbl>
    <w:p w:rsidR="00E761BB" w:rsidRPr="00D47449" w:rsidRDefault="00E761BB" w:rsidP="00E761BB">
      <w:pPr>
        <w:spacing w:after="0"/>
        <w:rPr>
          <w:lang w:val="en-US"/>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33"/>
        <w:gridCol w:w="6712"/>
        <w:gridCol w:w="1580"/>
      </w:tblGrid>
      <w:tr w:rsidR="00281740" w:rsidRPr="00281740" w:rsidTr="00805DD1">
        <w:trPr>
          <w:trHeight w:val="283"/>
        </w:trPr>
        <w:tc>
          <w:tcPr>
            <w:tcW w:w="0" w:type="auto"/>
            <w:gridSpan w:val="3"/>
            <w:vAlign w:val="center"/>
            <w:hideMark/>
          </w:tcPr>
          <w:p w:rsidR="00551CD3" w:rsidRPr="00281740" w:rsidRDefault="00551CD3" w:rsidP="000C3A79">
            <w:pPr>
              <w:spacing w:after="0" w:line="240" w:lineRule="auto"/>
              <w:jc w:val="center"/>
              <w:rPr>
                <w:rFonts w:eastAsia="Times New Roman"/>
                <w:lang w:eastAsia="pl-PL"/>
              </w:rPr>
            </w:pPr>
            <w:bookmarkStart w:id="6" w:name="table06"/>
            <w:bookmarkEnd w:id="6"/>
            <w:proofErr w:type="spellStart"/>
            <w:r w:rsidRPr="00281740">
              <w:rPr>
                <w:rFonts w:eastAsia="Times New Roman"/>
                <w:b/>
                <w:bCs/>
                <w:lang w:eastAsia="pl-PL"/>
              </w:rPr>
              <w:t>PROGRAMME</w:t>
            </w:r>
            <w:proofErr w:type="spellEnd"/>
            <w:r w:rsidRPr="00281740">
              <w:rPr>
                <w:rFonts w:eastAsia="Times New Roman"/>
                <w:b/>
                <w:bCs/>
                <w:lang w:eastAsia="pl-PL"/>
              </w:rPr>
              <w:t xml:space="preserve"> CONTENT</w:t>
            </w:r>
          </w:p>
        </w:tc>
      </w:tr>
      <w:tr w:rsidR="00281740" w:rsidRPr="00281740" w:rsidTr="00805DD1">
        <w:trPr>
          <w:trHeight w:val="283"/>
        </w:trPr>
        <w:tc>
          <w:tcPr>
            <w:tcW w:w="7645" w:type="dxa"/>
            <w:gridSpan w:val="2"/>
            <w:vAlign w:val="center"/>
            <w:hideMark/>
          </w:tcPr>
          <w:p w:rsidR="00551CD3" w:rsidRPr="00281740" w:rsidRDefault="00674051" w:rsidP="0046179D">
            <w:pPr>
              <w:spacing w:after="0" w:line="15" w:lineRule="atLeast"/>
              <w:ind w:left="720" w:hanging="720"/>
              <w:jc w:val="center"/>
              <w:outlineLvl w:val="2"/>
              <w:rPr>
                <w:rFonts w:eastAsia="Times New Roman"/>
                <w:b/>
                <w:bCs/>
                <w:sz w:val="22"/>
                <w:szCs w:val="22"/>
                <w:lang w:eastAsia="pl-PL"/>
              </w:rPr>
            </w:pPr>
            <w:r w:rsidRPr="00281740">
              <w:rPr>
                <w:rFonts w:eastAsia="Times New Roman"/>
                <w:b/>
                <w:bCs/>
                <w:sz w:val="22"/>
                <w:szCs w:val="22"/>
                <w:lang w:eastAsia="pl-PL"/>
              </w:rPr>
              <w:t xml:space="preserve">Form of classes - </w:t>
            </w:r>
            <w:r w:rsidR="0046179D" w:rsidRPr="00281740">
              <w:rPr>
                <w:rFonts w:eastAsia="Times New Roman"/>
                <w:b/>
                <w:bCs/>
                <w:sz w:val="22"/>
                <w:szCs w:val="22"/>
                <w:lang w:eastAsia="pl-PL"/>
              </w:rPr>
              <w:t>l</w:t>
            </w:r>
            <w:r w:rsidR="00551CD3" w:rsidRPr="00281740">
              <w:rPr>
                <w:rFonts w:eastAsia="Times New Roman"/>
                <w:b/>
                <w:bCs/>
                <w:sz w:val="22"/>
                <w:szCs w:val="22"/>
                <w:lang w:eastAsia="pl-PL"/>
              </w:rPr>
              <w:t>ecture</w:t>
            </w:r>
            <w:r w:rsidR="008D5923" w:rsidRPr="00281740">
              <w:rPr>
                <w:rFonts w:eastAsia="Times New Roman"/>
                <w:b/>
                <w:bCs/>
                <w:sz w:val="22"/>
                <w:szCs w:val="22"/>
                <w:lang w:eastAsia="pl-PL"/>
              </w:rPr>
              <w:t>s</w:t>
            </w:r>
          </w:p>
        </w:tc>
        <w:tc>
          <w:tcPr>
            <w:tcW w:w="1580" w:type="dxa"/>
            <w:vAlign w:val="center"/>
            <w:hideMark/>
          </w:tcPr>
          <w:p w:rsidR="00551CD3" w:rsidRPr="00281740" w:rsidRDefault="00551CD3" w:rsidP="000C3A79">
            <w:pPr>
              <w:spacing w:after="0"/>
              <w:jc w:val="center"/>
              <w:rPr>
                <w:b/>
                <w:sz w:val="20"/>
                <w:szCs w:val="20"/>
              </w:rPr>
            </w:pPr>
            <w:r w:rsidRPr="00281740">
              <w:rPr>
                <w:b/>
                <w:sz w:val="20"/>
                <w:szCs w:val="20"/>
              </w:rPr>
              <w:t>Number of hours</w:t>
            </w:r>
          </w:p>
        </w:tc>
      </w:tr>
      <w:tr w:rsidR="00281740" w:rsidRPr="00281740" w:rsidTr="00805DD1">
        <w:trPr>
          <w:trHeight w:val="15"/>
        </w:trPr>
        <w:tc>
          <w:tcPr>
            <w:tcW w:w="933" w:type="dxa"/>
            <w:vAlign w:val="center"/>
            <w:hideMark/>
          </w:tcPr>
          <w:p w:rsidR="00551CD3" w:rsidRPr="00281740" w:rsidRDefault="00AA13D5"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Lec</w:t>
            </w:r>
            <w:r w:rsidR="00551CD3" w:rsidRPr="00281740">
              <w:rPr>
                <w:rFonts w:eastAsia="Times New Roman"/>
                <w:sz w:val="22"/>
                <w:szCs w:val="22"/>
                <w:lang w:eastAsia="pl-PL"/>
              </w:rPr>
              <w:t xml:space="preserve"> 1</w:t>
            </w:r>
          </w:p>
        </w:tc>
        <w:tc>
          <w:tcPr>
            <w:tcW w:w="6712" w:type="dxa"/>
            <w:hideMark/>
          </w:tcPr>
          <w:p w:rsidR="00551CD3" w:rsidRPr="00281740" w:rsidRDefault="00AA3CBC" w:rsidP="00551CD3">
            <w:pPr>
              <w:spacing w:after="0" w:line="240" w:lineRule="auto"/>
              <w:rPr>
                <w:rFonts w:eastAsia="Times New Roman"/>
                <w:sz w:val="22"/>
                <w:szCs w:val="22"/>
                <w:lang w:val="en-GB" w:eastAsia="pl-PL"/>
              </w:rPr>
            </w:pPr>
            <w:r w:rsidRPr="00281740">
              <w:rPr>
                <w:rFonts w:eastAsia="Times New Roman"/>
                <w:sz w:val="22"/>
                <w:szCs w:val="22"/>
                <w:lang w:val="en-GB" w:eastAsia="pl-PL"/>
              </w:rPr>
              <w:t>Aspects of the aesthetics of antiquity.</w:t>
            </w:r>
          </w:p>
        </w:tc>
        <w:tc>
          <w:tcPr>
            <w:tcW w:w="1580" w:type="dxa"/>
            <w:vAlign w:val="center"/>
            <w:hideMark/>
          </w:tcPr>
          <w:p w:rsidR="00551CD3" w:rsidRPr="00281740" w:rsidRDefault="00C7378B" w:rsidP="00805DD1">
            <w:pPr>
              <w:spacing w:after="0" w:line="240" w:lineRule="auto"/>
              <w:jc w:val="center"/>
              <w:rPr>
                <w:rFonts w:eastAsia="Times New Roman"/>
                <w:sz w:val="22"/>
                <w:szCs w:val="22"/>
                <w:lang w:val="en-GB" w:eastAsia="pl-PL"/>
              </w:rPr>
            </w:pPr>
            <w:r w:rsidRPr="00281740">
              <w:rPr>
                <w:rFonts w:eastAsia="Times New Roman"/>
                <w:sz w:val="22"/>
                <w:szCs w:val="22"/>
                <w:lang w:val="en-GB" w:eastAsia="pl-PL"/>
              </w:rPr>
              <w:t>2</w:t>
            </w:r>
          </w:p>
        </w:tc>
      </w:tr>
      <w:tr w:rsidR="00281740" w:rsidRPr="00281740" w:rsidTr="00805DD1">
        <w:trPr>
          <w:trHeight w:val="15"/>
        </w:trPr>
        <w:tc>
          <w:tcPr>
            <w:tcW w:w="933" w:type="dxa"/>
            <w:vAlign w:val="center"/>
            <w:hideMark/>
          </w:tcPr>
          <w:p w:rsidR="00551CD3" w:rsidRPr="00281740" w:rsidRDefault="00AA13D5"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 xml:space="preserve">Lec </w:t>
            </w:r>
            <w:r w:rsidR="00551CD3" w:rsidRPr="00281740">
              <w:rPr>
                <w:rFonts w:eastAsia="Times New Roman"/>
                <w:sz w:val="22"/>
                <w:szCs w:val="22"/>
                <w:lang w:eastAsia="pl-PL"/>
              </w:rPr>
              <w:t>2</w:t>
            </w:r>
            <w:r w:rsidR="0083340A" w:rsidRPr="00281740">
              <w:rPr>
                <w:rFonts w:eastAsia="Times New Roman"/>
                <w:sz w:val="22"/>
                <w:szCs w:val="22"/>
                <w:lang w:eastAsia="pl-PL"/>
              </w:rPr>
              <w:t>,3</w:t>
            </w:r>
          </w:p>
        </w:tc>
        <w:tc>
          <w:tcPr>
            <w:tcW w:w="6712" w:type="dxa"/>
            <w:hideMark/>
          </w:tcPr>
          <w:p w:rsidR="00551CD3" w:rsidRPr="00281740" w:rsidRDefault="00AA3CBC" w:rsidP="00551CD3">
            <w:pPr>
              <w:spacing w:after="0" w:line="240" w:lineRule="auto"/>
              <w:rPr>
                <w:rFonts w:eastAsia="Times New Roman"/>
                <w:sz w:val="22"/>
                <w:szCs w:val="22"/>
                <w:lang w:val="en-GB" w:eastAsia="pl-PL"/>
              </w:rPr>
            </w:pPr>
            <w:r w:rsidRPr="00281740">
              <w:rPr>
                <w:rFonts w:eastAsia="Times New Roman"/>
                <w:sz w:val="22"/>
                <w:szCs w:val="22"/>
                <w:lang w:val="en-GB" w:eastAsia="pl-PL"/>
              </w:rPr>
              <w:t>Symbols and their importance in culture (an overview of various cultures and civilizations up to the present day) symbolism, abstraction, autonomy of form.</w:t>
            </w:r>
          </w:p>
        </w:tc>
        <w:tc>
          <w:tcPr>
            <w:tcW w:w="1580" w:type="dxa"/>
            <w:vAlign w:val="center"/>
            <w:hideMark/>
          </w:tcPr>
          <w:p w:rsidR="00551CD3" w:rsidRPr="00281740" w:rsidRDefault="00C7378B" w:rsidP="00805DD1">
            <w:pPr>
              <w:spacing w:after="0" w:line="240" w:lineRule="auto"/>
              <w:jc w:val="center"/>
              <w:rPr>
                <w:rFonts w:eastAsia="Times New Roman"/>
                <w:sz w:val="22"/>
                <w:szCs w:val="22"/>
                <w:lang w:val="en-GB" w:eastAsia="pl-PL"/>
              </w:rPr>
            </w:pPr>
            <w:r w:rsidRPr="00281740">
              <w:rPr>
                <w:rFonts w:eastAsia="Times New Roman"/>
                <w:sz w:val="22"/>
                <w:szCs w:val="22"/>
                <w:lang w:val="en-GB" w:eastAsia="pl-PL"/>
              </w:rPr>
              <w:t>4</w:t>
            </w:r>
          </w:p>
        </w:tc>
      </w:tr>
      <w:tr w:rsidR="00281740" w:rsidRPr="00281740" w:rsidTr="00805DD1">
        <w:trPr>
          <w:trHeight w:val="15"/>
        </w:trPr>
        <w:tc>
          <w:tcPr>
            <w:tcW w:w="933" w:type="dxa"/>
            <w:vAlign w:val="center"/>
            <w:hideMark/>
          </w:tcPr>
          <w:p w:rsidR="00551CD3" w:rsidRPr="00281740" w:rsidRDefault="00AA13D5"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 xml:space="preserve">Lec </w:t>
            </w:r>
            <w:r w:rsidR="0083340A" w:rsidRPr="00281740">
              <w:rPr>
                <w:rFonts w:eastAsia="Times New Roman"/>
                <w:sz w:val="22"/>
                <w:szCs w:val="22"/>
                <w:lang w:eastAsia="pl-PL"/>
              </w:rPr>
              <w:t>4</w:t>
            </w:r>
          </w:p>
        </w:tc>
        <w:tc>
          <w:tcPr>
            <w:tcW w:w="6712" w:type="dxa"/>
            <w:hideMark/>
          </w:tcPr>
          <w:p w:rsidR="00551CD3" w:rsidRPr="00281740" w:rsidRDefault="00D81346" w:rsidP="00551CD3">
            <w:pPr>
              <w:spacing w:after="0" w:line="240" w:lineRule="auto"/>
              <w:rPr>
                <w:rFonts w:eastAsia="Times New Roman"/>
                <w:sz w:val="22"/>
                <w:szCs w:val="22"/>
                <w:lang w:eastAsia="pl-PL"/>
              </w:rPr>
            </w:pPr>
            <w:r w:rsidRPr="00281740">
              <w:rPr>
                <w:rFonts w:eastAsia="Times New Roman"/>
                <w:sz w:val="22"/>
                <w:szCs w:val="22"/>
                <w:lang w:eastAsia="pl-PL"/>
              </w:rPr>
              <w:t>Actual and apparent space.</w:t>
            </w:r>
          </w:p>
        </w:tc>
        <w:tc>
          <w:tcPr>
            <w:tcW w:w="1580" w:type="dxa"/>
            <w:vAlign w:val="center"/>
            <w:hideMark/>
          </w:tcPr>
          <w:p w:rsidR="00551CD3" w:rsidRPr="00281740" w:rsidRDefault="00C7378B" w:rsidP="00805DD1">
            <w:pPr>
              <w:spacing w:after="0" w:line="240" w:lineRule="auto"/>
              <w:jc w:val="center"/>
              <w:rPr>
                <w:rFonts w:eastAsia="Times New Roman"/>
                <w:sz w:val="22"/>
                <w:szCs w:val="22"/>
                <w:lang w:eastAsia="pl-PL"/>
              </w:rPr>
            </w:pPr>
            <w:r w:rsidRPr="00281740">
              <w:rPr>
                <w:rFonts w:eastAsia="Times New Roman"/>
                <w:sz w:val="22"/>
                <w:szCs w:val="22"/>
                <w:lang w:eastAsia="pl-PL"/>
              </w:rPr>
              <w:t>2</w:t>
            </w:r>
          </w:p>
        </w:tc>
      </w:tr>
      <w:tr w:rsidR="00281740" w:rsidRPr="00281740" w:rsidTr="00805DD1">
        <w:trPr>
          <w:trHeight w:val="15"/>
        </w:trPr>
        <w:tc>
          <w:tcPr>
            <w:tcW w:w="933" w:type="dxa"/>
            <w:vAlign w:val="center"/>
            <w:hideMark/>
          </w:tcPr>
          <w:p w:rsidR="00551CD3" w:rsidRPr="00281740" w:rsidRDefault="00AA13D5"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Lec</w:t>
            </w:r>
            <w:r w:rsidR="0083340A" w:rsidRPr="00281740">
              <w:rPr>
                <w:rFonts w:eastAsia="Times New Roman"/>
                <w:sz w:val="22"/>
                <w:szCs w:val="22"/>
                <w:lang w:eastAsia="pl-PL"/>
              </w:rPr>
              <w:t xml:space="preserve"> 5</w:t>
            </w:r>
          </w:p>
        </w:tc>
        <w:tc>
          <w:tcPr>
            <w:tcW w:w="6712" w:type="dxa"/>
            <w:hideMark/>
          </w:tcPr>
          <w:p w:rsidR="00551CD3" w:rsidRPr="00281740" w:rsidRDefault="00D81346" w:rsidP="00551CD3">
            <w:pPr>
              <w:spacing w:after="0" w:line="240" w:lineRule="auto"/>
              <w:rPr>
                <w:rFonts w:eastAsia="Times New Roman"/>
                <w:sz w:val="22"/>
                <w:szCs w:val="22"/>
                <w:lang w:eastAsia="pl-PL"/>
              </w:rPr>
            </w:pPr>
            <w:r w:rsidRPr="00281740">
              <w:rPr>
                <w:rFonts w:eastAsia="Times New Roman"/>
                <w:sz w:val="22"/>
                <w:szCs w:val="22"/>
                <w:lang w:eastAsia="pl-PL"/>
              </w:rPr>
              <w:t>Palace and hovel.</w:t>
            </w:r>
          </w:p>
        </w:tc>
        <w:tc>
          <w:tcPr>
            <w:tcW w:w="1580" w:type="dxa"/>
            <w:vAlign w:val="center"/>
            <w:hideMark/>
          </w:tcPr>
          <w:p w:rsidR="00551CD3" w:rsidRPr="00281740" w:rsidRDefault="00C7378B" w:rsidP="00805DD1">
            <w:pPr>
              <w:spacing w:after="0" w:line="240" w:lineRule="auto"/>
              <w:jc w:val="center"/>
              <w:rPr>
                <w:rFonts w:eastAsia="Times New Roman"/>
                <w:sz w:val="22"/>
                <w:szCs w:val="22"/>
                <w:lang w:eastAsia="pl-PL"/>
              </w:rPr>
            </w:pPr>
            <w:r w:rsidRPr="00281740">
              <w:rPr>
                <w:rFonts w:eastAsia="Times New Roman"/>
                <w:sz w:val="22"/>
                <w:szCs w:val="22"/>
                <w:lang w:eastAsia="pl-PL"/>
              </w:rPr>
              <w:t>2</w:t>
            </w:r>
          </w:p>
        </w:tc>
      </w:tr>
      <w:tr w:rsidR="00281740" w:rsidRPr="00281740" w:rsidTr="00805DD1">
        <w:trPr>
          <w:trHeight w:val="15"/>
        </w:trPr>
        <w:tc>
          <w:tcPr>
            <w:tcW w:w="933" w:type="dxa"/>
            <w:vAlign w:val="center"/>
            <w:hideMark/>
          </w:tcPr>
          <w:p w:rsidR="00551CD3" w:rsidRPr="00281740" w:rsidRDefault="00AA13D5"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Lec</w:t>
            </w:r>
            <w:r w:rsidR="0083340A" w:rsidRPr="00281740">
              <w:rPr>
                <w:rFonts w:eastAsia="Times New Roman"/>
                <w:sz w:val="22"/>
                <w:szCs w:val="22"/>
                <w:lang w:eastAsia="pl-PL"/>
              </w:rPr>
              <w:t xml:space="preserve"> 6</w:t>
            </w:r>
          </w:p>
        </w:tc>
        <w:tc>
          <w:tcPr>
            <w:tcW w:w="6712" w:type="dxa"/>
            <w:hideMark/>
          </w:tcPr>
          <w:p w:rsidR="00551CD3" w:rsidRPr="00281740" w:rsidRDefault="00D81346" w:rsidP="00551CD3">
            <w:pPr>
              <w:spacing w:after="0" w:line="240" w:lineRule="auto"/>
              <w:rPr>
                <w:rFonts w:eastAsia="Times New Roman"/>
                <w:sz w:val="22"/>
                <w:szCs w:val="22"/>
                <w:lang w:val="en-GB" w:eastAsia="pl-PL"/>
              </w:rPr>
            </w:pPr>
            <w:r w:rsidRPr="00281740">
              <w:rPr>
                <w:rFonts w:eastAsia="Times New Roman"/>
                <w:sz w:val="22"/>
                <w:szCs w:val="22"/>
                <w:lang w:val="en-GB" w:eastAsia="pl-PL"/>
              </w:rPr>
              <w:t>Lessons from local traditions and vernacular architecture.</w:t>
            </w:r>
          </w:p>
        </w:tc>
        <w:tc>
          <w:tcPr>
            <w:tcW w:w="1580" w:type="dxa"/>
            <w:vAlign w:val="center"/>
            <w:hideMark/>
          </w:tcPr>
          <w:p w:rsidR="00551CD3" w:rsidRPr="00281740" w:rsidRDefault="00C7378B" w:rsidP="00805DD1">
            <w:pPr>
              <w:spacing w:after="0" w:line="240" w:lineRule="auto"/>
              <w:jc w:val="center"/>
              <w:rPr>
                <w:rFonts w:eastAsia="Times New Roman"/>
                <w:sz w:val="22"/>
                <w:szCs w:val="22"/>
                <w:lang w:eastAsia="pl-PL"/>
              </w:rPr>
            </w:pPr>
            <w:r w:rsidRPr="00281740">
              <w:rPr>
                <w:rFonts w:eastAsia="Times New Roman"/>
                <w:sz w:val="22"/>
                <w:szCs w:val="22"/>
                <w:lang w:eastAsia="pl-PL"/>
              </w:rPr>
              <w:t>2</w:t>
            </w:r>
          </w:p>
        </w:tc>
      </w:tr>
      <w:tr w:rsidR="00281740" w:rsidRPr="00281740" w:rsidTr="00805DD1">
        <w:trPr>
          <w:trHeight w:val="15"/>
        </w:trPr>
        <w:tc>
          <w:tcPr>
            <w:tcW w:w="933" w:type="dxa"/>
            <w:vAlign w:val="center"/>
            <w:hideMark/>
          </w:tcPr>
          <w:p w:rsidR="00551CD3" w:rsidRPr="00281740" w:rsidRDefault="0083340A"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Lec 7</w:t>
            </w:r>
          </w:p>
        </w:tc>
        <w:tc>
          <w:tcPr>
            <w:tcW w:w="6712" w:type="dxa"/>
            <w:hideMark/>
          </w:tcPr>
          <w:p w:rsidR="00551CD3" w:rsidRPr="00281740" w:rsidRDefault="00D81346" w:rsidP="00551CD3">
            <w:pPr>
              <w:spacing w:after="0" w:line="240" w:lineRule="auto"/>
              <w:rPr>
                <w:rFonts w:eastAsia="Times New Roman"/>
                <w:sz w:val="22"/>
                <w:szCs w:val="22"/>
                <w:lang w:val="en-GB" w:eastAsia="pl-PL"/>
              </w:rPr>
            </w:pPr>
            <w:r w:rsidRPr="00281740">
              <w:rPr>
                <w:rFonts w:eastAsia="Times New Roman"/>
                <w:sz w:val="22"/>
                <w:szCs w:val="22"/>
                <w:lang w:val="en-GB" w:eastAsia="pl-PL"/>
              </w:rPr>
              <w:t>Rococo, Classicism and Romanticism aesthetics.</w:t>
            </w:r>
          </w:p>
        </w:tc>
        <w:tc>
          <w:tcPr>
            <w:tcW w:w="1580" w:type="dxa"/>
            <w:vAlign w:val="center"/>
            <w:hideMark/>
          </w:tcPr>
          <w:p w:rsidR="00551CD3" w:rsidRPr="00281740" w:rsidRDefault="00C7378B" w:rsidP="00805DD1">
            <w:pPr>
              <w:spacing w:after="0" w:line="240" w:lineRule="auto"/>
              <w:jc w:val="center"/>
              <w:rPr>
                <w:rFonts w:eastAsia="Times New Roman"/>
                <w:sz w:val="22"/>
                <w:szCs w:val="22"/>
                <w:lang w:val="en-GB" w:eastAsia="pl-PL"/>
              </w:rPr>
            </w:pPr>
            <w:r w:rsidRPr="00281740">
              <w:rPr>
                <w:rFonts w:eastAsia="Times New Roman"/>
                <w:sz w:val="22"/>
                <w:szCs w:val="22"/>
                <w:lang w:val="en-GB" w:eastAsia="pl-PL"/>
              </w:rPr>
              <w:t>2</w:t>
            </w:r>
          </w:p>
        </w:tc>
      </w:tr>
      <w:tr w:rsidR="00281740" w:rsidRPr="00281740" w:rsidTr="00805DD1">
        <w:trPr>
          <w:trHeight w:val="15"/>
        </w:trPr>
        <w:tc>
          <w:tcPr>
            <w:tcW w:w="933" w:type="dxa"/>
            <w:vAlign w:val="center"/>
          </w:tcPr>
          <w:p w:rsidR="0083340A" w:rsidRPr="00281740" w:rsidRDefault="0083340A"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Lec 8</w:t>
            </w:r>
          </w:p>
        </w:tc>
        <w:tc>
          <w:tcPr>
            <w:tcW w:w="6712" w:type="dxa"/>
          </w:tcPr>
          <w:p w:rsidR="0083340A" w:rsidRPr="00281740" w:rsidRDefault="00C7378B" w:rsidP="00551CD3">
            <w:pPr>
              <w:spacing w:after="0" w:line="240" w:lineRule="auto"/>
              <w:rPr>
                <w:rFonts w:eastAsia="Times New Roman"/>
                <w:sz w:val="22"/>
                <w:szCs w:val="22"/>
                <w:lang w:eastAsia="pl-PL"/>
              </w:rPr>
            </w:pPr>
            <w:r w:rsidRPr="00281740">
              <w:rPr>
                <w:rFonts w:eastAsia="Times New Roman"/>
                <w:sz w:val="22"/>
                <w:szCs w:val="22"/>
                <w:lang w:eastAsia="pl-PL"/>
              </w:rPr>
              <w:t>Art Nouveau.</w:t>
            </w:r>
          </w:p>
        </w:tc>
        <w:tc>
          <w:tcPr>
            <w:tcW w:w="1580" w:type="dxa"/>
            <w:vAlign w:val="center"/>
          </w:tcPr>
          <w:p w:rsidR="0083340A" w:rsidRPr="00281740" w:rsidRDefault="00C7378B" w:rsidP="00805DD1">
            <w:pPr>
              <w:spacing w:after="0" w:line="240" w:lineRule="auto"/>
              <w:jc w:val="center"/>
              <w:rPr>
                <w:rFonts w:eastAsia="Times New Roman"/>
                <w:sz w:val="22"/>
                <w:szCs w:val="22"/>
                <w:lang w:eastAsia="pl-PL"/>
              </w:rPr>
            </w:pPr>
            <w:r w:rsidRPr="00281740">
              <w:rPr>
                <w:rFonts w:eastAsia="Times New Roman"/>
                <w:sz w:val="22"/>
                <w:szCs w:val="22"/>
                <w:lang w:eastAsia="pl-PL"/>
              </w:rPr>
              <w:t>2</w:t>
            </w:r>
          </w:p>
        </w:tc>
      </w:tr>
      <w:tr w:rsidR="00281740" w:rsidRPr="00281740" w:rsidTr="00805DD1">
        <w:trPr>
          <w:trHeight w:val="15"/>
        </w:trPr>
        <w:tc>
          <w:tcPr>
            <w:tcW w:w="933" w:type="dxa"/>
            <w:vAlign w:val="center"/>
          </w:tcPr>
          <w:p w:rsidR="0083340A" w:rsidRPr="00281740" w:rsidRDefault="0083340A"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Lec 9</w:t>
            </w:r>
          </w:p>
        </w:tc>
        <w:tc>
          <w:tcPr>
            <w:tcW w:w="6712" w:type="dxa"/>
          </w:tcPr>
          <w:p w:rsidR="0083340A" w:rsidRPr="00281740" w:rsidRDefault="00C7378B" w:rsidP="00551CD3">
            <w:pPr>
              <w:spacing w:after="0" w:line="240" w:lineRule="auto"/>
              <w:rPr>
                <w:rFonts w:eastAsia="Times New Roman"/>
                <w:sz w:val="22"/>
                <w:szCs w:val="22"/>
                <w:lang w:eastAsia="pl-PL"/>
              </w:rPr>
            </w:pPr>
            <w:r w:rsidRPr="00281740">
              <w:rPr>
                <w:rFonts w:eastAsia="Times New Roman"/>
                <w:sz w:val="22"/>
                <w:szCs w:val="22"/>
                <w:lang w:eastAsia="pl-PL"/>
              </w:rPr>
              <w:t>Art Deco.</w:t>
            </w:r>
          </w:p>
        </w:tc>
        <w:tc>
          <w:tcPr>
            <w:tcW w:w="1580" w:type="dxa"/>
            <w:vAlign w:val="center"/>
          </w:tcPr>
          <w:p w:rsidR="0083340A" w:rsidRPr="00281740" w:rsidRDefault="00C7378B" w:rsidP="00805DD1">
            <w:pPr>
              <w:spacing w:after="0" w:line="240" w:lineRule="auto"/>
              <w:jc w:val="center"/>
              <w:rPr>
                <w:rFonts w:eastAsia="Times New Roman"/>
                <w:sz w:val="22"/>
                <w:szCs w:val="22"/>
                <w:lang w:eastAsia="pl-PL"/>
              </w:rPr>
            </w:pPr>
            <w:r w:rsidRPr="00281740">
              <w:rPr>
                <w:rFonts w:eastAsia="Times New Roman"/>
                <w:sz w:val="22"/>
                <w:szCs w:val="22"/>
                <w:lang w:eastAsia="pl-PL"/>
              </w:rPr>
              <w:t>2</w:t>
            </w:r>
          </w:p>
        </w:tc>
      </w:tr>
      <w:tr w:rsidR="00281740" w:rsidRPr="00281740" w:rsidTr="00805DD1">
        <w:trPr>
          <w:trHeight w:val="15"/>
        </w:trPr>
        <w:tc>
          <w:tcPr>
            <w:tcW w:w="933" w:type="dxa"/>
            <w:vAlign w:val="center"/>
          </w:tcPr>
          <w:p w:rsidR="0083340A" w:rsidRPr="00281740" w:rsidRDefault="0083340A"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Lec 10</w:t>
            </w:r>
          </w:p>
        </w:tc>
        <w:tc>
          <w:tcPr>
            <w:tcW w:w="6712" w:type="dxa"/>
          </w:tcPr>
          <w:p w:rsidR="0083340A" w:rsidRPr="00281740" w:rsidRDefault="00C7378B" w:rsidP="00551CD3">
            <w:pPr>
              <w:spacing w:after="0" w:line="240" w:lineRule="auto"/>
              <w:rPr>
                <w:rFonts w:eastAsia="Times New Roman"/>
                <w:sz w:val="22"/>
                <w:szCs w:val="22"/>
                <w:lang w:val="en-GB" w:eastAsia="pl-PL"/>
              </w:rPr>
            </w:pPr>
            <w:r w:rsidRPr="00281740">
              <w:rPr>
                <w:rFonts w:eastAsia="Times New Roman"/>
                <w:sz w:val="22"/>
                <w:szCs w:val="22"/>
                <w:lang w:val="en-GB" w:eastAsia="pl-PL"/>
              </w:rPr>
              <w:t>Modern style aesthetics in the 20th century.</w:t>
            </w:r>
          </w:p>
        </w:tc>
        <w:tc>
          <w:tcPr>
            <w:tcW w:w="1580" w:type="dxa"/>
            <w:vAlign w:val="center"/>
          </w:tcPr>
          <w:p w:rsidR="0083340A" w:rsidRPr="00281740" w:rsidRDefault="00C7378B" w:rsidP="00805DD1">
            <w:pPr>
              <w:spacing w:after="0" w:line="240" w:lineRule="auto"/>
              <w:jc w:val="center"/>
              <w:rPr>
                <w:rFonts w:eastAsia="Times New Roman"/>
                <w:sz w:val="22"/>
                <w:szCs w:val="22"/>
                <w:lang w:val="en-GB" w:eastAsia="pl-PL"/>
              </w:rPr>
            </w:pPr>
            <w:r w:rsidRPr="00281740">
              <w:rPr>
                <w:rFonts w:eastAsia="Times New Roman"/>
                <w:sz w:val="22"/>
                <w:szCs w:val="22"/>
                <w:lang w:val="en-GB" w:eastAsia="pl-PL"/>
              </w:rPr>
              <w:t>2</w:t>
            </w:r>
          </w:p>
        </w:tc>
      </w:tr>
      <w:tr w:rsidR="00281740" w:rsidRPr="00281740" w:rsidTr="00805DD1">
        <w:trPr>
          <w:trHeight w:val="15"/>
        </w:trPr>
        <w:tc>
          <w:tcPr>
            <w:tcW w:w="933" w:type="dxa"/>
            <w:vAlign w:val="center"/>
          </w:tcPr>
          <w:p w:rsidR="0083340A" w:rsidRPr="00281740" w:rsidRDefault="0083340A"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Lec 11</w:t>
            </w:r>
          </w:p>
        </w:tc>
        <w:tc>
          <w:tcPr>
            <w:tcW w:w="6712" w:type="dxa"/>
          </w:tcPr>
          <w:p w:rsidR="0083340A" w:rsidRPr="00281740" w:rsidRDefault="00C7378B" w:rsidP="00551CD3">
            <w:pPr>
              <w:spacing w:after="0" w:line="240" w:lineRule="auto"/>
              <w:rPr>
                <w:rFonts w:eastAsia="Times New Roman"/>
                <w:sz w:val="22"/>
                <w:szCs w:val="22"/>
                <w:lang w:val="en-GB" w:eastAsia="pl-PL"/>
              </w:rPr>
            </w:pPr>
            <w:r w:rsidRPr="00281740">
              <w:rPr>
                <w:rFonts w:eastAsia="Times New Roman"/>
                <w:sz w:val="22"/>
                <w:szCs w:val="22"/>
                <w:lang w:val="en-GB" w:eastAsia="pl-PL"/>
              </w:rPr>
              <w:t>Op Art and Pop Art.</w:t>
            </w:r>
          </w:p>
        </w:tc>
        <w:tc>
          <w:tcPr>
            <w:tcW w:w="1580" w:type="dxa"/>
            <w:vAlign w:val="center"/>
          </w:tcPr>
          <w:p w:rsidR="0083340A" w:rsidRPr="00281740" w:rsidRDefault="00C7378B" w:rsidP="00805DD1">
            <w:pPr>
              <w:spacing w:after="0" w:line="240" w:lineRule="auto"/>
              <w:jc w:val="center"/>
              <w:rPr>
                <w:rFonts w:eastAsia="Times New Roman"/>
                <w:sz w:val="22"/>
                <w:szCs w:val="22"/>
                <w:lang w:val="en-GB" w:eastAsia="pl-PL"/>
              </w:rPr>
            </w:pPr>
            <w:r w:rsidRPr="00281740">
              <w:rPr>
                <w:rFonts w:eastAsia="Times New Roman"/>
                <w:sz w:val="22"/>
                <w:szCs w:val="22"/>
                <w:lang w:val="en-GB" w:eastAsia="pl-PL"/>
              </w:rPr>
              <w:t>2</w:t>
            </w:r>
          </w:p>
        </w:tc>
      </w:tr>
      <w:tr w:rsidR="00281740" w:rsidRPr="00281740" w:rsidTr="00805DD1">
        <w:trPr>
          <w:trHeight w:val="15"/>
        </w:trPr>
        <w:tc>
          <w:tcPr>
            <w:tcW w:w="933" w:type="dxa"/>
            <w:vAlign w:val="center"/>
          </w:tcPr>
          <w:p w:rsidR="0083340A" w:rsidRPr="00281740" w:rsidRDefault="0083340A"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Lec 12</w:t>
            </w:r>
          </w:p>
        </w:tc>
        <w:tc>
          <w:tcPr>
            <w:tcW w:w="6712" w:type="dxa"/>
          </w:tcPr>
          <w:p w:rsidR="0083340A" w:rsidRPr="00281740" w:rsidRDefault="00C7378B" w:rsidP="00551CD3">
            <w:pPr>
              <w:spacing w:after="0" w:line="240" w:lineRule="auto"/>
              <w:rPr>
                <w:rFonts w:eastAsia="Times New Roman"/>
                <w:sz w:val="22"/>
                <w:szCs w:val="22"/>
                <w:lang w:eastAsia="pl-PL"/>
              </w:rPr>
            </w:pPr>
            <w:r w:rsidRPr="00281740">
              <w:rPr>
                <w:rFonts w:eastAsia="Times New Roman"/>
                <w:sz w:val="22"/>
                <w:szCs w:val="22"/>
                <w:lang w:eastAsia="pl-PL"/>
              </w:rPr>
              <w:t>Existentialism and minimalism.</w:t>
            </w:r>
          </w:p>
        </w:tc>
        <w:tc>
          <w:tcPr>
            <w:tcW w:w="1580" w:type="dxa"/>
            <w:vAlign w:val="center"/>
          </w:tcPr>
          <w:p w:rsidR="0083340A" w:rsidRPr="00281740" w:rsidRDefault="00C7378B" w:rsidP="00805DD1">
            <w:pPr>
              <w:spacing w:after="0" w:line="240" w:lineRule="auto"/>
              <w:jc w:val="center"/>
              <w:rPr>
                <w:rFonts w:eastAsia="Times New Roman"/>
                <w:sz w:val="22"/>
                <w:szCs w:val="22"/>
                <w:lang w:eastAsia="pl-PL"/>
              </w:rPr>
            </w:pPr>
            <w:r w:rsidRPr="00281740">
              <w:rPr>
                <w:rFonts w:eastAsia="Times New Roman"/>
                <w:sz w:val="22"/>
                <w:szCs w:val="22"/>
                <w:lang w:eastAsia="pl-PL"/>
              </w:rPr>
              <w:t>2</w:t>
            </w:r>
          </w:p>
        </w:tc>
      </w:tr>
      <w:tr w:rsidR="00281740" w:rsidRPr="00281740" w:rsidTr="00805DD1">
        <w:trPr>
          <w:trHeight w:val="15"/>
        </w:trPr>
        <w:tc>
          <w:tcPr>
            <w:tcW w:w="933" w:type="dxa"/>
            <w:vAlign w:val="center"/>
          </w:tcPr>
          <w:p w:rsidR="0083340A" w:rsidRPr="00281740" w:rsidRDefault="0083340A"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Lec 13</w:t>
            </w:r>
          </w:p>
        </w:tc>
        <w:tc>
          <w:tcPr>
            <w:tcW w:w="6712" w:type="dxa"/>
          </w:tcPr>
          <w:p w:rsidR="0083340A" w:rsidRPr="00281740" w:rsidRDefault="00C7378B" w:rsidP="00551CD3">
            <w:pPr>
              <w:spacing w:after="0" w:line="240" w:lineRule="auto"/>
              <w:rPr>
                <w:rFonts w:eastAsia="Times New Roman"/>
                <w:sz w:val="22"/>
                <w:szCs w:val="22"/>
                <w:lang w:val="en-GB" w:eastAsia="pl-PL"/>
              </w:rPr>
            </w:pPr>
            <w:r w:rsidRPr="00281740">
              <w:rPr>
                <w:rFonts w:eastAsia="Times New Roman"/>
                <w:sz w:val="22"/>
                <w:szCs w:val="22"/>
                <w:lang w:val="en-GB" w:eastAsia="pl-PL"/>
              </w:rPr>
              <w:t>Aesthetics of industrialism and advanced technologies.</w:t>
            </w:r>
          </w:p>
        </w:tc>
        <w:tc>
          <w:tcPr>
            <w:tcW w:w="1580" w:type="dxa"/>
            <w:vAlign w:val="center"/>
          </w:tcPr>
          <w:p w:rsidR="0083340A" w:rsidRPr="00281740" w:rsidRDefault="00C7378B" w:rsidP="00805DD1">
            <w:pPr>
              <w:spacing w:after="0" w:line="240" w:lineRule="auto"/>
              <w:jc w:val="center"/>
              <w:rPr>
                <w:rFonts w:eastAsia="Times New Roman"/>
                <w:sz w:val="22"/>
                <w:szCs w:val="22"/>
                <w:lang w:val="en-GB" w:eastAsia="pl-PL"/>
              </w:rPr>
            </w:pPr>
            <w:r w:rsidRPr="00281740">
              <w:rPr>
                <w:rFonts w:eastAsia="Times New Roman"/>
                <w:sz w:val="22"/>
                <w:szCs w:val="22"/>
                <w:lang w:val="en-GB" w:eastAsia="pl-PL"/>
              </w:rPr>
              <w:t>2</w:t>
            </w:r>
          </w:p>
        </w:tc>
      </w:tr>
      <w:tr w:rsidR="00281740" w:rsidRPr="00281740" w:rsidTr="00805DD1">
        <w:trPr>
          <w:trHeight w:val="15"/>
        </w:trPr>
        <w:tc>
          <w:tcPr>
            <w:tcW w:w="933" w:type="dxa"/>
            <w:vAlign w:val="center"/>
          </w:tcPr>
          <w:p w:rsidR="0083340A" w:rsidRPr="00281740" w:rsidRDefault="0083340A"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Lec 14</w:t>
            </w:r>
          </w:p>
        </w:tc>
        <w:tc>
          <w:tcPr>
            <w:tcW w:w="6712" w:type="dxa"/>
          </w:tcPr>
          <w:p w:rsidR="0083340A" w:rsidRPr="00281740" w:rsidRDefault="00C7378B" w:rsidP="00551CD3">
            <w:pPr>
              <w:spacing w:after="0" w:line="240" w:lineRule="auto"/>
              <w:rPr>
                <w:rFonts w:eastAsia="Times New Roman"/>
                <w:sz w:val="22"/>
                <w:szCs w:val="22"/>
                <w:lang w:eastAsia="pl-PL"/>
              </w:rPr>
            </w:pPr>
            <w:r w:rsidRPr="00281740">
              <w:rPr>
                <w:rFonts w:eastAsia="Times New Roman"/>
                <w:sz w:val="22"/>
                <w:szCs w:val="22"/>
                <w:lang w:eastAsia="pl-PL"/>
              </w:rPr>
              <w:t>The aesthetics of deconstructivism.</w:t>
            </w:r>
          </w:p>
        </w:tc>
        <w:tc>
          <w:tcPr>
            <w:tcW w:w="1580" w:type="dxa"/>
            <w:vAlign w:val="center"/>
          </w:tcPr>
          <w:p w:rsidR="0083340A" w:rsidRPr="00281740" w:rsidRDefault="00C7378B" w:rsidP="00805DD1">
            <w:pPr>
              <w:spacing w:after="0" w:line="240" w:lineRule="auto"/>
              <w:jc w:val="center"/>
              <w:rPr>
                <w:rFonts w:eastAsia="Times New Roman"/>
                <w:sz w:val="22"/>
                <w:szCs w:val="22"/>
                <w:lang w:eastAsia="pl-PL"/>
              </w:rPr>
            </w:pPr>
            <w:r w:rsidRPr="00281740">
              <w:rPr>
                <w:rFonts w:eastAsia="Times New Roman"/>
                <w:sz w:val="22"/>
                <w:szCs w:val="22"/>
                <w:lang w:eastAsia="pl-PL"/>
              </w:rPr>
              <w:t>2</w:t>
            </w:r>
          </w:p>
        </w:tc>
      </w:tr>
      <w:tr w:rsidR="00281740" w:rsidRPr="00281740" w:rsidTr="00805DD1">
        <w:trPr>
          <w:trHeight w:val="15"/>
        </w:trPr>
        <w:tc>
          <w:tcPr>
            <w:tcW w:w="933" w:type="dxa"/>
            <w:vAlign w:val="center"/>
          </w:tcPr>
          <w:p w:rsidR="0083340A" w:rsidRPr="00281740" w:rsidRDefault="0083340A" w:rsidP="00805DD1">
            <w:pPr>
              <w:spacing w:before="20" w:after="20" w:line="15" w:lineRule="atLeast"/>
              <w:ind w:left="57"/>
              <w:jc w:val="center"/>
              <w:rPr>
                <w:rFonts w:eastAsia="Times New Roman"/>
                <w:sz w:val="22"/>
                <w:szCs w:val="22"/>
                <w:lang w:eastAsia="pl-PL"/>
              </w:rPr>
            </w:pPr>
            <w:r w:rsidRPr="00281740">
              <w:rPr>
                <w:rFonts w:eastAsia="Times New Roman"/>
                <w:sz w:val="22"/>
                <w:szCs w:val="22"/>
                <w:lang w:eastAsia="pl-PL"/>
              </w:rPr>
              <w:t>Lec 15</w:t>
            </w:r>
          </w:p>
        </w:tc>
        <w:tc>
          <w:tcPr>
            <w:tcW w:w="6712" w:type="dxa"/>
          </w:tcPr>
          <w:p w:rsidR="0083340A" w:rsidRPr="00281740" w:rsidRDefault="00C7378B" w:rsidP="00551CD3">
            <w:pPr>
              <w:spacing w:after="0" w:line="240" w:lineRule="auto"/>
              <w:rPr>
                <w:rFonts w:eastAsia="Times New Roman"/>
                <w:sz w:val="22"/>
                <w:szCs w:val="22"/>
                <w:lang w:eastAsia="pl-PL"/>
              </w:rPr>
            </w:pPr>
            <w:r w:rsidRPr="00281740">
              <w:rPr>
                <w:rFonts w:eastAsia="Times New Roman"/>
                <w:sz w:val="22"/>
                <w:szCs w:val="22"/>
                <w:lang w:eastAsia="pl-PL"/>
              </w:rPr>
              <w:t>Ecologism.</w:t>
            </w:r>
          </w:p>
        </w:tc>
        <w:tc>
          <w:tcPr>
            <w:tcW w:w="1580" w:type="dxa"/>
            <w:vAlign w:val="center"/>
          </w:tcPr>
          <w:p w:rsidR="0083340A" w:rsidRPr="00281740" w:rsidRDefault="00C7378B" w:rsidP="00805DD1">
            <w:pPr>
              <w:spacing w:after="0" w:line="240" w:lineRule="auto"/>
              <w:jc w:val="center"/>
              <w:rPr>
                <w:rFonts w:eastAsia="Times New Roman"/>
                <w:sz w:val="22"/>
                <w:szCs w:val="22"/>
                <w:lang w:eastAsia="pl-PL"/>
              </w:rPr>
            </w:pPr>
            <w:r w:rsidRPr="00281740">
              <w:rPr>
                <w:rFonts w:eastAsia="Times New Roman"/>
                <w:sz w:val="22"/>
                <w:szCs w:val="22"/>
                <w:lang w:eastAsia="pl-PL"/>
              </w:rPr>
              <w:t>2</w:t>
            </w:r>
          </w:p>
        </w:tc>
      </w:tr>
      <w:tr w:rsidR="00551CD3" w:rsidRPr="00281740" w:rsidTr="00805DD1">
        <w:trPr>
          <w:trHeight w:val="15"/>
        </w:trPr>
        <w:tc>
          <w:tcPr>
            <w:tcW w:w="933" w:type="dxa"/>
            <w:vAlign w:val="center"/>
            <w:hideMark/>
          </w:tcPr>
          <w:p w:rsidR="00551CD3" w:rsidRPr="00281740" w:rsidRDefault="00551CD3" w:rsidP="00805DD1">
            <w:pPr>
              <w:spacing w:after="0" w:line="240" w:lineRule="auto"/>
              <w:ind w:left="57"/>
              <w:jc w:val="center"/>
              <w:rPr>
                <w:rFonts w:eastAsia="Times New Roman"/>
                <w:sz w:val="22"/>
                <w:szCs w:val="22"/>
                <w:lang w:eastAsia="pl-PL"/>
              </w:rPr>
            </w:pPr>
          </w:p>
        </w:tc>
        <w:tc>
          <w:tcPr>
            <w:tcW w:w="6712" w:type="dxa"/>
            <w:vAlign w:val="center"/>
            <w:hideMark/>
          </w:tcPr>
          <w:p w:rsidR="00551CD3" w:rsidRPr="00281740" w:rsidRDefault="00551CD3" w:rsidP="0076154C">
            <w:pPr>
              <w:spacing w:before="20" w:after="20" w:line="15" w:lineRule="atLeast"/>
              <w:rPr>
                <w:rFonts w:eastAsia="Times New Roman"/>
                <w:b/>
                <w:sz w:val="22"/>
                <w:szCs w:val="22"/>
                <w:lang w:eastAsia="pl-PL"/>
              </w:rPr>
            </w:pPr>
            <w:r w:rsidRPr="00281740">
              <w:rPr>
                <w:rFonts w:eastAsia="Times New Roman"/>
                <w:b/>
                <w:sz w:val="22"/>
                <w:szCs w:val="22"/>
                <w:lang w:eastAsia="pl-PL"/>
              </w:rPr>
              <w:t>Total hours</w:t>
            </w:r>
          </w:p>
        </w:tc>
        <w:tc>
          <w:tcPr>
            <w:tcW w:w="1580" w:type="dxa"/>
            <w:vAlign w:val="center"/>
            <w:hideMark/>
          </w:tcPr>
          <w:p w:rsidR="00551CD3" w:rsidRPr="00281740" w:rsidRDefault="00C7378B" w:rsidP="00805DD1">
            <w:pPr>
              <w:spacing w:after="0" w:line="240" w:lineRule="auto"/>
              <w:jc w:val="center"/>
              <w:rPr>
                <w:rFonts w:eastAsia="Times New Roman"/>
                <w:b/>
                <w:bCs/>
                <w:sz w:val="22"/>
                <w:szCs w:val="22"/>
                <w:lang w:eastAsia="pl-PL"/>
              </w:rPr>
            </w:pPr>
            <w:r w:rsidRPr="00281740">
              <w:rPr>
                <w:rFonts w:eastAsia="Times New Roman"/>
                <w:b/>
                <w:bCs/>
                <w:sz w:val="22"/>
                <w:szCs w:val="22"/>
                <w:lang w:eastAsia="pl-PL"/>
              </w:rPr>
              <w:t>30</w:t>
            </w:r>
          </w:p>
        </w:tc>
      </w:tr>
    </w:tbl>
    <w:p w:rsidR="00E761BB" w:rsidRDefault="00E761BB" w:rsidP="00E761BB">
      <w:pPr>
        <w:spacing w:after="0"/>
      </w:pPr>
    </w:p>
    <w:tbl>
      <w:tblPr>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62"/>
      </w:tblGrid>
      <w:tr w:rsidR="00281740" w:rsidRPr="00281740" w:rsidTr="00E761BB">
        <w:trPr>
          <w:trHeight w:val="283"/>
        </w:trPr>
        <w:tc>
          <w:tcPr>
            <w:tcW w:w="9262" w:type="dxa"/>
            <w:vAlign w:val="center"/>
          </w:tcPr>
          <w:p w:rsidR="00096A7B" w:rsidRPr="00281740" w:rsidRDefault="00096A7B" w:rsidP="000C3A79">
            <w:pPr>
              <w:spacing w:after="0" w:line="240" w:lineRule="auto"/>
              <w:jc w:val="center"/>
              <w:rPr>
                <w:rFonts w:eastAsia="Times New Roman"/>
                <w:b/>
                <w:bCs/>
                <w:lang w:val="en-US" w:eastAsia="pl-PL"/>
              </w:rPr>
            </w:pPr>
            <w:bookmarkStart w:id="7" w:name="table07"/>
            <w:bookmarkStart w:id="8" w:name="table0B"/>
            <w:bookmarkEnd w:id="7"/>
            <w:bookmarkEnd w:id="8"/>
            <w:r w:rsidRPr="00281740">
              <w:rPr>
                <w:rFonts w:eastAsia="Times New Roman"/>
                <w:b/>
                <w:bCs/>
                <w:lang w:val="en-US" w:eastAsia="pl-PL"/>
              </w:rPr>
              <w:t>TEACHING TOOLS</w:t>
            </w:r>
          </w:p>
        </w:tc>
      </w:tr>
      <w:tr w:rsidR="00551CD3" w:rsidRPr="00281740" w:rsidTr="00E761BB">
        <w:trPr>
          <w:trHeight w:val="420"/>
        </w:trPr>
        <w:tc>
          <w:tcPr>
            <w:tcW w:w="9262" w:type="dxa"/>
            <w:hideMark/>
          </w:tcPr>
          <w:p w:rsidR="006D19E8" w:rsidRPr="00281740" w:rsidRDefault="006D19E8" w:rsidP="006D19E8">
            <w:pPr>
              <w:spacing w:after="0" w:line="240" w:lineRule="auto"/>
              <w:ind w:left="57"/>
              <w:rPr>
                <w:rFonts w:eastAsia="Times New Roman"/>
                <w:sz w:val="22"/>
                <w:szCs w:val="22"/>
                <w:lang w:val="en-US" w:eastAsia="pl-PL"/>
              </w:rPr>
            </w:pPr>
            <w:r w:rsidRPr="00281740">
              <w:rPr>
                <w:rFonts w:eastAsia="Times New Roman"/>
                <w:b/>
                <w:sz w:val="22"/>
                <w:szCs w:val="22"/>
                <w:lang w:val="en-US" w:eastAsia="pl-PL"/>
              </w:rPr>
              <w:t>N1</w:t>
            </w:r>
            <w:r w:rsidRPr="00281740">
              <w:rPr>
                <w:rFonts w:eastAsia="Times New Roman"/>
                <w:sz w:val="22"/>
                <w:szCs w:val="22"/>
                <w:lang w:val="en-US" w:eastAsia="pl-PL"/>
              </w:rPr>
              <w:t xml:space="preserve"> - Informative lecture with elements of problem lecture.</w:t>
            </w:r>
          </w:p>
          <w:p w:rsidR="00551CD3" w:rsidRPr="00281740" w:rsidRDefault="006D19E8" w:rsidP="006D19E8">
            <w:pPr>
              <w:spacing w:after="0" w:line="240" w:lineRule="auto"/>
              <w:ind w:left="57"/>
              <w:rPr>
                <w:rFonts w:eastAsia="Times New Roman"/>
                <w:lang w:eastAsia="pl-PL"/>
              </w:rPr>
            </w:pPr>
            <w:r w:rsidRPr="00281740">
              <w:rPr>
                <w:rFonts w:eastAsia="Times New Roman"/>
                <w:b/>
                <w:sz w:val="22"/>
                <w:szCs w:val="22"/>
                <w:lang w:val="en-US" w:eastAsia="pl-PL"/>
              </w:rPr>
              <w:t>N2</w:t>
            </w:r>
            <w:r w:rsidRPr="00281740">
              <w:rPr>
                <w:rFonts w:eastAsia="Times New Roman"/>
                <w:sz w:val="22"/>
                <w:szCs w:val="22"/>
                <w:lang w:val="en-US" w:eastAsia="pl-PL"/>
              </w:rPr>
              <w:t xml:space="preserve"> - Multimedia presentation.</w:t>
            </w:r>
          </w:p>
        </w:tc>
      </w:tr>
    </w:tbl>
    <w:p w:rsidR="00E761BB" w:rsidRDefault="00E761BB" w:rsidP="00E761BB">
      <w:pPr>
        <w:spacing w:after="0"/>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3311"/>
        <w:gridCol w:w="2748"/>
        <w:gridCol w:w="3226"/>
      </w:tblGrid>
      <w:tr w:rsidR="00281740" w:rsidRPr="00D47449" w:rsidTr="00E761BB">
        <w:trPr>
          <w:trHeight w:val="283"/>
        </w:trPr>
        <w:tc>
          <w:tcPr>
            <w:tcW w:w="9285" w:type="dxa"/>
            <w:gridSpan w:val="3"/>
            <w:vAlign w:val="center"/>
          </w:tcPr>
          <w:p w:rsidR="00876A91" w:rsidRPr="00281740" w:rsidRDefault="000C3A79" w:rsidP="00C51981">
            <w:pPr>
              <w:spacing w:after="0" w:line="240" w:lineRule="auto"/>
              <w:jc w:val="center"/>
              <w:rPr>
                <w:rFonts w:eastAsia="Times New Roman"/>
                <w:lang w:val="en-US" w:eastAsia="pl-PL"/>
              </w:rPr>
            </w:pPr>
            <w:r w:rsidRPr="00281740">
              <w:rPr>
                <w:b/>
                <w:bCs/>
                <w:lang w:val="en-US" w:eastAsia="pl-PL"/>
              </w:rPr>
              <w:t>ASSESSMENT OF ACHIEVEMENT OF LEARNING OUTCOMES</w:t>
            </w:r>
          </w:p>
        </w:tc>
      </w:tr>
      <w:tr w:rsidR="00281740" w:rsidRPr="00D47449" w:rsidTr="00E761BB">
        <w:tc>
          <w:tcPr>
            <w:tcW w:w="3311" w:type="dxa"/>
            <w:hideMark/>
          </w:tcPr>
          <w:p w:rsidR="00551CD3" w:rsidRPr="00281740" w:rsidRDefault="00551CD3" w:rsidP="0076154C">
            <w:pPr>
              <w:spacing w:after="0" w:line="240" w:lineRule="auto"/>
              <w:ind w:left="57"/>
              <w:rPr>
                <w:rFonts w:eastAsia="Times New Roman"/>
                <w:sz w:val="22"/>
                <w:szCs w:val="22"/>
                <w:lang w:val="en-US" w:eastAsia="pl-PL"/>
              </w:rPr>
            </w:pPr>
            <w:bookmarkStart w:id="9" w:name="table0C"/>
            <w:bookmarkEnd w:id="9"/>
            <w:r w:rsidRPr="00281740">
              <w:rPr>
                <w:rFonts w:eastAsia="Times New Roman"/>
                <w:b/>
                <w:bCs/>
                <w:sz w:val="22"/>
                <w:szCs w:val="22"/>
                <w:lang w:val="en-US" w:eastAsia="pl-PL"/>
              </w:rPr>
              <w:t xml:space="preserve">Evaluation </w:t>
            </w:r>
            <w:r w:rsidRPr="00281740">
              <w:rPr>
                <w:rFonts w:eastAsia="Times New Roman"/>
                <w:sz w:val="22"/>
                <w:szCs w:val="22"/>
                <w:lang w:val="en-US" w:eastAsia="pl-PL"/>
              </w:rPr>
              <w:t xml:space="preserve">(F – forming (during semester), </w:t>
            </w:r>
            <w:r w:rsidR="00D61615" w:rsidRPr="00281740">
              <w:rPr>
                <w:rFonts w:eastAsia="Times New Roman"/>
                <w:sz w:val="22"/>
                <w:szCs w:val="22"/>
                <w:lang w:val="en-US" w:eastAsia="pl-PL"/>
              </w:rPr>
              <w:t>C</w:t>
            </w:r>
            <w:r w:rsidRPr="00281740">
              <w:rPr>
                <w:rFonts w:eastAsia="Times New Roman"/>
                <w:sz w:val="22"/>
                <w:szCs w:val="22"/>
                <w:lang w:val="en-US" w:eastAsia="pl-PL"/>
              </w:rPr>
              <w:t xml:space="preserve"> – concluding (at semester end)</w:t>
            </w:r>
          </w:p>
        </w:tc>
        <w:tc>
          <w:tcPr>
            <w:tcW w:w="2748" w:type="dxa"/>
            <w:hideMark/>
          </w:tcPr>
          <w:p w:rsidR="00551CD3" w:rsidRPr="00281740" w:rsidRDefault="000C3A79" w:rsidP="0076154C">
            <w:pPr>
              <w:spacing w:after="0" w:line="240" w:lineRule="auto"/>
              <w:ind w:left="57"/>
              <w:rPr>
                <w:rFonts w:eastAsia="Times New Roman"/>
                <w:sz w:val="22"/>
                <w:szCs w:val="22"/>
                <w:lang w:eastAsia="pl-PL"/>
              </w:rPr>
            </w:pPr>
            <w:r w:rsidRPr="00281740">
              <w:rPr>
                <w:sz w:val="22"/>
                <w:lang w:val="en-US" w:eastAsia="pl-PL"/>
              </w:rPr>
              <w:t>Number of learning outcome</w:t>
            </w:r>
          </w:p>
        </w:tc>
        <w:tc>
          <w:tcPr>
            <w:tcW w:w="3226" w:type="dxa"/>
            <w:hideMark/>
          </w:tcPr>
          <w:p w:rsidR="000C3A79" w:rsidRPr="00281740" w:rsidRDefault="000C3A79" w:rsidP="0076154C">
            <w:pPr>
              <w:spacing w:after="0" w:line="240" w:lineRule="auto"/>
              <w:ind w:left="57"/>
              <w:rPr>
                <w:rFonts w:eastAsia="Times New Roman"/>
                <w:sz w:val="22"/>
                <w:szCs w:val="22"/>
                <w:lang w:val="en-US" w:eastAsia="pl-PL"/>
              </w:rPr>
            </w:pPr>
            <w:r w:rsidRPr="00281740">
              <w:rPr>
                <w:bCs/>
                <w:sz w:val="22"/>
                <w:szCs w:val="22"/>
                <w:lang w:val="en-US"/>
              </w:rPr>
              <w:t>Method of assessing the achievement of learning outcome</w:t>
            </w:r>
          </w:p>
        </w:tc>
      </w:tr>
      <w:tr w:rsidR="00281740" w:rsidRPr="00D47449" w:rsidTr="00E761BB">
        <w:tc>
          <w:tcPr>
            <w:tcW w:w="0" w:type="auto"/>
            <w:hideMark/>
          </w:tcPr>
          <w:p w:rsidR="00551CD3" w:rsidRPr="00281740" w:rsidRDefault="00551CD3" w:rsidP="0076154C">
            <w:pPr>
              <w:spacing w:after="0" w:line="240" w:lineRule="auto"/>
              <w:ind w:left="57"/>
              <w:rPr>
                <w:rFonts w:eastAsia="Times New Roman"/>
                <w:sz w:val="22"/>
                <w:szCs w:val="22"/>
                <w:lang w:eastAsia="pl-PL"/>
              </w:rPr>
            </w:pPr>
            <w:r w:rsidRPr="00281740">
              <w:rPr>
                <w:rFonts w:eastAsia="Times New Roman"/>
                <w:sz w:val="22"/>
                <w:szCs w:val="22"/>
                <w:lang w:eastAsia="pl-PL"/>
              </w:rPr>
              <w:t>F1</w:t>
            </w:r>
          </w:p>
        </w:tc>
        <w:tc>
          <w:tcPr>
            <w:tcW w:w="0" w:type="auto"/>
            <w:hideMark/>
          </w:tcPr>
          <w:p w:rsidR="00805DD1" w:rsidRDefault="00805DD1" w:rsidP="00805DD1">
            <w:pPr>
              <w:spacing w:after="0" w:line="240" w:lineRule="auto"/>
            </w:pPr>
            <w:r w:rsidRPr="003F2915">
              <w:rPr>
                <w:rFonts w:eastAsia="Times New Roman"/>
                <w:sz w:val="22"/>
                <w:szCs w:val="22"/>
                <w:lang w:eastAsia="pl-PL"/>
              </w:rPr>
              <w:t>1.1.8)</w:t>
            </w:r>
          </w:p>
          <w:p w:rsidR="00805DD1" w:rsidRDefault="00805DD1" w:rsidP="00805DD1">
            <w:pPr>
              <w:spacing w:after="0" w:line="240" w:lineRule="auto"/>
            </w:pPr>
            <w:r w:rsidRPr="003F2915">
              <w:rPr>
                <w:rFonts w:eastAsia="Times New Roman"/>
                <w:sz w:val="22"/>
                <w:szCs w:val="22"/>
                <w:lang w:eastAsia="pl-PL"/>
              </w:rPr>
              <w:t>C.W1.</w:t>
            </w:r>
          </w:p>
          <w:p w:rsidR="00805DD1" w:rsidRDefault="00805DD1" w:rsidP="00805DD1">
            <w:pPr>
              <w:spacing w:after="0" w:line="240" w:lineRule="auto"/>
            </w:pPr>
            <w:r w:rsidRPr="003F2915">
              <w:rPr>
                <w:sz w:val="22"/>
                <w:szCs w:val="22"/>
              </w:rPr>
              <w:t>C.W2.</w:t>
            </w:r>
          </w:p>
          <w:p w:rsidR="00805DD1" w:rsidRDefault="00805DD1" w:rsidP="00805DD1">
            <w:pPr>
              <w:spacing w:after="0" w:line="240" w:lineRule="auto"/>
            </w:pPr>
            <w:r w:rsidRPr="003F2915">
              <w:rPr>
                <w:rFonts w:eastAsia="Times New Roman"/>
                <w:sz w:val="22"/>
                <w:szCs w:val="22"/>
                <w:lang w:eastAsia="pl-PL"/>
              </w:rPr>
              <w:t>1.2.1)</w:t>
            </w:r>
          </w:p>
          <w:p w:rsidR="00805DD1" w:rsidRDefault="00805DD1" w:rsidP="00805DD1">
            <w:pPr>
              <w:spacing w:after="0" w:line="240" w:lineRule="auto"/>
            </w:pPr>
            <w:r w:rsidRPr="003F2915">
              <w:rPr>
                <w:rFonts w:eastAsia="Times New Roman"/>
                <w:sz w:val="22"/>
                <w:szCs w:val="22"/>
                <w:lang w:eastAsia="pl-PL"/>
              </w:rPr>
              <w:t>C.U1.</w:t>
            </w:r>
          </w:p>
          <w:p w:rsidR="00805DD1" w:rsidRDefault="00805DD1" w:rsidP="00805DD1">
            <w:pPr>
              <w:spacing w:after="0" w:line="240" w:lineRule="auto"/>
            </w:pPr>
            <w:r w:rsidRPr="003F2915">
              <w:rPr>
                <w:rFonts w:eastAsia="Times New Roman"/>
                <w:sz w:val="22"/>
                <w:szCs w:val="22"/>
                <w:lang w:eastAsia="pl-PL"/>
              </w:rPr>
              <w:t>C.U2.</w:t>
            </w:r>
          </w:p>
          <w:p w:rsidR="00805DD1" w:rsidRDefault="00805DD1" w:rsidP="00805DD1">
            <w:pPr>
              <w:spacing w:after="0" w:line="240" w:lineRule="auto"/>
            </w:pPr>
            <w:r w:rsidRPr="003F2915">
              <w:rPr>
                <w:sz w:val="22"/>
                <w:szCs w:val="22"/>
              </w:rPr>
              <w:t>C.U3.</w:t>
            </w:r>
          </w:p>
          <w:p w:rsidR="00805DD1" w:rsidRDefault="00805DD1" w:rsidP="00805DD1">
            <w:pPr>
              <w:spacing w:after="0" w:line="240" w:lineRule="auto"/>
            </w:pPr>
            <w:r w:rsidRPr="00864ACE">
              <w:rPr>
                <w:sz w:val="22"/>
                <w:szCs w:val="22"/>
                <w:lang w:val="en-US"/>
              </w:rPr>
              <w:t>C.U4.</w:t>
            </w:r>
          </w:p>
          <w:p w:rsidR="00805DD1" w:rsidRDefault="00805DD1" w:rsidP="00805DD1">
            <w:pPr>
              <w:spacing w:after="0" w:line="240" w:lineRule="auto"/>
            </w:pPr>
            <w:r w:rsidRPr="007757BE">
              <w:rPr>
                <w:rFonts w:eastAsia="Times New Roman"/>
                <w:sz w:val="22"/>
                <w:szCs w:val="22"/>
                <w:lang w:val="en-US" w:eastAsia="pl-PL"/>
              </w:rPr>
              <w:t>1.3.2)</w:t>
            </w:r>
          </w:p>
          <w:p w:rsidR="00551CD3" w:rsidRPr="00281740" w:rsidRDefault="00805DD1" w:rsidP="00805DD1">
            <w:pPr>
              <w:spacing w:after="0" w:line="240" w:lineRule="auto"/>
              <w:ind w:left="57"/>
              <w:rPr>
                <w:rFonts w:eastAsia="Times New Roman"/>
                <w:sz w:val="22"/>
                <w:szCs w:val="22"/>
                <w:lang w:eastAsia="pl-PL"/>
              </w:rPr>
            </w:pPr>
            <w:r w:rsidRPr="007757BE">
              <w:rPr>
                <w:rFonts w:eastAsia="Times New Roman"/>
                <w:sz w:val="22"/>
                <w:szCs w:val="22"/>
                <w:lang w:val="en-US" w:eastAsia="pl-PL"/>
              </w:rPr>
              <w:t>1.3.</w:t>
            </w:r>
            <w:r>
              <w:rPr>
                <w:rFonts w:eastAsia="Times New Roman"/>
                <w:sz w:val="22"/>
                <w:szCs w:val="22"/>
                <w:lang w:val="en-US" w:eastAsia="pl-PL"/>
              </w:rPr>
              <w:t>3</w:t>
            </w:r>
            <w:r w:rsidRPr="007757BE">
              <w:rPr>
                <w:rFonts w:eastAsia="Times New Roman"/>
                <w:sz w:val="22"/>
                <w:szCs w:val="22"/>
                <w:lang w:val="en-US" w:eastAsia="pl-PL"/>
              </w:rPr>
              <w:t>)</w:t>
            </w:r>
          </w:p>
        </w:tc>
        <w:tc>
          <w:tcPr>
            <w:tcW w:w="0" w:type="auto"/>
            <w:hideMark/>
          </w:tcPr>
          <w:p w:rsidR="00551CD3" w:rsidRPr="00281740" w:rsidRDefault="00606907" w:rsidP="0076154C">
            <w:pPr>
              <w:spacing w:after="0" w:line="240" w:lineRule="auto"/>
              <w:ind w:left="57"/>
              <w:rPr>
                <w:rFonts w:eastAsia="Times New Roman"/>
                <w:sz w:val="22"/>
                <w:szCs w:val="22"/>
                <w:lang w:val="en-GB" w:eastAsia="pl-PL"/>
              </w:rPr>
            </w:pPr>
            <w:r w:rsidRPr="00281740">
              <w:rPr>
                <w:rFonts w:eastAsia="Times New Roman"/>
                <w:sz w:val="22"/>
                <w:szCs w:val="22"/>
                <w:lang w:val="en-GB" w:eastAsia="pl-PL"/>
              </w:rPr>
              <w:t>evaluation of a written report</w:t>
            </w:r>
          </w:p>
        </w:tc>
      </w:tr>
      <w:tr w:rsidR="00551CD3" w:rsidRPr="00281740" w:rsidTr="00E761BB">
        <w:tc>
          <w:tcPr>
            <w:tcW w:w="0" w:type="auto"/>
            <w:gridSpan w:val="3"/>
            <w:hideMark/>
          </w:tcPr>
          <w:p w:rsidR="00551CD3" w:rsidRPr="00805DD1" w:rsidRDefault="00551CD3" w:rsidP="0076154C">
            <w:pPr>
              <w:spacing w:after="0" w:line="240" w:lineRule="auto"/>
              <w:ind w:left="57"/>
              <w:rPr>
                <w:rFonts w:eastAsia="Times New Roman"/>
                <w:b/>
                <w:lang w:eastAsia="pl-PL"/>
              </w:rPr>
            </w:pPr>
            <w:r w:rsidRPr="00805DD1">
              <w:rPr>
                <w:rFonts w:eastAsia="Times New Roman"/>
                <w:b/>
                <w:lang w:eastAsia="pl-PL"/>
              </w:rPr>
              <w:t>C</w:t>
            </w:r>
            <w:r w:rsidR="00C20EF7" w:rsidRPr="00805DD1">
              <w:rPr>
                <w:rFonts w:eastAsia="Times New Roman"/>
                <w:b/>
                <w:lang w:eastAsia="pl-PL"/>
              </w:rPr>
              <w:t xml:space="preserve"> = </w:t>
            </w:r>
            <w:r w:rsidR="00606907" w:rsidRPr="00805DD1">
              <w:rPr>
                <w:rFonts w:eastAsia="Times New Roman"/>
                <w:b/>
                <w:lang w:eastAsia="pl-PL"/>
              </w:rPr>
              <w:t>100% F1</w:t>
            </w:r>
          </w:p>
        </w:tc>
      </w:tr>
    </w:tbl>
    <w:p w:rsidR="00E761BB" w:rsidRDefault="00E761BB" w:rsidP="00E761BB">
      <w:pPr>
        <w:spacing w:after="0"/>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45"/>
      </w:tblGrid>
      <w:tr w:rsidR="00281740" w:rsidRPr="00281740" w:rsidTr="00E761BB">
        <w:trPr>
          <w:trHeight w:val="283"/>
        </w:trPr>
        <w:tc>
          <w:tcPr>
            <w:tcW w:w="9245" w:type="dxa"/>
            <w:vAlign w:val="center"/>
            <w:hideMark/>
          </w:tcPr>
          <w:p w:rsidR="00551CD3" w:rsidRPr="00281740" w:rsidRDefault="00096A7B" w:rsidP="000C3A79">
            <w:pPr>
              <w:spacing w:after="0" w:line="225" w:lineRule="atLeast"/>
              <w:jc w:val="center"/>
              <w:rPr>
                <w:rFonts w:eastAsia="Times New Roman"/>
                <w:lang w:eastAsia="pl-PL"/>
              </w:rPr>
            </w:pPr>
            <w:bookmarkStart w:id="10" w:name="table0D"/>
            <w:bookmarkEnd w:id="10"/>
            <w:r w:rsidRPr="00281740">
              <w:rPr>
                <w:rFonts w:eastAsia="Times New Roman"/>
                <w:b/>
                <w:bCs/>
                <w:lang w:eastAsia="pl-PL"/>
              </w:rPr>
              <w:t xml:space="preserve">BASIC </w:t>
            </w:r>
            <w:r w:rsidR="00551CD3" w:rsidRPr="00281740">
              <w:rPr>
                <w:rFonts w:eastAsia="Times New Roman"/>
                <w:b/>
                <w:bCs/>
                <w:lang w:eastAsia="pl-PL"/>
              </w:rPr>
              <w:t xml:space="preserve">AND </w:t>
            </w:r>
            <w:proofErr w:type="spellStart"/>
            <w:r w:rsidRPr="00281740">
              <w:rPr>
                <w:rFonts w:eastAsia="Times New Roman"/>
                <w:b/>
                <w:bCs/>
                <w:lang w:eastAsia="pl-PL"/>
              </w:rPr>
              <w:t>ADDITIONAL</w:t>
            </w:r>
            <w:proofErr w:type="spellEnd"/>
            <w:r w:rsidR="00551CD3" w:rsidRPr="00281740">
              <w:rPr>
                <w:rFonts w:eastAsia="Times New Roman"/>
                <w:b/>
                <w:bCs/>
                <w:lang w:eastAsia="pl-PL"/>
              </w:rPr>
              <w:t xml:space="preserve"> </w:t>
            </w:r>
            <w:proofErr w:type="spellStart"/>
            <w:r w:rsidR="00551CD3" w:rsidRPr="00281740">
              <w:rPr>
                <w:rFonts w:eastAsia="Times New Roman"/>
                <w:b/>
                <w:bCs/>
                <w:lang w:eastAsia="pl-PL"/>
              </w:rPr>
              <w:t>LITERATURE</w:t>
            </w:r>
            <w:proofErr w:type="spellEnd"/>
          </w:p>
        </w:tc>
      </w:tr>
      <w:tr w:rsidR="00551CD3" w:rsidRPr="00281740" w:rsidTr="00E761BB">
        <w:trPr>
          <w:trHeight w:val="28"/>
        </w:trPr>
        <w:tc>
          <w:tcPr>
            <w:tcW w:w="0" w:type="auto"/>
            <w:hideMark/>
          </w:tcPr>
          <w:p w:rsidR="00C20EF7" w:rsidRPr="00281740" w:rsidRDefault="00C20EF7" w:rsidP="00C20EF7">
            <w:pPr>
              <w:spacing w:after="0" w:line="240" w:lineRule="auto"/>
              <w:rPr>
                <w:rFonts w:eastAsia="Times New Roman"/>
                <w:bCs/>
                <w:caps/>
                <w:sz w:val="22"/>
                <w:szCs w:val="22"/>
                <w:lang w:eastAsia="pl-PL"/>
              </w:rPr>
            </w:pPr>
          </w:p>
          <w:p w:rsidR="00152B3D" w:rsidRPr="00281740" w:rsidRDefault="00096A7B" w:rsidP="00805DD1">
            <w:pPr>
              <w:snapToGrid w:val="0"/>
              <w:spacing w:after="0"/>
              <w:rPr>
                <w:rFonts w:eastAsia="Times New Roman"/>
                <w:b/>
                <w:bCs/>
                <w:caps/>
                <w:szCs w:val="18"/>
                <w:u w:val="single"/>
                <w:lang w:eastAsia="ar-SA"/>
              </w:rPr>
            </w:pPr>
            <w:r w:rsidRPr="00281740">
              <w:rPr>
                <w:rFonts w:eastAsia="Times New Roman"/>
                <w:b/>
                <w:bCs/>
                <w:caps/>
                <w:u w:val="single"/>
                <w:lang w:eastAsia="pl-PL"/>
              </w:rPr>
              <w:t xml:space="preserve">basic </w:t>
            </w:r>
            <w:r w:rsidR="00551CD3" w:rsidRPr="00281740">
              <w:rPr>
                <w:rFonts w:eastAsia="Times New Roman"/>
                <w:b/>
                <w:bCs/>
                <w:caps/>
                <w:u w:val="single"/>
                <w:lang w:eastAsia="pl-PL"/>
              </w:rPr>
              <w:t>LITERATURE:</w:t>
            </w:r>
            <w:r w:rsidR="00152B3D" w:rsidRPr="00281740">
              <w:rPr>
                <w:rFonts w:eastAsia="Times New Roman"/>
                <w:b/>
                <w:bCs/>
                <w:caps/>
                <w:szCs w:val="18"/>
                <w:u w:val="single"/>
                <w:lang w:eastAsia="ar-SA"/>
              </w:rPr>
              <w:t xml:space="preserve"> </w:t>
            </w:r>
          </w:p>
          <w:p w:rsidR="00152B3D" w:rsidRPr="00281740" w:rsidRDefault="00152B3D" w:rsidP="00152B3D">
            <w:pPr>
              <w:numPr>
                <w:ilvl w:val="0"/>
                <w:numId w:val="6"/>
              </w:numPr>
              <w:suppressAutoHyphens/>
              <w:spacing w:after="0" w:line="240" w:lineRule="auto"/>
              <w:ind w:left="584" w:hanging="584"/>
              <w:rPr>
                <w:rFonts w:eastAsia="Times New Roman"/>
                <w:sz w:val="22"/>
                <w:szCs w:val="22"/>
                <w:lang w:eastAsia="ar-SA"/>
              </w:rPr>
            </w:pPr>
            <w:r w:rsidRPr="00281740">
              <w:rPr>
                <w:rFonts w:eastAsia="Times New Roman"/>
                <w:sz w:val="22"/>
                <w:szCs w:val="22"/>
                <w:lang w:eastAsia="ar-SA"/>
              </w:rPr>
              <w:t xml:space="preserve">Sławińska, J., </w:t>
            </w:r>
            <w:r w:rsidRPr="00281740">
              <w:rPr>
                <w:rFonts w:eastAsia="Times New Roman"/>
                <w:i/>
                <w:iCs/>
                <w:sz w:val="22"/>
                <w:szCs w:val="22"/>
                <w:lang w:eastAsia="ar-SA"/>
              </w:rPr>
              <w:t>Estetyka dla projektantów</w:t>
            </w:r>
            <w:r w:rsidRPr="00281740">
              <w:rPr>
                <w:rFonts w:eastAsia="Times New Roman"/>
                <w:sz w:val="22"/>
                <w:szCs w:val="22"/>
                <w:lang w:eastAsia="ar-SA"/>
              </w:rPr>
              <w:t>, Wrocław 1979.</w:t>
            </w:r>
          </w:p>
          <w:p w:rsidR="00152B3D" w:rsidRPr="00281740" w:rsidRDefault="00152B3D" w:rsidP="00152B3D">
            <w:pPr>
              <w:numPr>
                <w:ilvl w:val="0"/>
                <w:numId w:val="6"/>
              </w:numPr>
              <w:suppressAutoHyphens/>
              <w:spacing w:after="0" w:line="240" w:lineRule="auto"/>
              <w:ind w:left="584" w:hanging="584"/>
              <w:rPr>
                <w:rFonts w:eastAsia="Times New Roman"/>
                <w:sz w:val="22"/>
                <w:szCs w:val="22"/>
                <w:lang w:eastAsia="ar-SA"/>
              </w:rPr>
            </w:pPr>
            <w:r w:rsidRPr="00281740">
              <w:rPr>
                <w:rFonts w:eastAsia="Times New Roman"/>
                <w:sz w:val="22"/>
                <w:szCs w:val="22"/>
                <w:lang w:eastAsia="ar-SA"/>
              </w:rPr>
              <w:t xml:space="preserve">Tatarkiewicz, W., </w:t>
            </w:r>
            <w:r w:rsidRPr="00281740">
              <w:rPr>
                <w:rFonts w:eastAsia="Times New Roman"/>
                <w:i/>
                <w:iCs/>
                <w:sz w:val="22"/>
                <w:szCs w:val="22"/>
                <w:lang w:eastAsia="ar-SA"/>
              </w:rPr>
              <w:t>Historia Estetyki</w:t>
            </w:r>
            <w:r w:rsidRPr="00281740">
              <w:rPr>
                <w:rFonts w:eastAsia="Times New Roman"/>
                <w:sz w:val="22"/>
                <w:szCs w:val="22"/>
                <w:lang w:eastAsia="ar-SA"/>
              </w:rPr>
              <w:t>, t.. 1-3, Warszawa 1985.</w:t>
            </w:r>
          </w:p>
          <w:p w:rsidR="00152B3D" w:rsidRPr="00281740" w:rsidRDefault="00152B3D" w:rsidP="00152B3D">
            <w:pPr>
              <w:numPr>
                <w:ilvl w:val="0"/>
                <w:numId w:val="6"/>
              </w:numPr>
              <w:suppressAutoHyphens/>
              <w:spacing w:after="0" w:line="240" w:lineRule="auto"/>
              <w:ind w:left="584" w:hanging="584"/>
              <w:rPr>
                <w:rFonts w:eastAsia="Times New Roman"/>
                <w:sz w:val="22"/>
                <w:szCs w:val="22"/>
                <w:lang w:eastAsia="ar-SA"/>
              </w:rPr>
            </w:pPr>
            <w:r w:rsidRPr="00281740">
              <w:rPr>
                <w:rFonts w:eastAsia="Times New Roman"/>
                <w:i/>
                <w:iCs/>
                <w:sz w:val="22"/>
                <w:szCs w:val="22"/>
                <w:lang w:eastAsia="ar-SA"/>
              </w:rPr>
              <w:t>Estetyki filozoficzne XX wieku</w:t>
            </w:r>
            <w:r w:rsidRPr="00281740">
              <w:rPr>
                <w:rFonts w:eastAsia="Times New Roman"/>
                <w:sz w:val="22"/>
                <w:szCs w:val="22"/>
                <w:lang w:eastAsia="ar-SA"/>
              </w:rPr>
              <w:t>, Wilkoszwska, K. (red.), Kraków, 2000.</w:t>
            </w:r>
          </w:p>
          <w:p w:rsidR="00C20EF7" w:rsidRPr="00281740" w:rsidRDefault="00C20EF7" w:rsidP="00152B3D">
            <w:pPr>
              <w:spacing w:after="0" w:line="240" w:lineRule="auto"/>
              <w:rPr>
                <w:rFonts w:eastAsia="Times New Roman"/>
                <w:bCs/>
                <w:caps/>
                <w:sz w:val="22"/>
                <w:szCs w:val="22"/>
                <w:lang w:eastAsia="pl-PL"/>
              </w:rPr>
            </w:pPr>
          </w:p>
          <w:p w:rsidR="00152B3D" w:rsidRPr="00281740" w:rsidRDefault="00096A7B" w:rsidP="00805DD1">
            <w:pPr>
              <w:spacing w:after="0"/>
              <w:rPr>
                <w:b/>
                <w:bCs/>
                <w:caps/>
                <w:szCs w:val="18"/>
                <w:u w:val="single"/>
              </w:rPr>
            </w:pPr>
            <w:r w:rsidRPr="00281740">
              <w:rPr>
                <w:rFonts w:eastAsia="Times New Roman"/>
                <w:b/>
                <w:bCs/>
                <w:caps/>
                <w:u w:val="single"/>
                <w:lang w:eastAsia="pl-PL"/>
              </w:rPr>
              <w:t>additional</w:t>
            </w:r>
            <w:r w:rsidR="00551CD3" w:rsidRPr="00281740">
              <w:rPr>
                <w:rFonts w:eastAsia="Times New Roman"/>
                <w:b/>
                <w:bCs/>
                <w:caps/>
                <w:u w:val="single"/>
                <w:lang w:eastAsia="pl-PL"/>
              </w:rPr>
              <w:t xml:space="preserve"> LITERATURE:</w:t>
            </w:r>
            <w:r w:rsidR="00152B3D" w:rsidRPr="00281740">
              <w:rPr>
                <w:b/>
                <w:bCs/>
                <w:caps/>
                <w:szCs w:val="18"/>
                <w:u w:val="single"/>
              </w:rPr>
              <w:t xml:space="preserve"> </w:t>
            </w:r>
          </w:p>
          <w:p w:rsidR="00152B3D" w:rsidRPr="00281740" w:rsidRDefault="00152B3D" w:rsidP="00152B3D">
            <w:pPr>
              <w:numPr>
                <w:ilvl w:val="0"/>
                <w:numId w:val="5"/>
              </w:numPr>
              <w:tabs>
                <w:tab w:val="clear" w:pos="720"/>
              </w:tabs>
              <w:suppressAutoHyphens/>
              <w:spacing w:after="0" w:line="240" w:lineRule="auto"/>
              <w:ind w:left="584" w:hanging="584"/>
              <w:rPr>
                <w:sz w:val="22"/>
                <w:szCs w:val="22"/>
              </w:rPr>
            </w:pPr>
            <w:r w:rsidRPr="00281740">
              <w:rPr>
                <w:sz w:val="22"/>
                <w:szCs w:val="22"/>
              </w:rPr>
              <w:t xml:space="preserve">Białostocki, J., </w:t>
            </w:r>
            <w:r w:rsidRPr="00281740">
              <w:rPr>
                <w:i/>
                <w:iCs/>
                <w:sz w:val="22"/>
                <w:szCs w:val="22"/>
              </w:rPr>
              <w:t>Granice sztuki: z badań nad teorią i historią sztuki, kulturą artystyczną oraz sztuką ludową</w:t>
            </w:r>
            <w:r w:rsidRPr="00281740">
              <w:rPr>
                <w:sz w:val="22"/>
                <w:szCs w:val="22"/>
              </w:rPr>
              <w:t>, Warszawa 1972.</w:t>
            </w:r>
          </w:p>
          <w:p w:rsidR="00152B3D" w:rsidRPr="00281740" w:rsidRDefault="00152B3D" w:rsidP="00152B3D">
            <w:pPr>
              <w:numPr>
                <w:ilvl w:val="0"/>
                <w:numId w:val="5"/>
              </w:numPr>
              <w:tabs>
                <w:tab w:val="clear" w:pos="720"/>
              </w:tabs>
              <w:suppressAutoHyphens/>
              <w:spacing w:after="0" w:line="240" w:lineRule="auto"/>
              <w:ind w:left="584" w:hanging="584"/>
              <w:rPr>
                <w:sz w:val="22"/>
                <w:szCs w:val="22"/>
                <w:lang w:val="de-DE"/>
              </w:rPr>
            </w:pPr>
            <w:r w:rsidRPr="00281740">
              <w:rPr>
                <w:sz w:val="22"/>
                <w:szCs w:val="22"/>
                <w:lang w:val="de-DE"/>
              </w:rPr>
              <w:t xml:space="preserve">Droste, M., </w:t>
            </w:r>
            <w:r w:rsidRPr="00281740">
              <w:rPr>
                <w:i/>
                <w:iCs/>
                <w:sz w:val="22"/>
                <w:szCs w:val="22"/>
                <w:lang w:val="de-DE"/>
              </w:rPr>
              <w:t>Bauhaus 1919-1933</w:t>
            </w:r>
            <w:r w:rsidRPr="00281740">
              <w:rPr>
                <w:sz w:val="22"/>
                <w:szCs w:val="22"/>
                <w:lang w:val="de-DE"/>
              </w:rPr>
              <w:t>, Berlin 1991.</w:t>
            </w:r>
          </w:p>
          <w:p w:rsidR="00152B3D" w:rsidRPr="00281740" w:rsidRDefault="00152B3D" w:rsidP="00152B3D">
            <w:pPr>
              <w:numPr>
                <w:ilvl w:val="0"/>
                <w:numId w:val="5"/>
              </w:numPr>
              <w:tabs>
                <w:tab w:val="clear" w:pos="720"/>
              </w:tabs>
              <w:spacing w:after="0" w:line="240" w:lineRule="auto"/>
              <w:ind w:left="584" w:hanging="584"/>
              <w:rPr>
                <w:sz w:val="22"/>
                <w:szCs w:val="22"/>
                <w:lang w:val="en-GB"/>
              </w:rPr>
            </w:pPr>
            <w:proofErr w:type="spellStart"/>
            <w:r w:rsidRPr="00281740">
              <w:rPr>
                <w:sz w:val="22"/>
                <w:szCs w:val="22"/>
                <w:lang w:val="en-GB"/>
              </w:rPr>
              <w:t>Eimert</w:t>
            </w:r>
            <w:proofErr w:type="spellEnd"/>
            <w:r w:rsidRPr="00281740">
              <w:rPr>
                <w:sz w:val="22"/>
                <w:szCs w:val="22"/>
                <w:lang w:val="en-GB"/>
              </w:rPr>
              <w:t xml:space="preserve">, D., </w:t>
            </w:r>
            <w:r w:rsidRPr="00281740">
              <w:rPr>
                <w:i/>
                <w:iCs/>
                <w:sz w:val="22"/>
                <w:szCs w:val="22"/>
                <w:lang w:val="en-GB"/>
              </w:rPr>
              <w:t>Art of the 20th Century</w:t>
            </w:r>
            <w:r w:rsidRPr="00281740">
              <w:rPr>
                <w:sz w:val="22"/>
                <w:szCs w:val="22"/>
                <w:lang w:val="en-GB"/>
              </w:rPr>
              <w:t>, New York 2018</w:t>
            </w:r>
            <w:r w:rsidRPr="00281740">
              <w:rPr>
                <w:sz w:val="22"/>
                <w:szCs w:val="22"/>
                <w:lang w:val="en-US"/>
              </w:rPr>
              <w:t>.</w:t>
            </w:r>
          </w:p>
          <w:p w:rsidR="00152B3D" w:rsidRPr="00281740" w:rsidRDefault="00152B3D" w:rsidP="00152B3D">
            <w:pPr>
              <w:numPr>
                <w:ilvl w:val="0"/>
                <w:numId w:val="5"/>
              </w:numPr>
              <w:tabs>
                <w:tab w:val="clear" w:pos="720"/>
              </w:tabs>
              <w:suppressAutoHyphens/>
              <w:spacing w:after="0" w:line="240" w:lineRule="auto"/>
              <w:ind w:left="584" w:hanging="584"/>
              <w:rPr>
                <w:sz w:val="22"/>
                <w:szCs w:val="22"/>
                <w:lang w:val="en-GB"/>
              </w:rPr>
            </w:pPr>
            <w:proofErr w:type="spellStart"/>
            <w:r w:rsidRPr="00281740">
              <w:rPr>
                <w:sz w:val="22"/>
                <w:szCs w:val="22"/>
                <w:lang w:val="en-US"/>
              </w:rPr>
              <w:t>Fiell</w:t>
            </w:r>
            <w:proofErr w:type="spellEnd"/>
            <w:r w:rsidRPr="00281740">
              <w:rPr>
                <w:sz w:val="22"/>
                <w:szCs w:val="22"/>
                <w:lang w:val="en-US"/>
              </w:rPr>
              <w:t xml:space="preserve">, Ch., </w:t>
            </w:r>
            <w:proofErr w:type="spellStart"/>
            <w:r w:rsidRPr="00281740">
              <w:rPr>
                <w:sz w:val="22"/>
                <w:szCs w:val="22"/>
                <w:lang w:val="en-US"/>
              </w:rPr>
              <w:t>Fiell</w:t>
            </w:r>
            <w:proofErr w:type="spellEnd"/>
            <w:r w:rsidRPr="00281740">
              <w:rPr>
                <w:sz w:val="22"/>
                <w:szCs w:val="22"/>
                <w:lang w:val="en-US"/>
              </w:rPr>
              <w:t xml:space="preserve">, P., </w:t>
            </w:r>
            <w:r w:rsidRPr="00281740">
              <w:rPr>
                <w:i/>
                <w:iCs/>
                <w:sz w:val="22"/>
                <w:szCs w:val="22"/>
                <w:lang w:val="en-US"/>
              </w:rPr>
              <w:t>Design of the 20th Century</w:t>
            </w:r>
            <w:r w:rsidRPr="00281740">
              <w:rPr>
                <w:sz w:val="22"/>
                <w:szCs w:val="22"/>
                <w:lang w:val="en-US"/>
              </w:rPr>
              <w:t>, Köln 2005</w:t>
            </w:r>
            <w:r w:rsidRPr="00281740">
              <w:rPr>
                <w:sz w:val="22"/>
                <w:szCs w:val="22"/>
                <w:lang w:val="en-GB"/>
              </w:rPr>
              <w:t>.</w:t>
            </w:r>
          </w:p>
          <w:p w:rsidR="00152B3D" w:rsidRPr="00281740" w:rsidRDefault="00152B3D" w:rsidP="00152B3D">
            <w:pPr>
              <w:numPr>
                <w:ilvl w:val="0"/>
                <w:numId w:val="5"/>
              </w:numPr>
              <w:tabs>
                <w:tab w:val="clear" w:pos="720"/>
              </w:tabs>
              <w:spacing w:after="0" w:line="240" w:lineRule="auto"/>
              <w:ind w:left="584" w:hanging="584"/>
              <w:rPr>
                <w:sz w:val="22"/>
                <w:szCs w:val="22"/>
                <w:lang w:val="en-GB"/>
              </w:rPr>
            </w:pPr>
            <w:r w:rsidRPr="00281740">
              <w:rPr>
                <w:sz w:val="22"/>
                <w:szCs w:val="22"/>
                <w:lang w:val="en-US"/>
              </w:rPr>
              <w:t xml:space="preserve">Jencks, Ch., </w:t>
            </w:r>
            <w:proofErr w:type="spellStart"/>
            <w:r w:rsidRPr="00281740">
              <w:rPr>
                <w:sz w:val="22"/>
                <w:szCs w:val="22"/>
                <w:lang w:val="en-US"/>
              </w:rPr>
              <w:t>Kropf</w:t>
            </w:r>
            <w:proofErr w:type="spellEnd"/>
            <w:r w:rsidRPr="00281740">
              <w:rPr>
                <w:sz w:val="22"/>
                <w:szCs w:val="22"/>
                <w:lang w:val="en-US"/>
              </w:rPr>
              <w:t xml:space="preserve">, K., </w:t>
            </w:r>
            <w:r w:rsidRPr="00281740">
              <w:rPr>
                <w:i/>
                <w:sz w:val="22"/>
                <w:szCs w:val="22"/>
                <w:lang w:val="en-US"/>
              </w:rPr>
              <w:t>Theories and Manifestoes of Modern Architecture</w:t>
            </w:r>
            <w:r w:rsidRPr="00281740">
              <w:rPr>
                <w:sz w:val="22"/>
                <w:szCs w:val="22"/>
                <w:lang w:val="en-US"/>
              </w:rPr>
              <w:t xml:space="preserve">, London, </w:t>
            </w:r>
            <w:proofErr w:type="spellStart"/>
            <w:r w:rsidRPr="00281740">
              <w:rPr>
                <w:sz w:val="22"/>
                <w:szCs w:val="22"/>
                <w:lang w:val="en-US"/>
              </w:rPr>
              <w:t>Chichester</w:t>
            </w:r>
            <w:proofErr w:type="spellEnd"/>
            <w:r w:rsidRPr="00281740">
              <w:rPr>
                <w:sz w:val="22"/>
                <w:szCs w:val="22"/>
                <w:lang w:val="en-US"/>
              </w:rPr>
              <w:t xml:space="preserve"> 1979</w:t>
            </w:r>
            <w:r w:rsidRPr="00281740">
              <w:rPr>
                <w:sz w:val="22"/>
                <w:szCs w:val="22"/>
                <w:lang w:val="en-GB"/>
              </w:rPr>
              <w:t>.</w:t>
            </w:r>
          </w:p>
          <w:p w:rsidR="00152B3D" w:rsidRPr="00281740" w:rsidRDefault="00152B3D" w:rsidP="00152B3D">
            <w:pPr>
              <w:numPr>
                <w:ilvl w:val="0"/>
                <w:numId w:val="5"/>
              </w:numPr>
              <w:tabs>
                <w:tab w:val="clear" w:pos="720"/>
              </w:tabs>
              <w:spacing w:after="0" w:line="240" w:lineRule="auto"/>
              <w:ind w:left="584" w:hanging="584"/>
              <w:rPr>
                <w:sz w:val="22"/>
                <w:szCs w:val="22"/>
              </w:rPr>
            </w:pPr>
            <w:r w:rsidRPr="00281740">
              <w:rPr>
                <w:sz w:val="22"/>
                <w:szCs w:val="22"/>
              </w:rPr>
              <w:t xml:space="preserve">Machowski, W., </w:t>
            </w:r>
            <w:r w:rsidRPr="00281740">
              <w:rPr>
                <w:i/>
                <w:iCs/>
                <w:sz w:val="22"/>
                <w:szCs w:val="22"/>
              </w:rPr>
              <w:t>Petra</w:t>
            </w:r>
            <w:r w:rsidRPr="00281740">
              <w:rPr>
                <w:sz w:val="22"/>
                <w:szCs w:val="22"/>
              </w:rPr>
              <w:t>, Wrocław 2007.</w:t>
            </w:r>
          </w:p>
          <w:p w:rsidR="00152B3D" w:rsidRPr="00281740" w:rsidRDefault="00152B3D" w:rsidP="00152B3D">
            <w:pPr>
              <w:numPr>
                <w:ilvl w:val="0"/>
                <w:numId w:val="5"/>
              </w:numPr>
              <w:tabs>
                <w:tab w:val="clear" w:pos="720"/>
              </w:tabs>
              <w:spacing w:after="0" w:line="240" w:lineRule="auto"/>
              <w:ind w:left="584" w:hanging="584"/>
              <w:rPr>
                <w:sz w:val="22"/>
                <w:szCs w:val="22"/>
                <w:lang w:val="en-US"/>
              </w:rPr>
            </w:pPr>
            <w:proofErr w:type="spellStart"/>
            <w:r w:rsidRPr="00281740">
              <w:rPr>
                <w:sz w:val="22"/>
                <w:szCs w:val="22"/>
                <w:lang w:val="en-US"/>
              </w:rPr>
              <w:t>Ruhrberg</w:t>
            </w:r>
            <w:proofErr w:type="spellEnd"/>
            <w:r w:rsidRPr="00281740">
              <w:rPr>
                <w:sz w:val="22"/>
                <w:szCs w:val="22"/>
                <w:lang w:val="en-US"/>
              </w:rPr>
              <w:t xml:space="preserve">, K., </w:t>
            </w:r>
            <w:proofErr w:type="spellStart"/>
            <w:r w:rsidRPr="00281740">
              <w:rPr>
                <w:sz w:val="22"/>
                <w:szCs w:val="22"/>
                <w:lang w:val="en-US"/>
              </w:rPr>
              <w:t>Honnef</w:t>
            </w:r>
            <w:proofErr w:type="spellEnd"/>
            <w:r w:rsidRPr="00281740">
              <w:rPr>
                <w:sz w:val="22"/>
                <w:szCs w:val="22"/>
                <w:lang w:val="en-US"/>
              </w:rPr>
              <w:t xml:space="preserve">, K., Fricke, Ch., </w:t>
            </w:r>
            <w:proofErr w:type="spellStart"/>
            <w:r w:rsidRPr="00281740">
              <w:rPr>
                <w:sz w:val="22"/>
                <w:szCs w:val="22"/>
                <w:lang w:val="en-US"/>
              </w:rPr>
              <w:t>Schneckenburger</w:t>
            </w:r>
            <w:proofErr w:type="spellEnd"/>
            <w:r w:rsidRPr="00281740">
              <w:rPr>
                <w:sz w:val="22"/>
                <w:szCs w:val="22"/>
                <w:lang w:val="en-US"/>
              </w:rPr>
              <w:t xml:space="preserve">, M., </w:t>
            </w:r>
            <w:r w:rsidRPr="00281740">
              <w:rPr>
                <w:i/>
                <w:iCs/>
                <w:sz w:val="22"/>
                <w:szCs w:val="22"/>
                <w:lang w:val="en-US"/>
              </w:rPr>
              <w:t>Art of the 20th Century</w:t>
            </w:r>
            <w:r w:rsidRPr="00281740">
              <w:rPr>
                <w:sz w:val="22"/>
                <w:szCs w:val="22"/>
                <w:lang w:val="en-US"/>
              </w:rPr>
              <w:t>, Köln 2000.</w:t>
            </w:r>
          </w:p>
          <w:p w:rsidR="00152B3D" w:rsidRPr="00281740" w:rsidRDefault="00152B3D" w:rsidP="00152B3D">
            <w:pPr>
              <w:numPr>
                <w:ilvl w:val="0"/>
                <w:numId w:val="5"/>
              </w:numPr>
              <w:tabs>
                <w:tab w:val="clear" w:pos="720"/>
              </w:tabs>
              <w:spacing w:after="0" w:line="240" w:lineRule="auto"/>
              <w:ind w:left="584" w:hanging="584"/>
              <w:rPr>
                <w:sz w:val="22"/>
                <w:szCs w:val="22"/>
              </w:rPr>
            </w:pPr>
            <w:r w:rsidRPr="00281740">
              <w:rPr>
                <w:sz w:val="22"/>
                <w:szCs w:val="22"/>
              </w:rPr>
              <w:t xml:space="preserve">Sieradzka, A., </w:t>
            </w:r>
            <w:r w:rsidRPr="00281740">
              <w:rPr>
                <w:i/>
                <w:iCs/>
                <w:sz w:val="22"/>
                <w:szCs w:val="22"/>
              </w:rPr>
              <w:t>Peleryna, tren i konfederatka. O modzie i sztuce polskiego modernizmu</w:t>
            </w:r>
            <w:r w:rsidRPr="00281740">
              <w:rPr>
                <w:sz w:val="22"/>
                <w:szCs w:val="22"/>
              </w:rPr>
              <w:t>, Wrocław 1991.</w:t>
            </w:r>
          </w:p>
          <w:p w:rsidR="00152B3D" w:rsidRPr="00281740" w:rsidRDefault="00152B3D" w:rsidP="00152B3D">
            <w:pPr>
              <w:numPr>
                <w:ilvl w:val="0"/>
                <w:numId w:val="5"/>
              </w:numPr>
              <w:tabs>
                <w:tab w:val="clear" w:pos="720"/>
              </w:tabs>
              <w:spacing w:after="0" w:line="240" w:lineRule="auto"/>
              <w:ind w:left="584" w:hanging="584"/>
              <w:rPr>
                <w:sz w:val="22"/>
                <w:szCs w:val="22"/>
              </w:rPr>
            </w:pPr>
            <w:r w:rsidRPr="00281740">
              <w:rPr>
                <w:sz w:val="22"/>
                <w:szCs w:val="22"/>
              </w:rPr>
              <w:t xml:space="preserve">Sieradzka, A., </w:t>
            </w:r>
            <w:r w:rsidRPr="00281740">
              <w:rPr>
                <w:i/>
                <w:iCs/>
                <w:sz w:val="22"/>
                <w:szCs w:val="22"/>
              </w:rPr>
              <w:t>Przechadzki po dawnych wnętrzach</w:t>
            </w:r>
            <w:r w:rsidRPr="00281740">
              <w:rPr>
                <w:sz w:val="22"/>
                <w:szCs w:val="22"/>
              </w:rPr>
              <w:t>, Warszawa 2001.</w:t>
            </w:r>
          </w:p>
          <w:p w:rsidR="00152B3D" w:rsidRPr="00281740" w:rsidRDefault="00152B3D" w:rsidP="00152B3D">
            <w:pPr>
              <w:numPr>
                <w:ilvl w:val="0"/>
                <w:numId w:val="5"/>
              </w:numPr>
              <w:tabs>
                <w:tab w:val="clear" w:pos="720"/>
              </w:tabs>
              <w:suppressAutoHyphens/>
              <w:spacing w:after="0" w:line="240" w:lineRule="auto"/>
              <w:ind w:left="584" w:hanging="584"/>
              <w:rPr>
                <w:sz w:val="22"/>
                <w:szCs w:val="22"/>
              </w:rPr>
            </w:pPr>
            <w:r w:rsidRPr="00281740">
              <w:rPr>
                <w:sz w:val="22"/>
                <w:szCs w:val="22"/>
              </w:rPr>
              <w:t xml:space="preserve">Sławińska, J., </w:t>
            </w:r>
            <w:hyperlink r:id="rId6" w:history="1">
              <w:r w:rsidRPr="00281740">
                <w:rPr>
                  <w:rStyle w:val="Hipercze"/>
                  <w:rFonts w:ascii="&amp;quot" w:hAnsi="&amp;quot"/>
                  <w:i/>
                  <w:iCs/>
                  <w:color w:val="auto"/>
                  <w:sz w:val="22"/>
                  <w:szCs w:val="22"/>
                </w:rPr>
                <w:t>Problematyka formalizmu i symboliki w architekturze współczesnej</w:t>
              </w:r>
            </w:hyperlink>
            <w:r w:rsidRPr="00281740">
              <w:rPr>
                <w:sz w:val="22"/>
                <w:szCs w:val="22"/>
              </w:rPr>
              <w:t>, Wrocław 1993.</w:t>
            </w:r>
          </w:p>
          <w:p w:rsidR="00152B3D" w:rsidRPr="00281740" w:rsidRDefault="00152B3D" w:rsidP="00152B3D">
            <w:pPr>
              <w:numPr>
                <w:ilvl w:val="0"/>
                <w:numId w:val="5"/>
              </w:numPr>
              <w:tabs>
                <w:tab w:val="clear" w:pos="720"/>
              </w:tabs>
              <w:suppressAutoHyphens/>
              <w:spacing w:after="0" w:line="240" w:lineRule="auto"/>
              <w:ind w:left="584" w:hanging="584"/>
              <w:rPr>
                <w:sz w:val="22"/>
                <w:szCs w:val="22"/>
              </w:rPr>
            </w:pPr>
            <w:r w:rsidRPr="00281740">
              <w:rPr>
                <w:sz w:val="22"/>
                <w:szCs w:val="22"/>
              </w:rPr>
              <w:t xml:space="preserve">Sławińska, J., </w:t>
            </w:r>
            <w:r w:rsidRPr="00281740">
              <w:rPr>
                <w:i/>
                <w:iCs/>
                <w:sz w:val="22"/>
                <w:szCs w:val="22"/>
              </w:rPr>
              <w:t>Symbolizm, abstrakcja, autonomia formy</w:t>
            </w:r>
            <w:r w:rsidRPr="00281740">
              <w:rPr>
                <w:sz w:val="22"/>
                <w:szCs w:val="22"/>
              </w:rPr>
              <w:t>, „Kwartalnik Architektury i Urbanistyki”, 1999, t. 44, nr. 3, s. 171-186.</w:t>
            </w:r>
          </w:p>
          <w:p w:rsidR="00152B3D" w:rsidRPr="00281740" w:rsidRDefault="00152B3D" w:rsidP="00152B3D">
            <w:pPr>
              <w:numPr>
                <w:ilvl w:val="0"/>
                <w:numId w:val="5"/>
              </w:numPr>
              <w:tabs>
                <w:tab w:val="clear" w:pos="720"/>
              </w:tabs>
              <w:spacing w:after="0" w:line="240" w:lineRule="auto"/>
              <w:ind w:left="584" w:hanging="584"/>
              <w:rPr>
                <w:sz w:val="22"/>
                <w:szCs w:val="22"/>
                <w:lang w:val="en-GB"/>
              </w:rPr>
            </w:pPr>
            <w:proofErr w:type="spellStart"/>
            <w:r w:rsidRPr="00281740">
              <w:rPr>
                <w:sz w:val="22"/>
                <w:szCs w:val="22"/>
                <w:lang w:val="en-GB"/>
              </w:rPr>
              <w:t>Svendsen</w:t>
            </w:r>
            <w:proofErr w:type="spellEnd"/>
            <w:r w:rsidRPr="00281740">
              <w:rPr>
                <w:sz w:val="22"/>
                <w:szCs w:val="22"/>
                <w:lang w:val="en-GB"/>
              </w:rPr>
              <w:t xml:space="preserve">, L., </w:t>
            </w:r>
            <w:r w:rsidRPr="00281740">
              <w:rPr>
                <w:i/>
                <w:iCs/>
                <w:sz w:val="22"/>
                <w:szCs w:val="22"/>
                <w:lang w:val="en-GB"/>
              </w:rPr>
              <w:t>Fashion: A Philosophy</w:t>
            </w:r>
            <w:r w:rsidRPr="00281740">
              <w:rPr>
                <w:sz w:val="22"/>
                <w:szCs w:val="22"/>
                <w:lang w:val="en-GB"/>
              </w:rPr>
              <w:t>, London 2006.</w:t>
            </w:r>
          </w:p>
          <w:p w:rsidR="00990EE2" w:rsidRPr="00281740" w:rsidRDefault="00152B3D" w:rsidP="00152B3D">
            <w:pPr>
              <w:numPr>
                <w:ilvl w:val="0"/>
                <w:numId w:val="5"/>
              </w:numPr>
              <w:tabs>
                <w:tab w:val="clear" w:pos="720"/>
              </w:tabs>
              <w:spacing w:after="0" w:line="240" w:lineRule="auto"/>
              <w:ind w:left="584" w:hanging="584"/>
              <w:rPr>
                <w:sz w:val="22"/>
                <w:szCs w:val="22"/>
              </w:rPr>
            </w:pPr>
            <w:r w:rsidRPr="00281740">
              <w:rPr>
                <w:sz w:val="22"/>
                <w:szCs w:val="22"/>
              </w:rPr>
              <w:t xml:space="preserve">Widera, B., </w:t>
            </w:r>
            <w:r w:rsidRPr="00281740">
              <w:rPr>
                <w:i/>
                <w:iCs/>
                <w:sz w:val="22"/>
                <w:szCs w:val="22"/>
              </w:rPr>
              <w:t xml:space="preserve">Moda jako zagadnienie interdyscyplinarne na przykładzie architektury i stroju, </w:t>
            </w:r>
            <w:r w:rsidRPr="00281740">
              <w:rPr>
                <w:iCs/>
                <w:sz w:val="22"/>
                <w:szCs w:val="22"/>
              </w:rPr>
              <w:t>praca doktorska</w:t>
            </w:r>
            <w:r w:rsidRPr="00281740">
              <w:rPr>
                <w:sz w:val="22"/>
                <w:szCs w:val="22"/>
              </w:rPr>
              <w:t>, [maszynopis], Politechnika Wrocławska, 2001.</w:t>
            </w:r>
          </w:p>
          <w:p w:rsidR="00551CD3" w:rsidRPr="00281740" w:rsidRDefault="00152B3D" w:rsidP="00152B3D">
            <w:pPr>
              <w:numPr>
                <w:ilvl w:val="0"/>
                <w:numId w:val="5"/>
              </w:numPr>
              <w:tabs>
                <w:tab w:val="clear" w:pos="720"/>
              </w:tabs>
              <w:spacing w:after="0" w:line="240" w:lineRule="auto"/>
              <w:ind w:left="584" w:hanging="584"/>
              <w:rPr>
                <w:sz w:val="22"/>
                <w:szCs w:val="22"/>
              </w:rPr>
            </w:pPr>
            <w:r w:rsidRPr="00281740">
              <w:rPr>
                <w:sz w:val="22"/>
                <w:szCs w:val="22"/>
              </w:rPr>
              <w:t xml:space="preserve">Witruwiusz, </w:t>
            </w:r>
            <w:r w:rsidRPr="00281740">
              <w:rPr>
                <w:i/>
                <w:sz w:val="22"/>
                <w:szCs w:val="22"/>
              </w:rPr>
              <w:t>O architekturze ksiąg dziesięć</w:t>
            </w:r>
            <w:r w:rsidRPr="00281740">
              <w:rPr>
                <w:sz w:val="22"/>
                <w:szCs w:val="22"/>
              </w:rPr>
              <w:t>, Warszawa 2004.</w:t>
            </w:r>
          </w:p>
        </w:tc>
      </w:tr>
    </w:tbl>
    <w:p w:rsidR="00805DD1" w:rsidRPr="00281740" w:rsidRDefault="00805DD1" w:rsidP="00A434E1">
      <w:pPr>
        <w:spacing w:after="0"/>
        <w:rPr>
          <w:sz w:val="22"/>
          <w:szCs w:val="22"/>
        </w:rPr>
      </w:pP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right w:w="113" w:type="dxa"/>
        </w:tblCellMar>
        <w:tblLook w:val="04A0" w:firstRow="1" w:lastRow="0" w:firstColumn="1" w:lastColumn="0" w:noHBand="0" w:noVBand="1"/>
      </w:tblPr>
      <w:tblGrid>
        <w:gridCol w:w="9225"/>
      </w:tblGrid>
      <w:tr w:rsidR="00281740" w:rsidRPr="00D47449" w:rsidTr="002C4BB2">
        <w:trPr>
          <w:trHeight w:val="283"/>
        </w:trPr>
        <w:tc>
          <w:tcPr>
            <w:tcW w:w="0" w:type="auto"/>
            <w:vAlign w:val="center"/>
            <w:hideMark/>
          </w:tcPr>
          <w:p w:rsidR="00551CD3" w:rsidRPr="00281740" w:rsidRDefault="009F503B" w:rsidP="000C3A79">
            <w:pPr>
              <w:spacing w:after="0" w:line="210" w:lineRule="atLeast"/>
              <w:jc w:val="center"/>
              <w:rPr>
                <w:rFonts w:eastAsia="Times New Roman"/>
                <w:lang w:val="en-US" w:eastAsia="pl-PL"/>
              </w:rPr>
            </w:pPr>
            <w:r w:rsidRPr="00281740">
              <w:rPr>
                <w:rFonts w:eastAsia="Times New Roman"/>
                <w:b/>
                <w:bCs/>
                <w:lang w:val="en-US" w:eastAsia="pl-PL"/>
              </w:rPr>
              <w:t>COURSE</w:t>
            </w:r>
            <w:r w:rsidR="00551CD3" w:rsidRPr="00281740">
              <w:rPr>
                <w:rFonts w:eastAsia="Times New Roman"/>
                <w:b/>
                <w:bCs/>
                <w:lang w:val="en-US" w:eastAsia="pl-PL"/>
              </w:rPr>
              <w:t xml:space="preserve"> SUPERVISOR (NAME AND SURNAME, E-MAIL ADDRESS)</w:t>
            </w:r>
          </w:p>
        </w:tc>
      </w:tr>
      <w:tr w:rsidR="00364489" w:rsidRPr="00281740" w:rsidTr="002C4BB2">
        <w:trPr>
          <w:trHeight w:val="300"/>
        </w:trPr>
        <w:tc>
          <w:tcPr>
            <w:tcW w:w="0" w:type="auto"/>
            <w:hideMark/>
          </w:tcPr>
          <w:p w:rsidR="00193CD7" w:rsidRPr="00281740" w:rsidRDefault="00193CD7" w:rsidP="00193CD7">
            <w:pPr>
              <w:spacing w:after="0" w:line="240" w:lineRule="auto"/>
              <w:rPr>
                <w:rFonts w:eastAsia="Times New Roman"/>
                <w:b/>
                <w:lang w:eastAsia="pl-PL"/>
              </w:rPr>
            </w:pPr>
            <w:r w:rsidRPr="00281740">
              <w:rPr>
                <w:rFonts w:eastAsia="Times New Roman"/>
                <w:b/>
                <w:lang w:eastAsia="pl-PL"/>
              </w:rPr>
              <w:t>dr hab. inż. arch. Jacek Kościuk, prof. uczelni</w:t>
            </w:r>
          </w:p>
          <w:p w:rsidR="00193CD7" w:rsidRPr="00805DD1" w:rsidRDefault="00193CD7" w:rsidP="00193CD7">
            <w:pPr>
              <w:spacing w:after="0" w:line="240" w:lineRule="auto"/>
              <w:rPr>
                <w:rFonts w:eastAsia="Times New Roman"/>
                <w:lang w:val="de-DE" w:eastAsia="pl-PL"/>
              </w:rPr>
            </w:pPr>
            <w:r w:rsidRPr="00805DD1">
              <w:rPr>
                <w:rFonts w:eastAsia="Times New Roman"/>
                <w:lang w:val="de-DE" w:eastAsia="pl-PL"/>
              </w:rPr>
              <w:t>jacek.kosciuk@pwr.edu.pl</w:t>
            </w:r>
          </w:p>
          <w:p w:rsidR="00193CD7" w:rsidRPr="00805DD1" w:rsidRDefault="00193CD7" w:rsidP="00193CD7">
            <w:pPr>
              <w:spacing w:after="0" w:line="240" w:lineRule="auto"/>
              <w:rPr>
                <w:rFonts w:eastAsia="Times New Roman"/>
                <w:lang w:val="de-DE" w:eastAsia="pl-PL"/>
              </w:rPr>
            </w:pPr>
          </w:p>
          <w:p w:rsidR="00193CD7" w:rsidRPr="00281740" w:rsidRDefault="00193CD7" w:rsidP="00193CD7">
            <w:pPr>
              <w:spacing w:after="0" w:line="240" w:lineRule="auto"/>
              <w:rPr>
                <w:rFonts w:eastAsia="Times New Roman"/>
                <w:b/>
                <w:lang w:eastAsia="pl-PL"/>
              </w:rPr>
            </w:pPr>
            <w:r w:rsidRPr="00805DD1">
              <w:rPr>
                <w:rFonts w:eastAsia="Times New Roman"/>
                <w:b/>
                <w:lang w:val="de-DE" w:eastAsia="pl-PL"/>
              </w:rPr>
              <w:t xml:space="preserve">prof. </w:t>
            </w:r>
            <w:proofErr w:type="spellStart"/>
            <w:r w:rsidRPr="00805DD1">
              <w:rPr>
                <w:rFonts w:eastAsia="Times New Roman"/>
                <w:b/>
                <w:lang w:val="de-DE" w:eastAsia="pl-PL"/>
              </w:rPr>
              <w:t>dr</w:t>
            </w:r>
            <w:proofErr w:type="spellEnd"/>
            <w:r w:rsidRPr="00805DD1">
              <w:rPr>
                <w:rFonts w:eastAsia="Times New Roman"/>
                <w:b/>
                <w:lang w:val="de-DE" w:eastAsia="pl-PL"/>
              </w:rPr>
              <w:t xml:space="preserve"> hab. </w:t>
            </w:r>
            <w:proofErr w:type="spellStart"/>
            <w:r w:rsidRPr="00805DD1">
              <w:rPr>
                <w:rFonts w:eastAsia="Times New Roman"/>
                <w:b/>
                <w:lang w:val="de-DE" w:eastAsia="pl-PL"/>
              </w:rPr>
              <w:t>inż</w:t>
            </w:r>
            <w:proofErr w:type="spellEnd"/>
            <w:r w:rsidRPr="00805DD1">
              <w:rPr>
                <w:rFonts w:eastAsia="Times New Roman"/>
                <w:b/>
                <w:lang w:val="de-DE" w:eastAsia="pl-PL"/>
              </w:rPr>
              <w:t xml:space="preserve">. </w:t>
            </w:r>
            <w:proofErr w:type="spellStart"/>
            <w:r w:rsidRPr="00805DD1">
              <w:rPr>
                <w:rFonts w:eastAsia="Times New Roman"/>
                <w:b/>
                <w:lang w:val="de-DE" w:eastAsia="pl-PL"/>
              </w:rPr>
              <w:t>arch</w:t>
            </w:r>
            <w:proofErr w:type="spellEnd"/>
            <w:r w:rsidRPr="00805DD1">
              <w:rPr>
                <w:rFonts w:eastAsia="Times New Roman"/>
                <w:b/>
                <w:lang w:val="de-DE" w:eastAsia="pl-PL"/>
              </w:rPr>
              <w:t xml:space="preserve">. </w:t>
            </w:r>
            <w:r w:rsidRPr="00281740">
              <w:rPr>
                <w:rFonts w:eastAsia="Times New Roman"/>
                <w:b/>
                <w:lang w:eastAsia="pl-PL"/>
              </w:rPr>
              <w:t xml:space="preserve">Rafał </w:t>
            </w:r>
            <w:proofErr w:type="spellStart"/>
            <w:r w:rsidRPr="00281740">
              <w:rPr>
                <w:rFonts w:eastAsia="Times New Roman"/>
                <w:b/>
                <w:lang w:eastAsia="pl-PL"/>
              </w:rPr>
              <w:t>Czerner</w:t>
            </w:r>
            <w:proofErr w:type="spellEnd"/>
          </w:p>
          <w:p w:rsidR="00193CD7" w:rsidRPr="00281740" w:rsidRDefault="00193CD7" w:rsidP="00193CD7">
            <w:pPr>
              <w:spacing w:after="0" w:line="240" w:lineRule="auto"/>
              <w:rPr>
                <w:rFonts w:eastAsia="Times New Roman"/>
                <w:lang w:eastAsia="pl-PL"/>
              </w:rPr>
            </w:pPr>
            <w:r w:rsidRPr="00281740">
              <w:rPr>
                <w:rFonts w:eastAsia="Times New Roman"/>
                <w:lang w:eastAsia="pl-PL"/>
              </w:rPr>
              <w:t>rafal.czerner@pwr.edu.pl</w:t>
            </w:r>
          </w:p>
          <w:p w:rsidR="00193CD7" w:rsidRPr="00281740" w:rsidRDefault="00193CD7" w:rsidP="00193CD7">
            <w:pPr>
              <w:spacing w:after="0" w:line="240" w:lineRule="auto"/>
              <w:rPr>
                <w:rFonts w:eastAsia="Times New Roman"/>
                <w:lang w:eastAsia="pl-PL"/>
              </w:rPr>
            </w:pPr>
          </w:p>
          <w:p w:rsidR="00193CD7" w:rsidRPr="00281740" w:rsidRDefault="00193CD7" w:rsidP="00193CD7">
            <w:pPr>
              <w:spacing w:after="0" w:line="240" w:lineRule="auto"/>
              <w:rPr>
                <w:rFonts w:eastAsia="Times New Roman"/>
                <w:b/>
                <w:lang w:eastAsia="pl-PL"/>
              </w:rPr>
            </w:pPr>
            <w:r w:rsidRPr="00281740">
              <w:rPr>
                <w:rFonts w:eastAsia="Times New Roman"/>
                <w:b/>
                <w:lang w:eastAsia="pl-PL"/>
              </w:rPr>
              <w:t>dr hab. inż. arch. Barbara Widera, prof. uczelni</w:t>
            </w:r>
          </w:p>
          <w:p w:rsidR="0046179D" w:rsidRPr="00281740" w:rsidRDefault="00193CD7" w:rsidP="0046179D">
            <w:pPr>
              <w:spacing w:after="0" w:line="240" w:lineRule="auto"/>
              <w:rPr>
                <w:rFonts w:eastAsia="Times New Roman"/>
                <w:lang w:eastAsia="pl-PL"/>
              </w:rPr>
            </w:pPr>
            <w:r w:rsidRPr="00281740">
              <w:rPr>
                <w:rFonts w:eastAsia="Times New Roman"/>
                <w:lang w:eastAsia="pl-PL"/>
              </w:rPr>
              <w:t>barbara.widera@pwr.edu.pl</w:t>
            </w:r>
          </w:p>
        </w:tc>
      </w:tr>
    </w:tbl>
    <w:p w:rsidR="00551CD3" w:rsidRPr="00281740" w:rsidRDefault="00551CD3" w:rsidP="00CB0BC5">
      <w:pPr>
        <w:spacing w:after="0" w:line="240" w:lineRule="auto"/>
        <w:rPr>
          <w:rFonts w:eastAsia="Times New Roman"/>
          <w:lang w:eastAsia="pl-PL"/>
        </w:rPr>
      </w:pPr>
    </w:p>
    <w:sectPr w:rsidR="00551CD3" w:rsidRPr="00281740"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A7B54"/>
    <w:multiLevelType w:val="hybridMultilevel"/>
    <w:tmpl w:val="37B0AC20"/>
    <w:lvl w:ilvl="0" w:tplc="F5EE7204">
      <w:start w:val="1"/>
      <w:numFmt w:val="decimal"/>
      <w:lvlText w:val="[%1] "/>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B223BF8"/>
    <w:multiLevelType w:val="hybridMultilevel"/>
    <w:tmpl w:val="C62C163A"/>
    <w:lvl w:ilvl="0" w:tplc="C10472A8">
      <w:start w:val="1"/>
      <w:numFmt w:val="decimal"/>
      <w:lvlText w:val="[%1] "/>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96A7B"/>
    <w:rsid w:val="000A3A50"/>
    <w:rsid w:val="000B6B77"/>
    <w:rsid w:val="000C3A79"/>
    <w:rsid w:val="000D2937"/>
    <w:rsid w:val="00103BCA"/>
    <w:rsid w:val="001102BE"/>
    <w:rsid w:val="00111634"/>
    <w:rsid w:val="00125A18"/>
    <w:rsid w:val="001503EC"/>
    <w:rsid w:val="00152B3D"/>
    <w:rsid w:val="0016450C"/>
    <w:rsid w:val="00193CD7"/>
    <w:rsid w:val="001E3349"/>
    <w:rsid w:val="002302A0"/>
    <w:rsid w:val="00281740"/>
    <w:rsid w:val="002B6520"/>
    <w:rsid w:val="002C4BB2"/>
    <w:rsid w:val="0030156C"/>
    <w:rsid w:val="00364489"/>
    <w:rsid w:val="003B392E"/>
    <w:rsid w:val="003B6C96"/>
    <w:rsid w:val="003B7CCA"/>
    <w:rsid w:val="003C337D"/>
    <w:rsid w:val="0043123B"/>
    <w:rsid w:val="0046179D"/>
    <w:rsid w:val="004B536F"/>
    <w:rsid w:val="0055078F"/>
    <w:rsid w:val="00551CD3"/>
    <w:rsid w:val="005548EF"/>
    <w:rsid w:val="0059600D"/>
    <w:rsid w:val="005E15C5"/>
    <w:rsid w:val="00606907"/>
    <w:rsid w:val="00640ABB"/>
    <w:rsid w:val="00674051"/>
    <w:rsid w:val="00686555"/>
    <w:rsid w:val="006B3375"/>
    <w:rsid w:val="006D19E8"/>
    <w:rsid w:val="006F2115"/>
    <w:rsid w:val="0076154C"/>
    <w:rsid w:val="0077451C"/>
    <w:rsid w:val="00805DD1"/>
    <w:rsid w:val="0083340A"/>
    <w:rsid w:val="00872F27"/>
    <w:rsid w:val="00876A91"/>
    <w:rsid w:val="008C3360"/>
    <w:rsid w:val="008D5923"/>
    <w:rsid w:val="009136D5"/>
    <w:rsid w:val="00944AC1"/>
    <w:rsid w:val="009737C5"/>
    <w:rsid w:val="00990EE2"/>
    <w:rsid w:val="009A0B60"/>
    <w:rsid w:val="009A7D27"/>
    <w:rsid w:val="009C0D7F"/>
    <w:rsid w:val="009D751A"/>
    <w:rsid w:val="009F503B"/>
    <w:rsid w:val="00A063A6"/>
    <w:rsid w:val="00A407D8"/>
    <w:rsid w:val="00A434E1"/>
    <w:rsid w:val="00A60D47"/>
    <w:rsid w:val="00A61E21"/>
    <w:rsid w:val="00AA13D5"/>
    <w:rsid w:val="00AA3CBC"/>
    <w:rsid w:val="00AC687C"/>
    <w:rsid w:val="00B169A9"/>
    <w:rsid w:val="00B40D11"/>
    <w:rsid w:val="00B42704"/>
    <w:rsid w:val="00B6151E"/>
    <w:rsid w:val="00B84951"/>
    <w:rsid w:val="00BA602F"/>
    <w:rsid w:val="00BA78FC"/>
    <w:rsid w:val="00BE7673"/>
    <w:rsid w:val="00C14286"/>
    <w:rsid w:val="00C20EF7"/>
    <w:rsid w:val="00C25E8B"/>
    <w:rsid w:val="00C51981"/>
    <w:rsid w:val="00C5511B"/>
    <w:rsid w:val="00C7378B"/>
    <w:rsid w:val="00C84B10"/>
    <w:rsid w:val="00CB0BC5"/>
    <w:rsid w:val="00CF4654"/>
    <w:rsid w:val="00CF52A9"/>
    <w:rsid w:val="00D435E3"/>
    <w:rsid w:val="00D47449"/>
    <w:rsid w:val="00D509FD"/>
    <w:rsid w:val="00D5178F"/>
    <w:rsid w:val="00D61615"/>
    <w:rsid w:val="00D81346"/>
    <w:rsid w:val="00E761BB"/>
    <w:rsid w:val="00E92186"/>
    <w:rsid w:val="00F03D27"/>
    <w:rsid w:val="00F105AE"/>
    <w:rsid w:val="00F1743F"/>
    <w:rsid w:val="00F56B81"/>
    <w:rsid w:val="00F7619C"/>
    <w:rsid w:val="00F8306B"/>
    <w:rsid w:val="00F951D7"/>
    <w:rsid w:val="00FA2E7A"/>
    <w:rsid w:val="00FE3AD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character" w:styleId="Hipercze">
    <w:name w:val="Hyperlink"/>
    <w:rsid w:val="00152B3D"/>
    <w:rPr>
      <w:color w:val="0000FF"/>
      <w:u w:val="single"/>
    </w:rPr>
  </w:style>
  <w:style w:type="paragraph" w:customStyle="1" w:styleId="PKTpunkt">
    <w:name w:val="PKT – punkt"/>
    <w:rsid w:val="00805DD1"/>
    <w:pPr>
      <w:suppressAutoHyphens/>
      <w:spacing w:after="0" w:line="240" w:lineRule="auto"/>
      <w:ind w:left="510" w:hanging="510"/>
      <w:jc w:val="both"/>
    </w:pPr>
    <w:rPr>
      <w:rFonts w:ascii="Times" w:eastAsia="font225" w:hAnsi="Times" w:cs="Arial"/>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bc.pionier.net.pl/search/query?q=dc_title%3A%22Problematyka+formalizmu+i+symboliki+w+architekturze+wsp%C3%B3%C5%82czesnej%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DD37-2A55-4E54-95CE-5A8FCD19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966</Words>
  <Characters>5796</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28</cp:revision>
  <dcterms:created xsi:type="dcterms:W3CDTF">2020-10-22T07:48:00Z</dcterms:created>
  <dcterms:modified xsi:type="dcterms:W3CDTF">2020-11-13T05:29:00Z</dcterms:modified>
</cp:coreProperties>
</file>