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3F265" w14:textId="77777777" w:rsidR="00C14286" w:rsidRPr="009A7F0B" w:rsidRDefault="00C14286" w:rsidP="00C14286">
      <w:pPr>
        <w:spacing w:after="0" w:line="240" w:lineRule="auto"/>
        <w:jc w:val="right"/>
        <w:rPr>
          <w:lang w:val="en-GB"/>
        </w:rPr>
      </w:pPr>
      <w:r w:rsidRPr="009A7F0B">
        <w:rPr>
          <w:lang w:val="en-GB"/>
        </w:rPr>
        <w:t xml:space="preserve">Attachment no. 5 to ZW </w:t>
      </w:r>
      <w:r w:rsidR="00B42704">
        <w:rPr>
          <w:lang w:val="en-GB"/>
        </w:rPr>
        <w:t>16</w:t>
      </w:r>
      <w:r w:rsidRPr="009A7F0B">
        <w:rPr>
          <w:lang w:val="en-GB"/>
        </w:rPr>
        <w:t>/20</w:t>
      </w:r>
      <w:r w:rsidR="00674051">
        <w:rPr>
          <w:lang w:val="en-GB"/>
        </w:rPr>
        <w:t>20</w:t>
      </w:r>
      <w:bookmarkStart w:id="0" w:name="_GoBack"/>
      <w:bookmarkEnd w:id="0"/>
    </w:p>
    <w:p w14:paraId="63A7CE5B" w14:textId="1E36E193" w:rsidR="00C14286" w:rsidRPr="009A7F0B" w:rsidRDefault="00C14286" w:rsidP="00C14286">
      <w:pPr>
        <w:spacing w:after="0"/>
        <w:jc w:val="right"/>
        <w:rPr>
          <w:lang w:val="en-GB"/>
        </w:rPr>
      </w:pPr>
      <w:r w:rsidRPr="009A7F0B">
        <w:rPr>
          <w:lang w:val="en-GB"/>
        </w:rPr>
        <w:t xml:space="preserve">Attachment no. </w:t>
      </w:r>
      <w:r w:rsidR="004D437E" w:rsidRPr="004D437E">
        <w:rPr>
          <w:b/>
          <w:lang w:val="en-GB"/>
        </w:rPr>
        <w:t>42</w:t>
      </w:r>
      <w:r w:rsidRPr="009A7F0B">
        <w:rPr>
          <w:lang w:val="en-GB"/>
        </w:rPr>
        <w:t xml:space="preserve"> to studies program</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E76278" w14:paraId="5CB1319C" w14:textId="77777777" w:rsidTr="00246647">
        <w:tc>
          <w:tcPr>
            <w:tcW w:w="9225" w:type="dxa"/>
            <w:hideMark/>
          </w:tcPr>
          <w:p w14:paraId="1C552BF4" w14:textId="77777777" w:rsidR="00551CD3" w:rsidRPr="009A0B60" w:rsidRDefault="00551CD3" w:rsidP="00674051">
            <w:pPr>
              <w:spacing w:after="0" w:line="240" w:lineRule="auto"/>
              <w:ind w:left="57"/>
              <w:rPr>
                <w:rFonts w:eastAsia="Times New Roman"/>
                <w:b/>
                <w:lang w:val="en-US" w:eastAsia="pl-PL"/>
              </w:rPr>
            </w:pPr>
            <w:bookmarkStart w:id="1" w:name="table01"/>
            <w:bookmarkEnd w:id="1"/>
            <w:r w:rsidRPr="009A0B60">
              <w:rPr>
                <w:rFonts w:eastAsia="Times New Roman"/>
                <w:b/>
                <w:lang w:val="en-US" w:eastAsia="pl-PL"/>
              </w:rPr>
              <w:t xml:space="preserve">FACULTY </w:t>
            </w:r>
            <w:r w:rsidR="000C3A79" w:rsidRPr="009A0B60">
              <w:rPr>
                <w:rFonts w:eastAsia="Times New Roman"/>
                <w:b/>
                <w:lang w:val="en-US" w:eastAsia="pl-PL"/>
              </w:rPr>
              <w:t>OF ARCHITECTURE</w:t>
            </w:r>
          </w:p>
          <w:p w14:paraId="672A6659" w14:textId="77777777" w:rsidR="003C337D" w:rsidRPr="003F2915" w:rsidRDefault="003C337D" w:rsidP="0076154C">
            <w:pPr>
              <w:spacing w:after="0" w:line="240" w:lineRule="auto"/>
              <w:ind w:left="617" w:hanging="560"/>
              <w:outlineLvl w:val="1"/>
              <w:rPr>
                <w:rFonts w:eastAsia="Times New Roman"/>
                <w:bCs/>
                <w:lang w:val="en-US" w:eastAsia="pl-PL"/>
              </w:rPr>
            </w:pPr>
          </w:p>
          <w:p w14:paraId="0EBD3DC4" w14:textId="77777777" w:rsidR="00551CD3" w:rsidRPr="00364489" w:rsidRDefault="00D61615" w:rsidP="0076154C">
            <w:pPr>
              <w:spacing w:after="0" w:line="240" w:lineRule="auto"/>
              <w:ind w:left="617" w:hanging="560"/>
              <w:jc w:val="center"/>
              <w:outlineLvl w:val="1"/>
              <w:rPr>
                <w:rFonts w:eastAsia="Times New Roman"/>
                <w:b/>
                <w:bCs/>
                <w:lang w:val="en-US" w:eastAsia="pl-PL"/>
              </w:rPr>
            </w:pPr>
            <w:r w:rsidRPr="00364489">
              <w:rPr>
                <w:rFonts w:eastAsia="Times New Roman"/>
                <w:b/>
                <w:bCs/>
                <w:lang w:val="en-US" w:eastAsia="pl-PL"/>
              </w:rPr>
              <w:t>COURSE SYLLABUS</w:t>
            </w:r>
          </w:p>
          <w:p w14:paraId="0A37501D" w14:textId="77777777" w:rsidR="005548EF" w:rsidRPr="003F2915" w:rsidRDefault="005548EF" w:rsidP="0076154C">
            <w:pPr>
              <w:spacing w:after="0" w:line="240" w:lineRule="auto"/>
              <w:ind w:left="617" w:hanging="560"/>
              <w:outlineLvl w:val="1"/>
              <w:rPr>
                <w:rFonts w:eastAsia="Times New Roman"/>
                <w:bCs/>
                <w:lang w:val="en-US" w:eastAsia="pl-PL"/>
              </w:rPr>
            </w:pPr>
          </w:p>
          <w:p w14:paraId="580B9230" w14:textId="77777777" w:rsidR="00551CD3" w:rsidRPr="00DA306C" w:rsidRDefault="000C3A79" w:rsidP="0076154C">
            <w:pPr>
              <w:spacing w:after="0" w:line="240" w:lineRule="auto"/>
              <w:ind w:left="617" w:hanging="560"/>
              <w:outlineLvl w:val="1"/>
              <w:rPr>
                <w:rFonts w:eastAsia="Times New Roman"/>
                <w:bCs/>
                <w:lang w:val="en-US" w:eastAsia="pl-PL"/>
              </w:rPr>
            </w:pPr>
            <w:r w:rsidRPr="00DA306C">
              <w:rPr>
                <w:lang w:val="en-US"/>
              </w:rPr>
              <w:t>Course title in Polish</w:t>
            </w:r>
            <w:r w:rsidR="00D61615" w:rsidRPr="00DA306C">
              <w:rPr>
                <w:rFonts w:eastAsia="Times New Roman"/>
                <w:bCs/>
                <w:lang w:val="en-US" w:eastAsia="pl-PL"/>
              </w:rPr>
              <w:t>:</w:t>
            </w:r>
            <w:r w:rsidR="00551CD3" w:rsidRPr="00DA306C">
              <w:rPr>
                <w:rFonts w:eastAsia="Times New Roman"/>
                <w:bCs/>
                <w:lang w:val="en-US" w:eastAsia="pl-PL"/>
              </w:rPr>
              <w:t xml:space="preserve"> </w:t>
            </w:r>
            <w:proofErr w:type="spellStart"/>
            <w:r w:rsidR="00DA306C" w:rsidRPr="00DA306C">
              <w:rPr>
                <w:rFonts w:eastAsia="Times New Roman"/>
                <w:b/>
                <w:lang w:val="en-US" w:eastAsia="pl-PL"/>
              </w:rPr>
              <w:t>Historia</w:t>
            </w:r>
            <w:proofErr w:type="spellEnd"/>
            <w:r w:rsidR="00DA306C" w:rsidRPr="00DA306C">
              <w:rPr>
                <w:rFonts w:eastAsia="Times New Roman"/>
                <w:b/>
                <w:lang w:val="en-US" w:eastAsia="pl-PL"/>
              </w:rPr>
              <w:t xml:space="preserve"> </w:t>
            </w:r>
            <w:proofErr w:type="spellStart"/>
            <w:r w:rsidR="00DA306C" w:rsidRPr="00DA306C">
              <w:rPr>
                <w:rFonts w:eastAsia="Times New Roman"/>
                <w:b/>
                <w:lang w:val="en-US" w:eastAsia="pl-PL"/>
              </w:rPr>
              <w:t>sztuki</w:t>
            </w:r>
            <w:proofErr w:type="spellEnd"/>
            <w:r w:rsidR="00DA306C" w:rsidRPr="00DA306C">
              <w:rPr>
                <w:rFonts w:eastAsia="Times New Roman"/>
                <w:b/>
                <w:lang w:val="en-US" w:eastAsia="pl-PL"/>
              </w:rPr>
              <w:t xml:space="preserve"> </w:t>
            </w:r>
            <w:proofErr w:type="spellStart"/>
            <w:r w:rsidR="00DA306C" w:rsidRPr="00DA306C">
              <w:rPr>
                <w:rFonts w:eastAsia="Times New Roman"/>
                <w:b/>
                <w:lang w:val="en-US" w:eastAsia="pl-PL"/>
              </w:rPr>
              <w:t>ogrodowej</w:t>
            </w:r>
            <w:proofErr w:type="spellEnd"/>
          </w:p>
          <w:p w14:paraId="40CA8C76" w14:textId="715CAC97" w:rsidR="00551CD3" w:rsidRPr="007757BE" w:rsidRDefault="000C3A79" w:rsidP="007757BE">
            <w:pPr>
              <w:spacing w:after="0" w:line="240" w:lineRule="auto"/>
              <w:ind w:left="617" w:hanging="560"/>
              <w:outlineLvl w:val="1"/>
              <w:rPr>
                <w:b/>
                <w:lang w:val="en-US"/>
              </w:rPr>
            </w:pPr>
            <w:r w:rsidRPr="00DA306C">
              <w:rPr>
                <w:lang w:val="en-US"/>
              </w:rPr>
              <w:t>Course title in English</w:t>
            </w:r>
            <w:r w:rsidR="00D61615" w:rsidRPr="00DA306C">
              <w:rPr>
                <w:lang w:val="en-US"/>
              </w:rPr>
              <w:t>:</w:t>
            </w:r>
            <w:r w:rsidR="00551CD3" w:rsidRPr="00DA306C">
              <w:rPr>
                <w:lang w:val="en-US"/>
              </w:rPr>
              <w:t xml:space="preserve"> </w:t>
            </w:r>
            <w:r w:rsidR="00DA306C" w:rsidRPr="007757BE">
              <w:rPr>
                <w:b/>
                <w:lang w:val="en-US"/>
              </w:rPr>
              <w:t>History of Garden Art</w:t>
            </w:r>
          </w:p>
          <w:p w14:paraId="116389ED" w14:textId="1648709A" w:rsidR="00551CD3" w:rsidRPr="00364489" w:rsidRDefault="00551CD3"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 xml:space="preserve">Specialization (if applicable): </w:t>
            </w:r>
            <w:r w:rsidR="003F2915" w:rsidRPr="00DA306C">
              <w:rPr>
                <w:rFonts w:eastAsia="Times New Roman"/>
                <w:b/>
                <w:lang w:val="en-US" w:eastAsia="pl-PL"/>
              </w:rPr>
              <w:t>Architecture</w:t>
            </w:r>
          </w:p>
          <w:p w14:paraId="1F320DDF" w14:textId="7CE2B3BD" w:rsidR="003C337D" w:rsidRPr="00CB0BC5" w:rsidRDefault="003C337D"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Profile</w:t>
            </w:r>
            <w:r w:rsidR="00CB0BC5">
              <w:rPr>
                <w:rFonts w:eastAsia="Times New Roman"/>
                <w:bCs/>
                <w:lang w:val="en-US" w:eastAsia="pl-PL"/>
              </w:rPr>
              <w:t xml:space="preserve"> </w:t>
            </w:r>
            <w:r w:rsidR="00CB0BC5" w:rsidRPr="00364489">
              <w:rPr>
                <w:rFonts w:eastAsia="Times New Roman"/>
                <w:bCs/>
                <w:lang w:val="en-US" w:eastAsia="pl-PL"/>
              </w:rPr>
              <w:t>(if applicable</w:t>
            </w:r>
            <w:r w:rsidR="00CB0BC5" w:rsidRPr="00CB0BC5">
              <w:rPr>
                <w:rFonts w:eastAsia="Times New Roman"/>
                <w:bCs/>
                <w:lang w:val="en-US" w:eastAsia="pl-PL"/>
              </w:rPr>
              <w:t>):</w:t>
            </w:r>
            <w:r w:rsidRPr="00CB0BC5">
              <w:rPr>
                <w:rFonts w:eastAsia="Times New Roman"/>
                <w:bCs/>
                <w:lang w:val="en-US" w:eastAsia="pl-PL"/>
              </w:rPr>
              <w:t xml:space="preserve"> </w:t>
            </w:r>
            <w:r w:rsidR="00E03271" w:rsidRPr="00190E16">
              <w:rPr>
                <w:b/>
                <w:lang w:val="en-US"/>
              </w:rPr>
              <w:t>Architecture</w:t>
            </w:r>
            <w:r w:rsidR="00E03271">
              <w:rPr>
                <w:b/>
                <w:lang w:val="en-US"/>
              </w:rPr>
              <w:t xml:space="preserve"> and Urban Design</w:t>
            </w:r>
          </w:p>
          <w:p w14:paraId="6801152E" w14:textId="1AEFF25B" w:rsidR="00551CD3" w:rsidRDefault="00551CD3" w:rsidP="0076154C">
            <w:pPr>
              <w:spacing w:after="0" w:line="240" w:lineRule="auto"/>
              <w:ind w:left="57"/>
              <w:rPr>
                <w:rFonts w:eastAsia="Times New Roman"/>
                <w:b/>
                <w:bCs/>
                <w:lang w:val="en-US" w:eastAsia="pl-PL"/>
              </w:rPr>
            </w:pPr>
            <w:r w:rsidRPr="4A140560">
              <w:rPr>
                <w:rFonts w:eastAsia="Times New Roman"/>
                <w:lang w:val="en-US" w:eastAsia="pl-PL"/>
              </w:rPr>
              <w:t>Level and form of studies:</w:t>
            </w:r>
            <w:r w:rsidRPr="4A140560">
              <w:rPr>
                <w:rFonts w:eastAsia="Times New Roman"/>
                <w:b/>
                <w:bCs/>
                <w:lang w:val="en-US" w:eastAsia="pl-PL"/>
              </w:rPr>
              <w:t xml:space="preserve"> 2nd level, </w:t>
            </w:r>
            <w:r w:rsidR="3C3CBF7F" w:rsidRPr="4A140560">
              <w:rPr>
                <w:b/>
                <w:bCs/>
                <w:lang w:val="en-US" w:eastAsia="pl-PL"/>
              </w:rPr>
              <w:t>full-time</w:t>
            </w:r>
          </w:p>
          <w:p w14:paraId="37EDBD48" w14:textId="77777777" w:rsidR="00674051" w:rsidRPr="00674051" w:rsidRDefault="00674051" w:rsidP="0076154C">
            <w:pPr>
              <w:spacing w:after="0" w:line="240" w:lineRule="auto"/>
              <w:ind w:left="57"/>
              <w:rPr>
                <w:rFonts w:eastAsia="Times New Roman"/>
                <w:lang w:val="en-US" w:eastAsia="pl-PL"/>
              </w:rPr>
            </w:pPr>
            <w:r w:rsidRPr="00674051">
              <w:rPr>
                <w:rFonts w:eastAsia="Times New Roman"/>
                <w:bCs/>
                <w:lang w:val="en-US" w:eastAsia="pl-PL"/>
              </w:rPr>
              <w:t>Semest</w:t>
            </w:r>
            <w:r>
              <w:rPr>
                <w:rFonts w:eastAsia="Times New Roman"/>
                <w:bCs/>
                <w:lang w:val="en-US" w:eastAsia="pl-PL"/>
              </w:rPr>
              <w:t>e</w:t>
            </w:r>
            <w:r w:rsidRPr="00674051">
              <w:rPr>
                <w:rFonts w:eastAsia="Times New Roman"/>
                <w:bCs/>
                <w:lang w:val="en-US" w:eastAsia="pl-PL"/>
              </w:rPr>
              <w:t>r:</w:t>
            </w:r>
            <w:r>
              <w:rPr>
                <w:rFonts w:eastAsia="Times New Roman"/>
                <w:bCs/>
                <w:lang w:val="en-US" w:eastAsia="pl-PL"/>
              </w:rPr>
              <w:t xml:space="preserve"> </w:t>
            </w:r>
            <w:r w:rsidR="00DA306C" w:rsidRPr="00DA306C">
              <w:rPr>
                <w:rFonts w:eastAsia="Times New Roman"/>
                <w:b/>
                <w:lang w:val="en-US" w:eastAsia="pl-PL"/>
              </w:rPr>
              <w:t>2</w:t>
            </w:r>
          </w:p>
          <w:p w14:paraId="22CD4EF7" w14:textId="10A6FEF9" w:rsidR="00551CD3" w:rsidRPr="00364489" w:rsidRDefault="07599013" w:rsidP="4A140560">
            <w:pPr>
              <w:spacing w:after="0" w:line="240" w:lineRule="auto"/>
              <w:ind w:left="57"/>
              <w:rPr>
                <w:rFonts w:eastAsia="Times New Roman"/>
                <w:b/>
                <w:bCs/>
                <w:lang w:val="en-US" w:eastAsia="pl-PL"/>
              </w:rPr>
            </w:pPr>
            <w:r w:rsidRPr="4A140560">
              <w:rPr>
                <w:rFonts w:eastAsia="Times New Roman"/>
                <w:lang w:val="en-US" w:eastAsia="pl-PL"/>
              </w:rPr>
              <w:t>Course type</w:t>
            </w:r>
            <w:r w:rsidR="00551CD3" w:rsidRPr="4A140560">
              <w:rPr>
                <w:rFonts w:eastAsia="Times New Roman"/>
                <w:lang w:val="en-US" w:eastAsia="pl-PL"/>
              </w:rPr>
              <w:t>:</w:t>
            </w:r>
            <w:r w:rsidR="7A8D22CE" w:rsidRPr="4A140560">
              <w:rPr>
                <w:rFonts w:eastAsia="Times New Roman"/>
                <w:b/>
                <w:bCs/>
                <w:lang w:val="en-US" w:eastAsia="pl-PL"/>
              </w:rPr>
              <w:t xml:space="preserve"> optional</w:t>
            </w:r>
          </w:p>
          <w:p w14:paraId="361EFD2E" w14:textId="2F076D37" w:rsidR="00551CD3" w:rsidRPr="003F2915" w:rsidRDefault="00944AC1" w:rsidP="0076154C">
            <w:pPr>
              <w:spacing w:after="0" w:line="240" w:lineRule="auto"/>
              <w:ind w:left="57"/>
              <w:rPr>
                <w:rFonts w:eastAsia="Times New Roman"/>
                <w:b/>
                <w:lang w:val="en-US" w:eastAsia="pl-PL"/>
              </w:rPr>
            </w:pPr>
            <w:r w:rsidRPr="00364489">
              <w:rPr>
                <w:rFonts w:eastAsia="Times New Roman"/>
                <w:bCs/>
                <w:lang w:val="en-US" w:eastAsia="pl-PL"/>
              </w:rPr>
              <w:t>Course</w:t>
            </w:r>
            <w:r w:rsidR="00551CD3" w:rsidRPr="00364489">
              <w:rPr>
                <w:rFonts w:eastAsia="Times New Roman"/>
                <w:bCs/>
                <w:lang w:val="en-US" w:eastAsia="pl-PL"/>
              </w:rPr>
              <w:t xml:space="preserve"> code</w:t>
            </w:r>
            <w:r w:rsidR="00D61615" w:rsidRPr="00364489">
              <w:rPr>
                <w:rFonts w:eastAsia="Times New Roman"/>
                <w:bCs/>
                <w:lang w:val="en-US" w:eastAsia="pl-PL"/>
              </w:rPr>
              <w:t>:</w:t>
            </w:r>
            <w:r w:rsidR="00551CD3" w:rsidRPr="00364489">
              <w:rPr>
                <w:rFonts w:eastAsia="Times New Roman"/>
                <w:bCs/>
                <w:lang w:val="en-US" w:eastAsia="pl-PL"/>
              </w:rPr>
              <w:t xml:space="preserve"> </w:t>
            </w:r>
            <w:r w:rsidR="003F2915" w:rsidRPr="00E03271">
              <w:rPr>
                <w:b/>
                <w:lang w:val="en-US"/>
              </w:rPr>
              <w:t>AHA117712W</w:t>
            </w:r>
          </w:p>
          <w:p w14:paraId="0679C33A" w14:textId="21C937C1" w:rsidR="00551CD3" w:rsidRPr="00364489" w:rsidRDefault="00551CD3" w:rsidP="4A140560">
            <w:pPr>
              <w:spacing w:after="0" w:line="240" w:lineRule="auto"/>
              <w:ind w:left="57"/>
              <w:rPr>
                <w:rFonts w:eastAsia="Times New Roman"/>
                <w:b/>
                <w:bCs/>
                <w:lang w:val="en-US" w:eastAsia="pl-PL"/>
              </w:rPr>
            </w:pPr>
            <w:r w:rsidRPr="4A140560">
              <w:rPr>
                <w:rFonts w:eastAsia="Times New Roman"/>
                <w:lang w:val="en-US" w:eastAsia="pl-PL"/>
              </w:rPr>
              <w:t>Group of courses</w:t>
            </w:r>
            <w:r w:rsidR="00D61615" w:rsidRPr="4A140560">
              <w:rPr>
                <w:rFonts w:eastAsia="Times New Roman"/>
                <w:lang w:val="en-US" w:eastAsia="pl-PL"/>
              </w:rPr>
              <w:t>:</w:t>
            </w:r>
            <w:r w:rsidRPr="4A140560">
              <w:rPr>
                <w:rFonts w:eastAsia="Times New Roman"/>
                <w:b/>
                <w:bCs/>
                <w:lang w:val="en-US" w:eastAsia="pl-PL"/>
              </w:rPr>
              <w:t xml:space="preserve"> NO</w:t>
            </w:r>
          </w:p>
        </w:tc>
      </w:tr>
    </w:tbl>
    <w:p w14:paraId="5DAB6C7B" w14:textId="77777777" w:rsidR="00551CD3" w:rsidRPr="007757BE" w:rsidRDefault="00551CD3" w:rsidP="007757BE">
      <w:pPr>
        <w:spacing w:after="0"/>
        <w:rPr>
          <w:sz w:val="22"/>
        </w:rPr>
      </w:pPr>
      <w:bookmarkStart w:id="2" w:name="table02"/>
      <w:bookmarkEnd w:id="2"/>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887"/>
        <w:gridCol w:w="1053"/>
        <w:gridCol w:w="1012"/>
        <w:gridCol w:w="1314"/>
        <w:gridCol w:w="914"/>
        <w:gridCol w:w="1024"/>
      </w:tblGrid>
      <w:tr w:rsidR="0046179D" w:rsidRPr="00364489" w14:paraId="796173D2" w14:textId="77777777" w:rsidTr="00246647">
        <w:trPr>
          <w:trHeight w:val="283"/>
        </w:trPr>
        <w:tc>
          <w:tcPr>
            <w:tcW w:w="3859" w:type="dxa"/>
            <w:hideMark/>
          </w:tcPr>
          <w:p w14:paraId="02EB378F" w14:textId="77777777" w:rsidR="00551CD3" w:rsidRPr="00364489" w:rsidRDefault="00551CD3" w:rsidP="00551CD3">
            <w:pPr>
              <w:spacing w:after="0" w:line="240" w:lineRule="auto"/>
              <w:rPr>
                <w:rFonts w:eastAsia="Times New Roman"/>
                <w:lang w:val="en-US" w:eastAsia="pl-PL"/>
              </w:rPr>
            </w:pPr>
          </w:p>
        </w:tc>
        <w:tc>
          <w:tcPr>
            <w:tcW w:w="1063" w:type="dxa"/>
            <w:vAlign w:val="center"/>
            <w:hideMark/>
          </w:tcPr>
          <w:p w14:paraId="42A3A7E0"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Lecture</w:t>
            </w:r>
            <w:proofErr w:type="spellEnd"/>
          </w:p>
        </w:tc>
        <w:tc>
          <w:tcPr>
            <w:tcW w:w="1018" w:type="dxa"/>
            <w:vAlign w:val="center"/>
            <w:hideMark/>
          </w:tcPr>
          <w:p w14:paraId="0236C961" w14:textId="77777777" w:rsidR="00551CD3" w:rsidRPr="00364489" w:rsidRDefault="000C3A79" w:rsidP="000C3A79">
            <w:pPr>
              <w:spacing w:after="0" w:line="240" w:lineRule="auto"/>
              <w:jc w:val="center"/>
              <w:rPr>
                <w:rFonts w:eastAsia="Times New Roman"/>
                <w:b/>
                <w:lang w:eastAsia="pl-PL"/>
              </w:rPr>
            </w:pPr>
            <w:r w:rsidRPr="00364489">
              <w:rPr>
                <w:rFonts w:eastAsia="Times New Roman"/>
                <w:b/>
                <w:sz w:val="22"/>
                <w:lang w:eastAsia="pl-PL"/>
              </w:rPr>
              <w:t>Tutorial</w:t>
            </w:r>
          </w:p>
        </w:tc>
        <w:tc>
          <w:tcPr>
            <w:tcW w:w="1314" w:type="dxa"/>
            <w:vAlign w:val="center"/>
            <w:hideMark/>
          </w:tcPr>
          <w:p w14:paraId="7C741AD2"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Laboratory</w:t>
            </w:r>
            <w:proofErr w:type="spellEnd"/>
          </w:p>
        </w:tc>
        <w:tc>
          <w:tcPr>
            <w:tcW w:w="921" w:type="dxa"/>
            <w:vAlign w:val="center"/>
            <w:hideMark/>
          </w:tcPr>
          <w:p w14:paraId="3A9C41CD" w14:textId="77777777" w:rsidR="00551CD3" w:rsidRPr="00364489" w:rsidRDefault="00551CD3" w:rsidP="000C3A79">
            <w:pPr>
              <w:spacing w:after="0" w:line="240" w:lineRule="auto"/>
              <w:jc w:val="center"/>
              <w:rPr>
                <w:rFonts w:eastAsia="Times New Roman"/>
                <w:b/>
                <w:lang w:eastAsia="pl-PL"/>
              </w:rPr>
            </w:pPr>
            <w:r w:rsidRPr="00364489">
              <w:rPr>
                <w:rFonts w:eastAsia="Times New Roman"/>
                <w:b/>
                <w:sz w:val="22"/>
                <w:lang w:eastAsia="pl-PL"/>
              </w:rPr>
              <w:t>Project</w:t>
            </w:r>
          </w:p>
        </w:tc>
        <w:tc>
          <w:tcPr>
            <w:tcW w:w="1029" w:type="dxa"/>
            <w:vAlign w:val="center"/>
            <w:hideMark/>
          </w:tcPr>
          <w:p w14:paraId="7D867FF3"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Seminar</w:t>
            </w:r>
            <w:proofErr w:type="spellEnd"/>
          </w:p>
        </w:tc>
      </w:tr>
      <w:tr w:rsidR="0046179D" w:rsidRPr="00DA306C" w14:paraId="08DD0BE8" w14:textId="77777777" w:rsidTr="00246647">
        <w:tc>
          <w:tcPr>
            <w:tcW w:w="0" w:type="auto"/>
            <w:hideMark/>
          </w:tcPr>
          <w:p w14:paraId="7645E1F2"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Number of hours of organized classes in University (</w:t>
            </w:r>
            <w:r w:rsidR="00AA13D5" w:rsidRPr="00364489">
              <w:rPr>
                <w:rFonts w:eastAsia="Times New Roman"/>
                <w:sz w:val="22"/>
                <w:lang w:val="en-US" w:eastAsia="pl-PL"/>
              </w:rPr>
              <w:t>ZZU</w:t>
            </w:r>
            <w:r w:rsidRPr="00364489">
              <w:rPr>
                <w:rFonts w:eastAsia="Times New Roman"/>
                <w:sz w:val="22"/>
                <w:lang w:val="en-US" w:eastAsia="pl-PL"/>
              </w:rPr>
              <w:t>)</w:t>
            </w:r>
          </w:p>
        </w:tc>
        <w:tc>
          <w:tcPr>
            <w:tcW w:w="1063" w:type="dxa"/>
            <w:vAlign w:val="center"/>
            <w:hideMark/>
          </w:tcPr>
          <w:p w14:paraId="219897CE" w14:textId="77777777" w:rsidR="00551CD3" w:rsidRPr="003F2915" w:rsidRDefault="00DA306C" w:rsidP="0046179D">
            <w:pPr>
              <w:spacing w:after="0" w:line="240" w:lineRule="auto"/>
              <w:jc w:val="center"/>
              <w:rPr>
                <w:rFonts w:eastAsia="Times New Roman"/>
                <w:b/>
                <w:sz w:val="22"/>
                <w:szCs w:val="22"/>
                <w:lang w:val="en-US" w:eastAsia="pl-PL"/>
              </w:rPr>
            </w:pPr>
            <w:r w:rsidRPr="003F2915">
              <w:rPr>
                <w:rFonts w:eastAsia="Times New Roman"/>
                <w:b/>
                <w:sz w:val="22"/>
                <w:szCs w:val="22"/>
                <w:lang w:val="en-US" w:eastAsia="pl-PL"/>
              </w:rPr>
              <w:t>30</w:t>
            </w:r>
          </w:p>
        </w:tc>
        <w:tc>
          <w:tcPr>
            <w:tcW w:w="1018" w:type="dxa"/>
            <w:vAlign w:val="center"/>
            <w:hideMark/>
          </w:tcPr>
          <w:p w14:paraId="6A05A809" w14:textId="77777777" w:rsidR="00551CD3" w:rsidRPr="003F2915" w:rsidRDefault="00551CD3" w:rsidP="0046179D">
            <w:pPr>
              <w:spacing w:after="0" w:line="240" w:lineRule="auto"/>
              <w:jc w:val="center"/>
              <w:rPr>
                <w:rFonts w:eastAsia="Times New Roman"/>
                <w:sz w:val="22"/>
                <w:szCs w:val="22"/>
                <w:lang w:val="en-US" w:eastAsia="pl-PL"/>
              </w:rPr>
            </w:pPr>
          </w:p>
        </w:tc>
        <w:tc>
          <w:tcPr>
            <w:tcW w:w="1314" w:type="dxa"/>
            <w:vAlign w:val="center"/>
            <w:hideMark/>
          </w:tcPr>
          <w:p w14:paraId="5A39BBE3" w14:textId="77777777" w:rsidR="00551CD3" w:rsidRPr="003F2915" w:rsidRDefault="00551CD3" w:rsidP="0046179D">
            <w:pPr>
              <w:spacing w:after="0" w:line="240" w:lineRule="auto"/>
              <w:jc w:val="center"/>
              <w:rPr>
                <w:rFonts w:eastAsia="Times New Roman"/>
                <w:sz w:val="22"/>
                <w:szCs w:val="22"/>
                <w:lang w:val="en-US" w:eastAsia="pl-PL"/>
              </w:rPr>
            </w:pPr>
          </w:p>
        </w:tc>
        <w:tc>
          <w:tcPr>
            <w:tcW w:w="921" w:type="dxa"/>
            <w:vAlign w:val="center"/>
            <w:hideMark/>
          </w:tcPr>
          <w:p w14:paraId="41C8F396" w14:textId="77777777" w:rsidR="00551CD3" w:rsidRPr="003F2915" w:rsidRDefault="00551CD3" w:rsidP="0046179D">
            <w:pPr>
              <w:spacing w:after="0" w:line="240" w:lineRule="auto"/>
              <w:jc w:val="center"/>
              <w:rPr>
                <w:rFonts w:eastAsia="Times New Roman"/>
                <w:sz w:val="22"/>
                <w:szCs w:val="22"/>
                <w:lang w:val="en-US" w:eastAsia="pl-PL"/>
              </w:rPr>
            </w:pPr>
          </w:p>
        </w:tc>
        <w:tc>
          <w:tcPr>
            <w:tcW w:w="1029" w:type="dxa"/>
            <w:vAlign w:val="center"/>
            <w:hideMark/>
          </w:tcPr>
          <w:p w14:paraId="72A3D3EC" w14:textId="77777777" w:rsidR="00551CD3" w:rsidRPr="003F2915" w:rsidRDefault="00551CD3" w:rsidP="0046179D">
            <w:pPr>
              <w:spacing w:after="0" w:line="240" w:lineRule="auto"/>
              <w:jc w:val="center"/>
              <w:rPr>
                <w:rFonts w:eastAsia="Times New Roman"/>
                <w:sz w:val="22"/>
                <w:szCs w:val="22"/>
                <w:lang w:val="en-US" w:eastAsia="pl-PL"/>
              </w:rPr>
            </w:pPr>
          </w:p>
        </w:tc>
      </w:tr>
      <w:tr w:rsidR="0046179D" w:rsidRPr="00DA306C" w14:paraId="1A05EC3E" w14:textId="77777777" w:rsidTr="00246647">
        <w:tc>
          <w:tcPr>
            <w:tcW w:w="0" w:type="auto"/>
            <w:hideMark/>
          </w:tcPr>
          <w:p w14:paraId="37406E28"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Number of hours of total student workload (</w:t>
            </w:r>
            <w:r w:rsidR="00AA13D5" w:rsidRPr="00364489">
              <w:rPr>
                <w:rFonts w:eastAsia="Times New Roman"/>
                <w:sz w:val="22"/>
                <w:lang w:val="en-US" w:eastAsia="pl-PL"/>
              </w:rPr>
              <w:t>CNPS</w:t>
            </w:r>
            <w:r w:rsidRPr="00364489">
              <w:rPr>
                <w:rFonts w:eastAsia="Times New Roman"/>
                <w:sz w:val="22"/>
                <w:lang w:val="en-US" w:eastAsia="pl-PL"/>
              </w:rPr>
              <w:t>)</w:t>
            </w:r>
          </w:p>
        </w:tc>
        <w:tc>
          <w:tcPr>
            <w:tcW w:w="1063" w:type="dxa"/>
            <w:vAlign w:val="center"/>
            <w:hideMark/>
          </w:tcPr>
          <w:p w14:paraId="174B1212" w14:textId="3497A5A7" w:rsidR="00551CD3" w:rsidRPr="003F2915" w:rsidRDefault="003F2915" w:rsidP="0046179D">
            <w:pPr>
              <w:spacing w:after="0" w:line="240" w:lineRule="auto"/>
              <w:jc w:val="center"/>
              <w:rPr>
                <w:rFonts w:eastAsia="Times New Roman"/>
                <w:b/>
                <w:sz w:val="22"/>
                <w:szCs w:val="22"/>
                <w:lang w:val="en-US" w:eastAsia="pl-PL"/>
              </w:rPr>
            </w:pPr>
            <w:r w:rsidRPr="003F2915">
              <w:rPr>
                <w:rFonts w:eastAsia="Times New Roman"/>
                <w:b/>
                <w:sz w:val="22"/>
                <w:szCs w:val="22"/>
                <w:lang w:val="en-US" w:eastAsia="pl-PL"/>
              </w:rPr>
              <w:t>75</w:t>
            </w:r>
          </w:p>
        </w:tc>
        <w:tc>
          <w:tcPr>
            <w:tcW w:w="1018" w:type="dxa"/>
            <w:vAlign w:val="center"/>
            <w:hideMark/>
          </w:tcPr>
          <w:p w14:paraId="0D0B940D" w14:textId="77777777" w:rsidR="00551CD3" w:rsidRPr="003F2915" w:rsidRDefault="00551CD3" w:rsidP="0046179D">
            <w:pPr>
              <w:spacing w:after="0" w:line="240" w:lineRule="auto"/>
              <w:jc w:val="center"/>
              <w:rPr>
                <w:rFonts w:eastAsia="Times New Roman"/>
                <w:sz w:val="22"/>
                <w:szCs w:val="22"/>
                <w:lang w:val="en-US" w:eastAsia="pl-PL"/>
              </w:rPr>
            </w:pPr>
          </w:p>
        </w:tc>
        <w:tc>
          <w:tcPr>
            <w:tcW w:w="1314" w:type="dxa"/>
            <w:vAlign w:val="center"/>
            <w:hideMark/>
          </w:tcPr>
          <w:p w14:paraId="0E27B00A" w14:textId="77777777" w:rsidR="00551CD3" w:rsidRPr="003F2915" w:rsidRDefault="00551CD3" w:rsidP="0046179D">
            <w:pPr>
              <w:spacing w:after="0" w:line="240" w:lineRule="auto"/>
              <w:jc w:val="center"/>
              <w:rPr>
                <w:rFonts w:eastAsia="Times New Roman"/>
                <w:sz w:val="22"/>
                <w:szCs w:val="22"/>
                <w:lang w:val="en-US" w:eastAsia="pl-PL"/>
              </w:rPr>
            </w:pPr>
          </w:p>
        </w:tc>
        <w:tc>
          <w:tcPr>
            <w:tcW w:w="921" w:type="dxa"/>
            <w:vAlign w:val="center"/>
            <w:hideMark/>
          </w:tcPr>
          <w:p w14:paraId="60061E4C" w14:textId="77777777" w:rsidR="00551CD3" w:rsidRPr="003F2915" w:rsidRDefault="00551CD3" w:rsidP="0046179D">
            <w:pPr>
              <w:spacing w:after="0" w:line="240" w:lineRule="auto"/>
              <w:jc w:val="center"/>
              <w:rPr>
                <w:rFonts w:eastAsia="Times New Roman"/>
                <w:sz w:val="22"/>
                <w:szCs w:val="22"/>
                <w:lang w:val="en-US" w:eastAsia="pl-PL"/>
              </w:rPr>
            </w:pPr>
          </w:p>
        </w:tc>
        <w:tc>
          <w:tcPr>
            <w:tcW w:w="1029" w:type="dxa"/>
            <w:vAlign w:val="center"/>
            <w:hideMark/>
          </w:tcPr>
          <w:p w14:paraId="44EAFD9C" w14:textId="77777777" w:rsidR="00551CD3" w:rsidRPr="003F2915" w:rsidRDefault="00551CD3" w:rsidP="0046179D">
            <w:pPr>
              <w:spacing w:after="0" w:line="240" w:lineRule="auto"/>
              <w:jc w:val="center"/>
              <w:rPr>
                <w:rFonts w:eastAsia="Times New Roman"/>
                <w:sz w:val="22"/>
                <w:szCs w:val="22"/>
                <w:lang w:val="en-US" w:eastAsia="pl-PL"/>
              </w:rPr>
            </w:pPr>
          </w:p>
        </w:tc>
      </w:tr>
      <w:tr w:rsidR="0046179D" w:rsidRPr="00364489" w14:paraId="04D5914E" w14:textId="77777777" w:rsidTr="00246647">
        <w:tc>
          <w:tcPr>
            <w:tcW w:w="0" w:type="auto"/>
            <w:hideMark/>
          </w:tcPr>
          <w:p w14:paraId="74BD4E1C" w14:textId="77777777" w:rsidR="00551CD3" w:rsidRPr="00364489" w:rsidRDefault="00551CD3" w:rsidP="0076154C">
            <w:pPr>
              <w:spacing w:after="0" w:line="240" w:lineRule="auto"/>
              <w:ind w:left="57"/>
              <w:rPr>
                <w:rFonts w:eastAsia="Times New Roman"/>
                <w:lang w:eastAsia="pl-PL"/>
              </w:rPr>
            </w:pPr>
            <w:r w:rsidRPr="4A140560">
              <w:rPr>
                <w:rFonts w:eastAsia="Times New Roman"/>
                <w:sz w:val="22"/>
                <w:szCs w:val="22"/>
                <w:lang w:eastAsia="pl-PL"/>
              </w:rPr>
              <w:t xml:space="preserve">Form of </w:t>
            </w:r>
            <w:proofErr w:type="spellStart"/>
            <w:r w:rsidRPr="4A140560">
              <w:rPr>
                <w:rFonts w:eastAsia="Times New Roman"/>
                <w:sz w:val="22"/>
                <w:szCs w:val="22"/>
                <w:lang w:eastAsia="pl-PL"/>
              </w:rPr>
              <w:t>crediting</w:t>
            </w:r>
            <w:proofErr w:type="spellEnd"/>
          </w:p>
        </w:tc>
        <w:tc>
          <w:tcPr>
            <w:tcW w:w="1063" w:type="dxa"/>
            <w:vAlign w:val="center"/>
            <w:hideMark/>
          </w:tcPr>
          <w:p w14:paraId="72136D94" w14:textId="4F88AB5B" w:rsidR="00551CD3" w:rsidRPr="007757BE" w:rsidRDefault="007757BE" w:rsidP="4A140560">
            <w:pPr>
              <w:spacing w:after="0" w:line="240" w:lineRule="auto"/>
              <w:jc w:val="center"/>
              <w:rPr>
                <w:rFonts w:eastAsia="Times New Roman"/>
                <w:b/>
                <w:bCs/>
                <w:sz w:val="20"/>
                <w:szCs w:val="20"/>
                <w:lang w:eastAsia="pl-PL"/>
              </w:rPr>
            </w:pPr>
            <w:proofErr w:type="spellStart"/>
            <w:r>
              <w:rPr>
                <w:rFonts w:eastAsia="Times New Roman"/>
                <w:b/>
                <w:bCs/>
                <w:sz w:val="20"/>
                <w:szCs w:val="20"/>
                <w:lang w:eastAsia="pl-PL"/>
              </w:rPr>
              <w:t>C</w:t>
            </w:r>
            <w:r w:rsidR="00551CD3" w:rsidRPr="007757BE">
              <w:rPr>
                <w:rFonts w:eastAsia="Times New Roman"/>
                <w:b/>
                <w:bCs/>
                <w:sz w:val="20"/>
                <w:szCs w:val="20"/>
                <w:lang w:eastAsia="pl-PL"/>
              </w:rPr>
              <w:t>rediting</w:t>
            </w:r>
            <w:proofErr w:type="spellEnd"/>
            <w:r w:rsidR="00551CD3" w:rsidRPr="007757BE">
              <w:rPr>
                <w:rFonts w:eastAsia="Times New Roman"/>
                <w:b/>
                <w:bCs/>
                <w:sz w:val="20"/>
                <w:szCs w:val="20"/>
                <w:lang w:eastAsia="pl-PL"/>
              </w:rPr>
              <w:t xml:space="preserve"> with </w:t>
            </w:r>
            <w:proofErr w:type="spellStart"/>
            <w:r w:rsidR="00551CD3" w:rsidRPr="007757BE">
              <w:rPr>
                <w:rFonts w:eastAsia="Times New Roman"/>
                <w:b/>
                <w:bCs/>
                <w:sz w:val="20"/>
                <w:szCs w:val="20"/>
                <w:lang w:eastAsia="pl-PL"/>
              </w:rPr>
              <w:t>grade</w:t>
            </w:r>
            <w:proofErr w:type="spellEnd"/>
          </w:p>
        </w:tc>
        <w:tc>
          <w:tcPr>
            <w:tcW w:w="1018" w:type="dxa"/>
            <w:vAlign w:val="center"/>
            <w:hideMark/>
          </w:tcPr>
          <w:p w14:paraId="4AF0A94C" w14:textId="1816F418" w:rsidR="00551CD3" w:rsidRPr="003F2915" w:rsidRDefault="00551CD3" w:rsidP="4A140560">
            <w:pPr>
              <w:spacing w:after="0" w:line="240" w:lineRule="auto"/>
              <w:jc w:val="center"/>
              <w:rPr>
                <w:rFonts w:eastAsia="Times New Roman"/>
                <w:b/>
                <w:bCs/>
                <w:sz w:val="22"/>
                <w:szCs w:val="22"/>
                <w:lang w:eastAsia="pl-PL"/>
              </w:rPr>
            </w:pPr>
          </w:p>
        </w:tc>
        <w:tc>
          <w:tcPr>
            <w:tcW w:w="1314" w:type="dxa"/>
            <w:vAlign w:val="center"/>
            <w:hideMark/>
          </w:tcPr>
          <w:p w14:paraId="4A6A1521" w14:textId="25F86F4D" w:rsidR="00551CD3" w:rsidRPr="003F2915" w:rsidRDefault="00551CD3" w:rsidP="4A140560">
            <w:pPr>
              <w:spacing w:after="0" w:line="240" w:lineRule="auto"/>
              <w:jc w:val="center"/>
              <w:rPr>
                <w:rFonts w:eastAsia="Times New Roman"/>
                <w:b/>
                <w:bCs/>
                <w:sz w:val="22"/>
                <w:szCs w:val="22"/>
                <w:lang w:eastAsia="pl-PL"/>
              </w:rPr>
            </w:pPr>
          </w:p>
        </w:tc>
        <w:tc>
          <w:tcPr>
            <w:tcW w:w="921" w:type="dxa"/>
            <w:vAlign w:val="center"/>
            <w:hideMark/>
          </w:tcPr>
          <w:p w14:paraId="346344CA" w14:textId="37DAB212" w:rsidR="00551CD3" w:rsidRPr="003F2915" w:rsidRDefault="00551CD3" w:rsidP="4A140560">
            <w:pPr>
              <w:spacing w:after="0" w:line="240" w:lineRule="auto"/>
              <w:jc w:val="center"/>
              <w:rPr>
                <w:rFonts w:eastAsia="Times New Roman"/>
                <w:b/>
                <w:bCs/>
                <w:sz w:val="22"/>
                <w:szCs w:val="22"/>
                <w:lang w:eastAsia="pl-PL"/>
              </w:rPr>
            </w:pPr>
          </w:p>
        </w:tc>
        <w:tc>
          <w:tcPr>
            <w:tcW w:w="1029" w:type="dxa"/>
            <w:vAlign w:val="center"/>
            <w:hideMark/>
          </w:tcPr>
          <w:p w14:paraId="0AD26BE0" w14:textId="0BD5EED2" w:rsidR="00551CD3" w:rsidRPr="003F2915" w:rsidRDefault="00551CD3" w:rsidP="4A140560">
            <w:pPr>
              <w:spacing w:after="0" w:line="240" w:lineRule="auto"/>
              <w:jc w:val="center"/>
              <w:rPr>
                <w:rFonts w:eastAsia="Times New Roman"/>
                <w:b/>
                <w:bCs/>
                <w:sz w:val="22"/>
                <w:szCs w:val="22"/>
                <w:lang w:eastAsia="pl-PL"/>
              </w:rPr>
            </w:pPr>
          </w:p>
        </w:tc>
      </w:tr>
      <w:tr w:rsidR="0046179D" w:rsidRPr="004D437E" w14:paraId="2EA84BD7" w14:textId="77777777" w:rsidTr="00246647">
        <w:tc>
          <w:tcPr>
            <w:tcW w:w="0" w:type="auto"/>
            <w:hideMark/>
          </w:tcPr>
          <w:p w14:paraId="4488043F"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For group of courses mark (X) final course</w:t>
            </w:r>
          </w:p>
        </w:tc>
        <w:tc>
          <w:tcPr>
            <w:tcW w:w="1063" w:type="dxa"/>
            <w:vAlign w:val="center"/>
            <w:hideMark/>
          </w:tcPr>
          <w:p w14:paraId="4B94D5A5" w14:textId="77777777" w:rsidR="00551CD3" w:rsidRPr="003F2915" w:rsidRDefault="00551CD3" w:rsidP="0046179D">
            <w:pPr>
              <w:spacing w:after="0" w:line="240" w:lineRule="auto"/>
              <w:jc w:val="center"/>
              <w:rPr>
                <w:rFonts w:eastAsia="Times New Roman"/>
                <w:b/>
                <w:sz w:val="22"/>
                <w:szCs w:val="22"/>
                <w:lang w:val="en-US" w:eastAsia="pl-PL"/>
              </w:rPr>
            </w:pPr>
          </w:p>
        </w:tc>
        <w:tc>
          <w:tcPr>
            <w:tcW w:w="1018" w:type="dxa"/>
            <w:vAlign w:val="center"/>
            <w:hideMark/>
          </w:tcPr>
          <w:p w14:paraId="3DEEC669" w14:textId="77777777" w:rsidR="00551CD3" w:rsidRPr="003F2915" w:rsidRDefault="00551CD3" w:rsidP="0046179D">
            <w:pPr>
              <w:spacing w:after="0" w:line="240" w:lineRule="auto"/>
              <w:jc w:val="center"/>
              <w:rPr>
                <w:rFonts w:eastAsia="Times New Roman"/>
                <w:sz w:val="22"/>
                <w:szCs w:val="22"/>
                <w:lang w:val="en-US" w:eastAsia="pl-PL"/>
              </w:rPr>
            </w:pPr>
          </w:p>
        </w:tc>
        <w:tc>
          <w:tcPr>
            <w:tcW w:w="1314" w:type="dxa"/>
            <w:vAlign w:val="center"/>
            <w:hideMark/>
          </w:tcPr>
          <w:p w14:paraId="3656B9AB" w14:textId="77777777" w:rsidR="00551CD3" w:rsidRPr="003F2915" w:rsidRDefault="00551CD3" w:rsidP="0046179D">
            <w:pPr>
              <w:spacing w:after="0" w:line="240" w:lineRule="auto"/>
              <w:jc w:val="center"/>
              <w:rPr>
                <w:rFonts w:eastAsia="Times New Roman"/>
                <w:sz w:val="22"/>
                <w:szCs w:val="22"/>
                <w:lang w:val="en-US" w:eastAsia="pl-PL"/>
              </w:rPr>
            </w:pPr>
          </w:p>
        </w:tc>
        <w:tc>
          <w:tcPr>
            <w:tcW w:w="921" w:type="dxa"/>
            <w:vAlign w:val="center"/>
            <w:hideMark/>
          </w:tcPr>
          <w:p w14:paraId="45FB0818" w14:textId="77777777" w:rsidR="00551CD3" w:rsidRPr="003F2915" w:rsidRDefault="00551CD3" w:rsidP="0046179D">
            <w:pPr>
              <w:spacing w:after="0" w:line="240" w:lineRule="auto"/>
              <w:jc w:val="center"/>
              <w:rPr>
                <w:rFonts w:eastAsia="Times New Roman"/>
                <w:sz w:val="22"/>
                <w:szCs w:val="22"/>
                <w:lang w:val="en-US" w:eastAsia="pl-PL"/>
              </w:rPr>
            </w:pPr>
          </w:p>
        </w:tc>
        <w:tc>
          <w:tcPr>
            <w:tcW w:w="1029" w:type="dxa"/>
            <w:vAlign w:val="center"/>
            <w:hideMark/>
          </w:tcPr>
          <w:p w14:paraId="049F31CB" w14:textId="77777777" w:rsidR="00551CD3" w:rsidRPr="003F2915" w:rsidRDefault="00551CD3" w:rsidP="0046179D">
            <w:pPr>
              <w:spacing w:after="0" w:line="240" w:lineRule="auto"/>
              <w:jc w:val="center"/>
              <w:rPr>
                <w:rFonts w:eastAsia="Times New Roman"/>
                <w:sz w:val="22"/>
                <w:szCs w:val="22"/>
                <w:lang w:val="en-US" w:eastAsia="pl-PL"/>
              </w:rPr>
            </w:pPr>
          </w:p>
        </w:tc>
      </w:tr>
      <w:tr w:rsidR="0046179D" w:rsidRPr="00364489" w14:paraId="6AC56D08" w14:textId="77777777" w:rsidTr="00246647">
        <w:tc>
          <w:tcPr>
            <w:tcW w:w="0" w:type="auto"/>
            <w:hideMark/>
          </w:tcPr>
          <w:p w14:paraId="73791C10" w14:textId="77777777" w:rsidR="00551CD3" w:rsidRPr="00364489" w:rsidRDefault="00551CD3" w:rsidP="0076154C">
            <w:pPr>
              <w:spacing w:after="0" w:line="240" w:lineRule="auto"/>
              <w:ind w:left="57"/>
              <w:rPr>
                <w:rFonts w:eastAsia="Times New Roman"/>
                <w:sz w:val="22"/>
                <w:szCs w:val="22"/>
                <w:lang w:eastAsia="pl-PL"/>
              </w:rPr>
            </w:pPr>
            <w:proofErr w:type="spellStart"/>
            <w:r w:rsidRPr="00364489">
              <w:rPr>
                <w:rFonts w:eastAsia="Times New Roman"/>
                <w:sz w:val="22"/>
                <w:szCs w:val="22"/>
                <w:lang w:eastAsia="pl-PL"/>
              </w:rPr>
              <w:t>Number</w:t>
            </w:r>
            <w:proofErr w:type="spellEnd"/>
            <w:r w:rsidRPr="00364489">
              <w:rPr>
                <w:rFonts w:eastAsia="Times New Roman"/>
                <w:sz w:val="22"/>
                <w:szCs w:val="22"/>
                <w:lang w:eastAsia="pl-PL"/>
              </w:rPr>
              <w:t xml:space="preserve"> of </w:t>
            </w:r>
            <w:proofErr w:type="spellStart"/>
            <w:r w:rsidRPr="00364489">
              <w:rPr>
                <w:rFonts w:eastAsia="Times New Roman"/>
                <w:sz w:val="22"/>
                <w:szCs w:val="22"/>
                <w:lang w:eastAsia="pl-PL"/>
              </w:rPr>
              <w:t>ECTS</w:t>
            </w:r>
            <w:proofErr w:type="spellEnd"/>
            <w:r w:rsidRPr="00364489">
              <w:rPr>
                <w:rFonts w:eastAsia="Times New Roman"/>
                <w:sz w:val="22"/>
                <w:szCs w:val="22"/>
                <w:lang w:eastAsia="pl-PL"/>
              </w:rPr>
              <w:t xml:space="preserve"> </w:t>
            </w:r>
            <w:proofErr w:type="spellStart"/>
            <w:r w:rsidRPr="00364489">
              <w:rPr>
                <w:rFonts w:eastAsia="Times New Roman"/>
                <w:sz w:val="22"/>
                <w:szCs w:val="22"/>
                <w:lang w:eastAsia="pl-PL"/>
              </w:rPr>
              <w:t>points</w:t>
            </w:r>
            <w:proofErr w:type="spellEnd"/>
          </w:p>
        </w:tc>
        <w:tc>
          <w:tcPr>
            <w:tcW w:w="1063" w:type="dxa"/>
            <w:vAlign w:val="center"/>
            <w:hideMark/>
          </w:tcPr>
          <w:p w14:paraId="5FCD5EC4" w14:textId="77777777" w:rsidR="00551CD3" w:rsidRPr="003F2915" w:rsidRDefault="00DA306C" w:rsidP="0046179D">
            <w:pPr>
              <w:spacing w:after="0" w:line="240" w:lineRule="auto"/>
              <w:jc w:val="center"/>
              <w:rPr>
                <w:rFonts w:eastAsia="Times New Roman"/>
                <w:b/>
                <w:sz w:val="22"/>
                <w:szCs w:val="22"/>
                <w:lang w:eastAsia="pl-PL"/>
              </w:rPr>
            </w:pPr>
            <w:r w:rsidRPr="003F2915">
              <w:rPr>
                <w:rFonts w:eastAsia="Times New Roman"/>
                <w:b/>
                <w:sz w:val="22"/>
                <w:szCs w:val="22"/>
                <w:lang w:eastAsia="pl-PL"/>
              </w:rPr>
              <w:t>3</w:t>
            </w:r>
          </w:p>
        </w:tc>
        <w:tc>
          <w:tcPr>
            <w:tcW w:w="1018" w:type="dxa"/>
            <w:vAlign w:val="center"/>
            <w:hideMark/>
          </w:tcPr>
          <w:p w14:paraId="53128261" w14:textId="77777777" w:rsidR="00551CD3" w:rsidRPr="003F2915" w:rsidRDefault="00551CD3" w:rsidP="0046179D">
            <w:pPr>
              <w:spacing w:after="0" w:line="240" w:lineRule="auto"/>
              <w:jc w:val="center"/>
              <w:rPr>
                <w:rFonts w:eastAsia="Times New Roman"/>
                <w:sz w:val="22"/>
                <w:szCs w:val="22"/>
                <w:lang w:eastAsia="pl-PL"/>
              </w:rPr>
            </w:pPr>
          </w:p>
        </w:tc>
        <w:tc>
          <w:tcPr>
            <w:tcW w:w="1314" w:type="dxa"/>
            <w:vAlign w:val="center"/>
            <w:hideMark/>
          </w:tcPr>
          <w:p w14:paraId="62486C05" w14:textId="77777777" w:rsidR="00551CD3" w:rsidRPr="003F2915" w:rsidRDefault="00551CD3" w:rsidP="0046179D">
            <w:pPr>
              <w:spacing w:after="0" w:line="240" w:lineRule="auto"/>
              <w:jc w:val="center"/>
              <w:rPr>
                <w:rFonts w:eastAsia="Times New Roman"/>
                <w:sz w:val="22"/>
                <w:szCs w:val="22"/>
                <w:lang w:eastAsia="pl-PL"/>
              </w:rPr>
            </w:pPr>
          </w:p>
        </w:tc>
        <w:tc>
          <w:tcPr>
            <w:tcW w:w="921" w:type="dxa"/>
            <w:vAlign w:val="center"/>
            <w:hideMark/>
          </w:tcPr>
          <w:p w14:paraId="4101652C" w14:textId="77777777" w:rsidR="00551CD3" w:rsidRPr="003F2915" w:rsidRDefault="00551CD3" w:rsidP="0046179D">
            <w:pPr>
              <w:spacing w:after="0" w:line="240" w:lineRule="auto"/>
              <w:jc w:val="center"/>
              <w:rPr>
                <w:rFonts w:eastAsia="Times New Roman"/>
                <w:sz w:val="22"/>
                <w:szCs w:val="22"/>
                <w:lang w:eastAsia="pl-PL"/>
              </w:rPr>
            </w:pPr>
          </w:p>
        </w:tc>
        <w:tc>
          <w:tcPr>
            <w:tcW w:w="1029" w:type="dxa"/>
            <w:vAlign w:val="center"/>
            <w:hideMark/>
          </w:tcPr>
          <w:p w14:paraId="4B99056E" w14:textId="77777777" w:rsidR="00551CD3" w:rsidRPr="003F2915" w:rsidRDefault="00551CD3" w:rsidP="0046179D">
            <w:pPr>
              <w:spacing w:after="0" w:line="240" w:lineRule="auto"/>
              <w:jc w:val="center"/>
              <w:rPr>
                <w:rFonts w:eastAsia="Times New Roman"/>
                <w:sz w:val="22"/>
                <w:szCs w:val="22"/>
                <w:lang w:eastAsia="pl-PL"/>
              </w:rPr>
            </w:pPr>
          </w:p>
        </w:tc>
      </w:tr>
      <w:tr w:rsidR="0046179D" w:rsidRPr="004D437E" w14:paraId="1CD8F6C9" w14:textId="77777777" w:rsidTr="00246647">
        <w:tc>
          <w:tcPr>
            <w:tcW w:w="0" w:type="auto"/>
            <w:hideMark/>
          </w:tcPr>
          <w:p w14:paraId="125C1230"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0"/>
                <w:lang w:val="en-US" w:eastAsia="pl-PL"/>
              </w:rPr>
              <w:t xml:space="preserve">including number of ECTS points for practical (P) classes </w:t>
            </w:r>
          </w:p>
        </w:tc>
        <w:tc>
          <w:tcPr>
            <w:tcW w:w="1063" w:type="dxa"/>
            <w:vAlign w:val="center"/>
            <w:hideMark/>
          </w:tcPr>
          <w:p w14:paraId="1299C43A" w14:textId="77777777" w:rsidR="00551CD3" w:rsidRPr="003F2915" w:rsidRDefault="00551CD3" w:rsidP="0046179D">
            <w:pPr>
              <w:spacing w:after="0" w:line="240" w:lineRule="auto"/>
              <w:jc w:val="center"/>
              <w:rPr>
                <w:rFonts w:eastAsia="Times New Roman"/>
                <w:sz w:val="22"/>
                <w:szCs w:val="22"/>
                <w:lang w:val="en-US" w:eastAsia="pl-PL"/>
              </w:rPr>
            </w:pPr>
          </w:p>
        </w:tc>
        <w:tc>
          <w:tcPr>
            <w:tcW w:w="1018" w:type="dxa"/>
            <w:vAlign w:val="center"/>
            <w:hideMark/>
          </w:tcPr>
          <w:p w14:paraId="4DDBEF00" w14:textId="77777777" w:rsidR="00551CD3" w:rsidRPr="003F2915" w:rsidRDefault="00551CD3" w:rsidP="0046179D">
            <w:pPr>
              <w:spacing w:after="0" w:line="240" w:lineRule="auto"/>
              <w:jc w:val="center"/>
              <w:rPr>
                <w:rFonts w:eastAsia="Times New Roman"/>
                <w:sz w:val="22"/>
                <w:szCs w:val="22"/>
                <w:lang w:val="en-US" w:eastAsia="pl-PL"/>
              </w:rPr>
            </w:pPr>
          </w:p>
        </w:tc>
        <w:tc>
          <w:tcPr>
            <w:tcW w:w="1314" w:type="dxa"/>
            <w:vAlign w:val="center"/>
            <w:hideMark/>
          </w:tcPr>
          <w:p w14:paraId="3461D779" w14:textId="77777777" w:rsidR="00551CD3" w:rsidRPr="003F2915" w:rsidRDefault="00551CD3" w:rsidP="0046179D">
            <w:pPr>
              <w:spacing w:after="0" w:line="240" w:lineRule="auto"/>
              <w:jc w:val="center"/>
              <w:rPr>
                <w:rFonts w:eastAsia="Times New Roman"/>
                <w:sz w:val="22"/>
                <w:szCs w:val="22"/>
                <w:lang w:val="en-US" w:eastAsia="pl-PL"/>
              </w:rPr>
            </w:pPr>
          </w:p>
        </w:tc>
        <w:tc>
          <w:tcPr>
            <w:tcW w:w="921" w:type="dxa"/>
            <w:vAlign w:val="center"/>
            <w:hideMark/>
          </w:tcPr>
          <w:p w14:paraId="3CF2D8B6" w14:textId="77777777" w:rsidR="00551CD3" w:rsidRPr="003F2915" w:rsidRDefault="00551CD3" w:rsidP="0046179D">
            <w:pPr>
              <w:spacing w:after="0" w:line="240" w:lineRule="auto"/>
              <w:jc w:val="center"/>
              <w:rPr>
                <w:rFonts w:eastAsia="Times New Roman"/>
                <w:sz w:val="22"/>
                <w:szCs w:val="22"/>
                <w:lang w:val="en-US" w:eastAsia="pl-PL"/>
              </w:rPr>
            </w:pPr>
          </w:p>
        </w:tc>
        <w:tc>
          <w:tcPr>
            <w:tcW w:w="1029" w:type="dxa"/>
            <w:vAlign w:val="center"/>
            <w:hideMark/>
          </w:tcPr>
          <w:p w14:paraId="0FB78278" w14:textId="77777777" w:rsidR="00551CD3" w:rsidRPr="003F2915" w:rsidRDefault="00551CD3" w:rsidP="0046179D">
            <w:pPr>
              <w:spacing w:after="0" w:line="240" w:lineRule="auto"/>
              <w:jc w:val="center"/>
              <w:rPr>
                <w:rFonts w:eastAsia="Times New Roman"/>
                <w:sz w:val="22"/>
                <w:szCs w:val="22"/>
                <w:lang w:val="en-US" w:eastAsia="pl-PL"/>
              </w:rPr>
            </w:pPr>
          </w:p>
        </w:tc>
      </w:tr>
      <w:tr w:rsidR="0046179D" w:rsidRPr="003F2915" w14:paraId="7D178C55" w14:textId="77777777" w:rsidTr="00246647">
        <w:tc>
          <w:tcPr>
            <w:tcW w:w="0" w:type="auto"/>
            <w:hideMark/>
          </w:tcPr>
          <w:p w14:paraId="5576CE7C" w14:textId="77777777" w:rsidR="00551CD3" w:rsidRPr="00364489" w:rsidRDefault="00551CD3" w:rsidP="00674051">
            <w:pPr>
              <w:spacing w:after="0" w:line="240" w:lineRule="auto"/>
              <w:ind w:left="57"/>
              <w:rPr>
                <w:rFonts w:eastAsia="Times New Roman"/>
                <w:lang w:val="en-US" w:eastAsia="pl-PL"/>
              </w:rPr>
            </w:pPr>
            <w:r w:rsidRPr="00364489">
              <w:rPr>
                <w:rFonts w:eastAsia="Times New Roman"/>
                <w:sz w:val="20"/>
                <w:lang w:val="en-US" w:eastAsia="pl-PL"/>
              </w:rPr>
              <w:t xml:space="preserve">including number of </w:t>
            </w:r>
            <w:proofErr w:type="spellStart"/>
            <w:r w:rsidRPr="00364489">
              <w:rPr>
                <w:rFonts w:eastAsia="Times New Roman"/>
                <w:sz w:val="20"/>
                <w:lang w:val="en-US" w:eastAsia="pl-PL"/>
              </w:rPr>
              <w:t>ECTS</w:t>
            </w:r>
            <w:proofErr w:type="spellEnd"/>
            <w:r w:rsidRPr="00364489">
              <w:rPr>
                <w:rFonts w:eastAsia="Times New Roman"/>
                <w:sz w:val="20"/>
                <w:lang w:val="en-US" w:eastAsia="pl-PL"/>
              </w:rPr>
              <w:t xml:space="preserve"> points for direct teacher-student contact classes</w:t>
            </w:r>
            <w:r w:rsidR="00674051">
              <w:rPr>
                <w:rFonts w:eastAsia="Times New Roman"/>
                <w:sz w:val="20"/>
                <w:lang w:val="en-US" w:eastAsia="pl-PL"/>
              </w:rPr>
              <w:t xml:space="preserve"> </w:t>
            </w:r>
            <w:r w:rsidR="00674051" w:rsidRPr="00674051">
              <w:rPr>
                <w:rFonts w:eastAsia="Times New Roman"/>
                <w:sz w:val="20"/>
                <w:lang w:val="en-US" w:eastAsia="pl-PL"/>
              </w:rPr>
              <w:t>or other people conducting classes</w:t>
            </w:r>
            <w:r w:rsidR="00674051">
              <w:rPr>
                <w:rFonts w:eastAsia="Times New Roman"/>
                <w:sz w:val="20"/>
                <w:lang w:val="en-US" w:eastAsia="pl-PL"/>
              </w:rPr>
              <w:t xml:space="preserve"> (BU)</w:t>
            </w:r>
          </w:p>
        </w:tc>
        <w:tc>
          <w:tcPr>
            <w:tcW w:w="1063" w:type="dxa"/>
            <w:vAlign w:val="center"/>
            <w:hideMark/>
          </w:tcPr>
          <w:p w14:paraId="1FC39945" w14:textId="23D6772B" w:rsidR="00551CD3" w:rsidRPr="003F2915" w:rsidRDefault="003F2915" w:rsidP="0046179D">
            <w:pPr>
              <w:spacing w:after="0" w:line="240" w:lineRule="auto"/>
              <w:jc w:val="center"/>
              <w:rPr>
                <w:rFonts w:eastAsia="Times New Roman"/>
                <w:b/>
                <w:sz w:val="22"/>
                <w:szCs w:val="22"/>
                <w:lang w:val="en-US" w:eastAsia="pl-PL"/>
              </w:rPr>
            </w:pPr>
            <w:r w:rsidRPr="003F2915">
              <w:rPr>
                <w:rFonts w:eastAsia="Times New Roman"/>
                <w:b/>
                <w:sz w:val="22"/>
                <w:szCs w:val="22"/>
                <w:lang w:val="en-US" w:eastAsia="pl-PL"/>
              </w:rPr>
              <w:t>2,4</w:t>
            </w:r>
          </w:p>
        </w:tc>
        <w:tc>
          <w:tcPr>
            <w:tcW w:w="1018" w:type="dxa"/>
            <w:vAlign w:val="center"/>
            <w:hideMark/>
          </w:tcPr>
          <w:p w14:paraId="0562CB0E" w14:textId="77777777" w:rsidR="00551CD3" w:rsidRPr="003F2915" w:rsidRDefault="00551CD3" w:rsidP="0046179D">
            <w:pPr>
              <w:spacing w:after="0" w:line="240" w:lineRule="auto"/>
              <w:jc w:val="center"/>
              <w:rPr>
                <w:rFonts w:eastAsia="Times New Roman"/>
                <w:sz w:val="22"/>
                <w:szCs w:val="22"/>
                <w:lang w:val="en-US" w:eastAsia="pl-PL"/>
              </w:rPr>
            </w:pPr>
          </w:p>
        </w:tc>
        <w:tc>
          <w:tcPr>
            <w:tcW w:w="1314" w:type="dxa"/>
            <w:vAlign w:val="center"/>
            <w:hideMark/>
          </w:tcPr>
          <w:p w14:paraId="34CE0A41" w14:textId="77777777" w:rsidR="00551CD3" w:rsidRPr="003F2915" w:rsidRDefault="00551CD3" w:rsidP="0046179D">
            <w:pPr>
              <w:spacing w:after="0" w:line="240" w:lineRule="auto"/>
              <w:jc w:val="center"/>
              <w:rPr>
                <w:rFonts w:eastAsia="Times New Roman"/>
                <w:sz w:val="22"/>
                <w:szCs w:val="22"/>
                <w:lang w:val="en-US" w:eastAsia="pl-PL"/>
              </w:rPr>
            </w:pPr>
          </w:p>
        </w:tc>
        <w:tc>
          <w:tcPr>
            <w:tcW w:w="921" w:type="dxa"/>
            <w:vAlign w:val="center"/>
            <w:hideMark/>
          </w:tcPr>
          <w:p w14:paraId="62EBF3C5" w14:textId="77777777" w:rsidR="00551CD3" w:rsidRPr="003F2915" w:rsidRDefault="00551CD3" w:rsidP="0046179D">
            <w:pPr>
              <w:spacing w:after="0" w:line="240" w:lineRule="auto"/>
              <w:jc w:val="center"/>
              <w:rPr>
                <w:rFonts w:eastAsia="Times New Roman"/>
                <w:sz w:val="22"/>
                <w:szCs w:val="22"/>
                <w:lang w:val="en-US" w:eastAsia="pl-PL"/>
              </w:rPr>
            </w:pPr>
          </w:p>
        </w:tc>
        <w:tc>
          <w:tcPr>
            <w:tcW w:w="1029" w:type="dxa"/>
            <w:vAlign w:val="center"/>
            <w:hideMark/>
          </w:tcPr>
          <w:p w14:paraId="6D98A12B" w14:textId="77777777" w:rsidR="00551CD3" w:rsidRPr="003F2915" w:rsidRDefault="00551CD3" w:rsidP="0046179D">
            <w:pPr>
              <w:spacing w:after="0" w:line="240" w:lineRule="auto"/>
              <w:jc w:val="center"/>
              <w:rPr>
                <w:rFonts w:eastAsia="Times New Roman"/>
                <w:sz w:val="22"/>
                <w:szCs w:val="22"/>
                <w:lang w:val="en-US" w:eastAsia="pl-PL"/>
              </w:rPr>
            </w:pPr>
          </w:p>
        </w:tc>
      </w:tr>
    </w:tbl>
    <w:p w14:paraId="2946DB82" w14:textId="77777777" w:rsidR="00D61615" w:rsidRPr="003F2915" w:rsidRDefault="00D61615" w:rsidP="007757BE">
      <w:pPr>
        <w:spacing w:after="0"/>
        <w:rPr>
          <w:sz w:val="22"/>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4D437E" w14:paraId="46720CFC" w14:textId="77777777" w:rsidTr="00246647">
        <w:trPr>
          <w:trHeight w:val="567"/>
        </w:trPr>
        <w:tc>
          <w:tcPr>
            <w:tcW w:w="9225" w:type="dxa"/>
            <w:vAlign w:val="center"/>
          </w:tcPr>
          <w:p w14:paraId="1C2552D0" w14:textId="77777777" w:rsidR="00B6151E" w:rsidRPr="00364489" w:rsidRDefault="00B6151E" w:rsidP="000C3A79">
            <w:pPr>
              <w:spacing w:after="0" w:line="240" w:lineRule="auto"/>
              <w:jc w:val="center"/>
              <w:rPr>
                <w:rFonts w:eastAsia="Times New Roman"/>
                <w:b/>
                <w:bCs/>
                <w:lang w:val="en-US" w:eastAsia="pl-PL"/>
              </w:rPr>
            </w:pPr>
            <w:r w:rsidRPr="00364489">
              <w:rPr>
                <w:rFonts w:eastAsia="Times New Roman"/>
                <w:b/>
                <w:bCs/>
                <w:lang w:val="en-US" w:eastAsia="pl-PL"/>
              </w:rPr>
              <w:t>PREREQUISITES RELATED TO KNOWLEDGE, COMPETENCES AND SOCIAL SKILLS</w:t>
            </w:r>
          </w:p>
        </w:tc>
      </w:tr>
      <w:tr w:rsidR="00551CD3" w:rsidRPr="00DA306C" w14:paraId="1C78D4C3" w14:textId="77777777" w:rsidTr="00246647">
        <w:tc>
          <w:tcPr>
            <w:tcW w:w="9225" w:type="dxa"/>
            <w:hideMark/>
          </w:tcPr>
          <w:p w14:paraId="5997CC1D" w14:textId="4922959A" w:rsidR="00C51981" w:rsidRPr="00DA306C" w:rsidRDefault="00DA306C" w:rsidP="007757BE">
            <w:pPr>
              <w:spacing w:after="0" w:line="240" w:lineRule="auto"/>
              <w:ind w:left="757" w:hanging="700"/>
              <w:rPr>
                <w:rFonts w:eastAsia="Times New Roman"/>
                <w:b/>
                <w:lang w:val="en-US" w:eastAsia="pl-PL"/>
              </w:rPr>
            </w:pPr>
            <w:bookmarkStart w:id="3" w:name="table03"/>
            <w:bookmarkEnd w:id="3"/>
            <w:r>
              <w:rPr>
                <w:rFonts w:eastAsia="Times New Roman"/>
                <w:b/>
                <w:lang w:val="en-US" w:eastAsia="pl-PL"/>
              </w:rPr>
              <w:t>N</w:t>
            </w:r>
            <w:r w:rsidRPr="00DA306C">
              <w:rPr>
                <w:rFonts w:eastAsia="Times New Roman"/>
                <w:b/>
                <w:lang w:val="en-US" w:eastAsia="pl-PL"/>
              </w:rPr>
              <w:t>o prerequisites</w:t>
            </w:r>
            <w:r>
              <w:rPr>
                <w:rFonts w:eastAsia="Times New Roman"/>
                <w:b/>
                <w:lang w:val="en-US" w:eastAsia="pl-PL"/>
              </w:rPr>
              <w:t>.</w:t>
            </w:r>
          </w:p>
        </w:tc>
      </w:tr>
    </w:tbl>
    <w:p w14:paraId="110FFD37" w14:textId="77777777" w:rsidR="00B6151E" w:rsidRPr="007757BE" w:rsidRDefault="00B6151E" w:rsidP="007757BE">
      <w:pPr>
        <w:spacing w:after="0"/>
        <w:rPr>
          <w:sz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10"/>
      </w:tblGrid>
      <w:tr w:rsidR="00364489" w:rsidRPr="00364489" w14:paraId="587C56DE" w14:textId="77777777" w:rsidTr="00246647">
        <w:trPr>
          <w:trHeight w:val="283"/>
        </w:trPr>
        <w:tc>
          <w:tcPr>
            <w:tcW w:w="9210" w:type="dxa"/>
            <w:vAlign w:val="center"/>
          </w:tcPr>
          <w:p w14:paraId="09A60166" w14:textId="77777777" w:rsidR="00B6151E" w:rsidRPr="00364489" w:rsidRDefault="00B6151E" w:rsidP="000C3A79">
            <w:pPr>
              <w:spacing w:after="0" w:line="240" w:lineRule="auto"/>
              <w:jc w:val="center"/>
              <w:rPr>
                <w:rFonts w:eastAsia="Times New Roman"/>
                <w:b/>
                <w:bCs/>
                <w:lang w:eastAsia="pl-PL"/>
              </w:rPr>
            </w:pPr>
            <w:r w:rsidRPr="00364489">
              <w:rPr>
                <w:rFonts w:eastAsia="Times New Roman"/>
                <w:b/>
                <w:bCs/>
                <w:lang w:eastAsia="pl-PL"/>
              </w:rPr>
              <w:t>COURSE OBJECTIVES</w:t>
            </w:r>
          </w:p>
        </w:tc>
      </w:tr>
      <w:tr w:rsidR="00551CD3" w:rsidRPr="004D437E" w14:paraId="1F319217" w14:textId="77777777" w:rsidTr="00246647">
        <w:tc>
          <w:tcPr>
            <w:tcW w:w="9210" w:type="dxa"/>
            <w:hideMark/>
          </w:tcPr>
          <w:p w14:paraId="623CE8F1" w14:textId="7180C68E" w:rsidR="00551CD3" w:rsidRPr="00DA306C" w:rsidRDefault="5B965C0A" w:rsidP="007757BE">
            <w:pPr>
              <w:spacing w:after="0" w:line="240" w:lineRule="auto"/>
              <w:ind w:left="624" w:hanging="567"/>
              <w:rPr>
                <w:rFonts w:eastAsia="Times New Roman"/>
                <w:sz w:val="22"/>
                <w:szCs w:val="22"/>
                <w:lang w:val="en-US" w:eastAsia="pl-PL"/>
              </w:rPr>
            </w:pPr>
            <w:bookmarkStart w:id="4" w:name="table04"/>
            <w:bookmarkEnd w:id="4"/>
            <w:r w:rsidRPr="4A140560">
              <w:rPr>
                <w:rFonts w:eastAsia="Times New Roman"/>
                <w:b/>
                <w:bCs/>
                <w:sz w:val="22"/>
                <w:szCs w:val="22"/>
                <w:lang w:val="en-US" w:eastAsia="pl-PL"/>
              </w:rPr>
              <w:t>C</w:t>
            </w:r>
            <w:r w:rsidR="00551CD3" w:rsidRPr="4A140560">
              <w:rPr>
                <w:rFonts w:eastAsia="Times New Roman"/>
                <w:b/>
                <w:bCs/>
                <w:sz w:val="22"/>
                <w:szCs w:val="22"/>
                <w:lang w:val="en-US" w:eastAsia="pl-PL"/>
              </w:rPr>
              <w:t>1</w:t>
            </w:r>
            <w:r w:rsidR="00C51981" w:rsidRPr="00DA306C">
              <w:rPr>
                <w:sz w:val="22"/>
                <w:szCs w:val="22"/>
                <w:lang w:val="en-US"/>
              </w:rPr>
              <w:tab/>
            </w:r>
            <w:r w:rsidR="7B675B4B">
              <w:rPr>
                <w:sz w:val="22"/>
                <w:szCs w:val="22"/>
                <w:lang w:val="en-US"/>
              </w:rPr>
              <w:t>introduc</w:t>
            </w:r>
            <w:r w:rsidR="50A5E77F">
              <w:rPr>
                <w:sz w:val="22"/>
                <w:szCs w:val="22"/>
                <w:lang w:val="en-US"/>
              </w:rPr>
              <w:t>ing</w:t>
            </w:r>
            <w:r w:rsidR="7B675B4B">
              <w:rPr>
                <w:sz w:val="22"/>
                <w:szCs w:val="22"/>
                <w:lang w:val="en-US"/>
              </w:rPr>
              <w:t xml:space="preserve"> </w:t>
            </w:r>
            <w:r w:rsidR="7B675B4B" w:rsidRPr="00DA306C">
              <w:rPr>
                <w:sz w:val="22"/>
                <w:szCs w:val="22"/>
                <w:lang w:val="en-US"/>
              </w:rPr>
              <w:t>students with a number of relationships between garden art and other fields of art, including architecture</w:t>
            </w:r>
            <w:r w:rsidR="7B675B4B">
              <w:rPr>
                <w:sz w:val="22"/>
                <w:szCs w:val="22"/>
                <w:lang w:val="en-US"/>
              </w:rPr>
              <w:t>.</w:t>
            </w:r>
          </w:p>
          <w:p w14:paraId="11654865" w14:textId="42B1B14F" w:rsidR="00551CD3" w:rsidRPr="00DA306C" w:rsidRDefault="5B965C0A" w:rsidP="007757BE">
            <w:pPr>
              <w:spacing w:after="0" w:line="240" w:lineRule="auto"/>
              <w:ind w:left="624" w:hanging="567"/>
              <w:rPr>
                <w:sz w:val="22"/>
                <w:szCs w:val="22"/>
                <w:lang w:val="en-US"/>
              </w:rPr>
            </w:pPr>
            <w:r w:rsidRPr="4A140560">
              <w:rPr>
                <w:rFonts w:eastAsia="Times New Roman"/>
                <w:b/>
                <w:bCs/>
                <w:sz w:val="22"/>
                <w:szCs w:val="22"/>
                <w:lang w:val="en-US" w:eastAsia="pl-PL"/>
              </w:rPr>
              <w:t>C2</w:t>
            </w:r>
            <w:r w:rsidR="00C51981" w:rsidRPr="00DA306C">
              <w:rPr>
                <w:sz w:val="22"/>
                <w:szCs w:val="22"/>
                <w:lang w:val="en-US"/>
              </w:rPr>
              <w:tab/>
            </w:r>
            <w:r w:rsidR="7B675B4B">
              <w:rPr>
                <w:sz w:val="22"/>
                <w:szCs w:val="22"/>
                <w:lang w:val="en-US"/>
              </w:rPr>
              <w:t>introduc</w:t>
            </w:r>
            <w:r w:rsidR="20021B15">
              <w:rPr>
                <w:sz w:val="22"/>
                <w:szCs w:val="22"/>
                <w:lang w:val="en-US"/>
              </w:rPr>
              <w:t>ing</w:t>
            </w:r>
            <w:r w:rsidR="7B675B4B">
              <w:rPr>
                <w:sz w:val="22"/>
                <w:szCs w:val="22"/>
                <w:lang w:val="en-US"/>
              </w:rPr>
              <w:t xml:space="preserve"> </w:t>
            </w:r>
            <w:r w:rsidR="7B675B4B" w:rsidRPr="00DA306C">
              <w:rPr>
                <w:sz w:val="22"/>
                <w:szCs w:val="22"/>
                <w:lang w:val="en-US"/>
              </w:rPr>
              <w:t xml:space="preserve">students with aesthetic and philosophical trends </w:t>
            </w:r>
            <w:r w:rsidR="289DF6BC" w:rsidRPr="00DA306C">
              <w:rPr>
                <w:sz w:val="22"/>
                <w:szCs w:val="22"/>
                <w:lang w:val="en-US"/>
              </w:rPr>
              <w:t>embedded</w:t>
            </w:r>
            <w:r w:rsidR="7B675B4B" w:rsidRPr="00DA306C">
              <w:rPr>
                <w:sz w:val="22"/>
                <w:szCs w:val="22"/>
                <w:lang w:val="en-US"/>
              </w:rPr>
              <w:t xml:space="preserve"> in a historical context.</w:t>
            </w:r>
          </w:p>
        </w:tc>
      </w:tr>
    </w:tbl>
    <w:p w14:paraId="1F72F646" w14:textId="77777777" w:rsidR="0043123B" w:rsidRPr="003F2915" w:rsidRDefault="0043123B" w:rsidP="007757BE">
      <w:pPr>
        <w:spacing w:after="0"/>
        <w:rPr>
          <w:sz w:val="22"/>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364489" w14:paraId="4DB34F84" w14:textId="77777777" w:rsidTr="00246647">
        <w:trPr>
          <w:trHeight w:val="283"/>
        </w:trPr>
        <w:tc>
          <w:tcPr>
            <w:tcW w:w="9225" w:type="dxa"/>
            <w:vAlign w:val="center"/>
          </w:tcPr>
          <w:p w14:paraId="4EB55B07" w14:textId="77777777" w:rsidR="00B6151E" w:rsidRPr="00364489" w:rsidRDefault="00B6151E" w:rsidP="000C3A79">
            <w:pPr>
              <w:spacing w:after="0" w:line="240" w:lineRule="auto"/>
              <w:ind w:left="860" w:hanging="860"/>
              <w:jc w:val="center"/>
              <w:outlineLvl w:val="3"/>
              <w:rPr>
                <w:b/>
                <w:szCs w:val="22"/>
                <w:lang w:val="en-US"/>
              </w:rPr>
            </w:pPr>
            <w:r w:rsidRPr="00364489">
              <w:rPr>
                <w:b/>
                <w:szCs w:val="22"/>
                <w:lang w:val="en-US"/>
              </w:rPr>
              <w:t>COURSE LEARNING OUTCOMES</w:t>
            </w:r>
          </w:p>
        </w:tc>
      </w:tr>
      <w:tr w:rsidR="00551CD3" w:rsidRPr="004D437E" w14:paraId="515EEFDD" w14:textId="77777777" w:rsidTr="00246647">
        <w:trPr>
          <w:trHeight w:val="958"/>
        </w:trPr>
        <w:tc>
          <w:tcPr>
            <w:tcW w:w="9225" w:type="dxa"/>
            <w:hideMark/>
          </w:tcPr>
          <w:p w14:paraId="3ACD3116" w14:textId="77777777" w:rsidR="00551CD3" w:rsidRPr="00364489" w:rsidRDefault="00C20EF7" w:rsidP="0076154C">
            <w:pPr>
              <w:spacing w:after="0" w:line="240" w:lineRule="auto"/>
              <w:ind w:left="757" w:hanging="700"/>
              <w:rPr>
                <w:rFonts w:eastAsia="Times New Roman"/>
                <w:b/>
                <w:sz w:val="22"/>
                <w:szCs w:val="22"/>
                <w:lang w:val="en-US" w:eastAsia="pl-PL"/>
              </w:rPr>
            </w:pPr>
            <w:r w:rsidRPr="00364489">
              <w:rPr>
                <w:rFonts w:eastAsia="Times New Roman"/>
                <w:b/>
                <w:sz w:val="22"/>
                <w:szCs w:val="22"/>
                <w:lang w:val="en-US" w:eastAsia="pl-PL"/>
              </w:rPr>
              <w:t>R</w:t>
            </w:r>
            <w:r w:rsidR="00551CD3" w:rsidRPr="00364489">
              <w:rPr>
                <w:rFonts w:eastAsia="Times New Roman"/>
                <w:b/>
                <w:sz w:val="22"/>
                <w:szCs w:val="22"/>
                <w:lang w:val="en-US" w:eastAsia="pl-PL"/>
              </w:rPr>
              <w:t>elating to knowledge:</w:t>
            </w:r>
          </w:p>
          <w:p w14:paraId="157C730A" w14:textId="1CE04F41" w:rsidR="00551CD3" w:rsidRPr="007757BE" w:rsidRDefault="00DA306C" w:rsidP="003F2915">
            <w:pPr>
              <w:spacing w:after="0" w:line="240" w:lineRule="auto"/>
              <w:ind w:left="792" w:hanging="735"/>
              <w:rPr>
                <w:rFonts w:eastAsia="Times New Roman"/>
                <w:sz w:val="22"/>
                <w:szCs w:val="22"/>
                <w:lang w:val="en-GB" w:eastAsia="pl-PL"/>
              </w:rPr>
            </w:pPr>
            <w:r w:rsidRPr="007757BE">
              <w:rPr>
                <w:rFonts w:eastAsia="Times New Roman"/>
                <w:sz w:val="22"/>
                <w:szCs w:val="22"/>
                <w:lang w:val="en-US" w:eastAsia="pl-PL"/>
              </w:rPr>
              <w:t>1.1.8)</w:t>
            </w:r>
            <w:r w:rsidR="007757BE" w:rsidRPr="00686654">
              <w:rPr>
                <w:sz w:val="22"/>
                <w:szCs w:val="22"/>
                <w:lang w:val="en-GB"/>
              </w:rPr>
              <w:tab/>
            </w:r>
            <w:r w:rsidRPr="007757BE">
              <w:rPr>
                <w:rFonts w:eastAsia="Times New Roman"/>
                <w:sz w:val="22"/>
                <w:szCs w:val="22"/>
                <w:lang w:val="en-GB" w:eastAsia="pl-PL"/>
              </w:rPr>
              <w:t>The graduate knows and understands: the history and theory of architecture as well as art, technology and humanities to the extent necessary for the proper execution of architectural designs.</w:t>
            </w:r>
          </w:p>
          <w:p w14:paraId="778F32D0" w14:textId="434AB29D" w:rsidR="00674051" w:rsidRDefault="005A0C64" w:rsidP="003F2915">
            <w:pPr>
              <w:spacing w:after="0" w:line="240" w:lineRule="auto"/>
              <w:ind w:left="792" w:hanging="735"/>
              <w:rPr>
                <w:rFonts w:eastAsia="Times New Roman"/>
                <w:sz w:val="22"/>
                <w:szCs w:val="22"/>
                <w:lang w:val="en-GB" w:eastAsia="pl-PL"/>
              </w:rPr>
            </w:pPr>
            <w:r w:rsidRPr="007757BE">
              <w:rPr>
                <w:rFonts w:eastAsia="Times New Roman"/>
                <w:sz w:val="22"/>
                <w:szCs w:val="22"/>
                <w:lang w:val="en-GB" w:eastAsia="pl-PL"/>
              </w:rPr>
              <w:t>C.W1.</w:t>
            </w:r>
            <w:r w:rsidR="007757BE" w:rsidRPr="00686654">
              <w:rPr>
                <w:sz w:val="22"/>
                <w:szCs w:val="22"/>
                <w:lang w:val="en-GB"/>
              </w:rPr>
              <w:tab/>
            </w:r>
            <w:r w:rsidRPr="007757BE">
              <w:rPr>
                <w:rFonts w:eastAsia="Times New Roman"/>
                <w:sz w:val="22"/>
                <w:szCs w:val="22"/>
                <w:lang w:val="en-GB" w:eastAsia="pl-PL"/>
              </w:rPr>
              <w:t>The graduate knows and understands the styles in art and the creative traditions associated with them, as well as the process of realization of artistic works related to architecture and the workshop resources of related artistic disciplines.</w:t>
            </w:r>
          </w:p>
          <w:p w14:paraId="08DD94A5" w14:textId="076DA71B" w:rsidR="003F2915" w:rsidRPr="003F2915" w:rsidRDefault="003F2915" w:rsidP="003F2915">
            <w:pPr>
              <w:pStyle w:val="PKTpunkt"/>
              <w:ind w:left="792" w:hanging="735"/>
              <w:jc w:val="left"/>
              <w:rPr>
                <w:rFonts w:ascii="Times New Roman" w:hAnsi="Times New Roman" w:cs="Times New Roman"/>
                <w:sz w:val="22"/>
                <w:szCs w:val="22"/>
                <w:lang w:val="en-US"/>
              </w:rPr>
            </w:pPr>
            <w:r w:rsidRPr="003F2915">
              <w:rPr>
                <w:rFonts w:ascii="Times New Roman" w:hAnsi="Times New Roman" w:cs="Times New Roman"/>
                <w:bCs w:val="0"/>
                <w:sz w:val="22"/>
                <w:szCs w:val="22"/>
                <w:lang w:val="en-US"/>
              </w:rPr>
              <w:t>C.W2.</w:t>
            </w:r>
            <w:r w:rsidRPr="003F2915">
              <w:rPr>
                <w:rFonts w:ascii="Times New Roman" w:hAnsi="Times New Roman" w:cs="Times New Roman"/>
                <w:bCs w:val="0"/>
                <w:sz w:val="22"/>
                <w:szCs w:val="22"/>
                <w:lang w:val="en-US"/>
              </w:rPr>
              <w:tab/>
            </w:r>
            <w:r w:rsidRPr="007757BE">
              <w:rPr>
                <w:rFonts w:eastAsia="Times New Roman"/>
                <w:sz w:val="22"/>
                <w:szCs w:val="22"/>
                <w:lang w:val="en-GB"/>
              </w:rPr>
              <w:t xml:space="preserve">The graduate knows and understands </w:t>
            </w:r>
            <w:r w:rsidRPr="003F2915">
              <w:rPr>
                <w:rFonts w:ascii="Times New Roman" w:hAnsi="Times New Roman" w:cs="Times New Roman"/>
                <w:bCs w:val="0"/>
                <w:sz w:val="22"/>
                <w:szCs w:val="22"/>
                <w:lang w:val="en-US"/>
              </w:rPr>
              <w:t xml:space="preserve">problems of philosophy with special consideration of aesthetics – to the extent that it affects the quality of architectural, urban design and planning </w:t>
            </w:r>
            <w:r w:rsidRPr="003F2915">
              <w:rPr>
                <w:rFonts w:ascii="Times New Roman" w:hAnsi="Times New Roman" w:cs="Times New Roman"/>
                <w:bCs w:val="0"/>
                <w:sz w:val="22"/>
                <w:szCs w:val="22"/>
                <w:lang w:val="en-US"/>
              </w:rPr>
              <w:lastRenderedPageBreak/>
              <w:t>work, which are necessary in formulating and solving complex tasks in the field of architectural and urban design and spatial planning, as well as in evaluating e</w:t>
            </w:r>
            <w:r>
              <w:rPr>
                <w:rFonts w:ascii="Times New Roman" w:hAnsi="Times New Roman" w:cs="Times New Roman"/>
                <w:bCs w:val="0"/>
                <w:sz w:val="22"/>
                <w:szCs w:val="22"/>
                <w:lang w:val="en-US"/>
              </w:rPr>
              <w:t>xisting and projected solutions.</w:t>
            </w:r>
          </w:p>
          <w:p w14:paraId="0BB50A05" w14:textId="77777777" w:rsidR="003F2915" w:rsidRPr="003F2915" w:rsidRDefault="003F2915" w:rsidP="003F2915">
            <w:pPr>
              <w:spacing w:after="0" w:line="240" w:lineRule="auto"/>
              <w:ind w:left="792" w:hanging="735"/>
              <w:rPr>
                <w:rFonts w:eastAsia="Times New Roman"/>
                <w:sz w:val="22"/>
                <w:szCs w:val="22"/>
                <w:lang w:val="en-US" w:eastAsia="pl-PL"/>
              </w:rPr>
            </w:pPr>
          </w:p>
          <w:p w14:paraId="791C3052" w14:textId="77777777" w:rsidR="00551CD3" w:rsidRPr="007757BE" w:rsidRDefault="00C20EF7" w:rsidP="003F2915">
            <w:pPr>
              <w:spacing w:after="0" w:line="240" w:lineRule="auto"/>
              <w:ind w:left="792" w:hanging="735"/>
              <w:rPr>
                <w:rFonts w:eastAsia="Times New Roman"/>
                <w:b/>
                <w:sz w:val="22"/>
                <w:szCs w:val="22"/>
                <w:lang w:val="en-US" w:eastAsia="pl-PL"/>
              </w:rPr>
            </w:pPr>
            <w:r w:rsidRPr="007757BE">
              <w:rPr>
                <w:rFonts w:eastAsia="Times New Roman"/>
                <w:b/>
                <w:sz w:val="22"/>
                <w:szCs w:val="22"/>
                <w:lang w:val="en-US" w:eastAsia="pl-PL"/>
              </w:rPr>
              <w:t>R</w:t>
            </w:r>
            <w:r w:rsidR="00551CD3" w:rsidRPr="007757BE">
              <w:rPr>
                <w:rFonts w:eastAsia="Times New Roman"/>
                <w:b/>
                <w:sz w:val="22"/>
                <w:szCs w:val="22"/>
                <w:lang w:val="en-US" w:eastAsia="pl-PL"/>
              </w:rPr>
              <w:t xml:space="preserve">elating to </w:t>
            </w:r>
            <w:r w:rsidR="00C84B10" w:rsidRPr="007757BE">
              <w:rPr>
                <w:rFonts w:eastAsia="Times New Roman"/>
                <w:b/>
                <w:sz w:val="22"/>
                <w:szCs w:val="22"/>
                <w:lang w:val="en-US" w:eastAsia="pl-PL"/>
              </w:rPr>
              <w:t>competences</w:t>
            </w:r>
            <w:r w:rsidR="00551CD3" w:rsidRPr="007757BE">
              <w:rPr>
                <w:rFonts w:eastAsia="Times New Roman"/>
                <w:b/>
                <w:sz w:val="22"/>
                <w:szCs w:val="22"/>
                <w:lang w:val="en-US" w:eastAsia="pl-PL"/>
              </w:rPr>
              <w:t>:</w:t>
            </w:r>
          </w:p>
          <w:p w14:paraId="1F59A01D" w14:textId="7C872B41" w:rsidR="00551CD3" w:rsidRPr="007757BE" w:rsidRDefault="005A0C64" w:rsidP="003F2915">
            <w:pPr>
              <w:spacing w:after="0" w:line="240" w:lineRule="auto"/>
              <w:ind w:left="792" w:hanging="735"/>
              <w:rPr>
                <w:rFonts w:eastAsia="Times New Roman"/>
                <w:sz w:val="22"/>
                <w:szCs w:val="22"/>
                <w:lang w:val="en-US" w:eastAsia="pl-PL"/>
              </w:rPr>
            </w:pPr>
            <w:r w:rsidRPr="007757BE">
              <w:rPr>
                <w:rFonts w:eastAsia="Times New Roman"/>
                <w:sz w:val="22"/>
                <w:szCs w:val="22"/>
                <w:lang w:val="en-US" w:eastAsia="pl-PL"/>
              </w:rPr>
              <w:t>1.2.1)</w:t>
            </w:r>
            <w:r w:rsidR="007757BE" w:rsidRPr="00686654">
              <w:rPr>
                <w:sz w:val="22"/>
                <w:szCs w:val="22"/>
                <w:lang w:val="en-GB"/>
              </w:rPr>
              <w:tab/>
            </w:r>
            <w:r w:rsidRPr="007757BE">
              <w:rPr>
                <w:rFonts w:eastAsia="Times New Roman"/>
                <w:sz w:val="22"/>
                <w:szCs w:val="22"/>
                <w:lang w:val="en-US" w:eastAsia="pl-PL"/>
              </w:rPr>
              <w:t>The graduate is able to use the experience acquired during the studies in order to make a</w:t>
            </w:r>
            <w:r w:rsidR="007757BE">
              <w:rPr>
                <w:rFonts w:eastAsia="Times New Roman"/>
                <w:sz w:val="22"/>
                <w:szCs w:val="22"/>
                <w:lang w:val="en-US" w:eastAsia="pl-PL"/>
              </w:rPr>
              <w:t> </w:t>
            </w:r>
            <w:r w:rsidRPr="007757BE">
              <w:rPr>
                <w:rFonts w:eastAsia="Times New Roman"/>
                <w:sz w:val="22"/>
                <w:szCs w:val="22"/>
                <w:lang w:val="en-US" w:eastAsia="pl-PL"/>
              </w:rPr>
              <w:t>critical analysis of conditions and formulate conclusions for design in an interdisciplinary context.</w:t>
            </w:r>
          </w:p>
          <w:p w14:paraId="6F39BF9E" w14:textId="037E244C" w:rsidR="00674051" w:rsidRDefault="005A0C64" w:rsidP="003F2915">
            <w:pPr>
              <w:spacing w:after="0" w:line="240" w:lineRule="auto"/>
              <w:ind w:left="792" w:hanging="735"/>
              <w:rPr>
                <w:rFonts w:eastAsia="Times New Roman"/>
                <w:sz w:val="22"/>
                <w:szCs w:val="22"/>
                <w:lang w:val="en-US" w:eastAsia="pl-PL"/>
              </w:rPr>
            </w:pPr>
            <w:r w:rsidRPr="007757BE">
              <w:rPr>
                <w:rFonts w:eastAsia="Times New Roman"/>
                <w:sz w:val="22"/>
                <w:szCs w:val="22"/>
                <w:lang w:val="en-US" w:eastAsia="pl-PL"/>
              </w:rPr>
              <w:t>C.U1.</w:t>
            </w:r>
            <w:r w:rsidR="007757BE" w:rsidRPr="00686654">
              <w:rPr>
                <w:sz w:val="22"/>
                <w:szCs w:val="22"/>
                <w:lang w:val="en-GB"/>
              </w:rPr>
              <w:tab/>
            </w:r>
            <w:r w:rsidR="00D86746">
              <w:rPr>
                <w:sz w:val="22"/>
                <w:szCs w:val="22"/>
                <w:lang w:val="en-GB"/>
              </w:rPr>
              <w:t>The</w:t>
            </w:r>
            <w:r w:rsidRPr="007757BE">
              <w:rPr>
                <w:rFonts w:eastAsia="Times New Roman"/>
                <w:sz w:val="22"/>
                <w:szCs w:val="22"/>
                <w:lang w:val="en-US" w:eastAsia="pl-PL"/>
              </w:rPr>
              <w:t xml:space="preserve"> graduate is able to recognize various types of cultural products specific to architecture</w:t>
            </w:r>
            <w:r w:rsidRPr="007757BE">
              <w:rPr>
                <w:sz w:val="22"/>
                <w:szCs w:val="22"/>
                <w:lang w:val="en-US"/>
              </w:rPr>
              <w:t xml:space="preserve"> </w:t>
            </w:r>
            <w:r w:rsidRPr="007757BE">
              <w:rPr>
                <w:rFonts w:eastAsia="Times New Roman"/>
                <w:sz w:val="22"/>
                <w:szCs w:val="22"/>
                <w:lang w:val="en-US" w:eastAsia="pl-PL"/>
              </w:rPr>
              <w:t>and critically analyze them using typical methods, in order to determine their meanings, social impact and their place in the historical and cultural process.</w:t>
            </w:r>
          </w:p>
          <w:p w14:paraId="4D3E8792" w14:textId="20471DA4" w:rsidR="00D86746" w:rsidRDefault="00D86746" w:rsidP="003F2915">
            <w:pPr>
              <w:spacing w:after="0" w:line="240" w:lineRule="auto"/>
              <w:ind w:left="792" w:hanging="735"/>
              <w:rPr>
                <w:rFonts w:eastAsia="Times New Roman"/>
                <w:sz w:val="22"/>
                <w:szCs w:val="22"/>
                <w:lang w:val="en-US" w:eastAsia="pl-PL"/>
              </w:rPr>
            </w:pPr>
            <w:r w:rsidRPr="00D86746">
              <w:rPr>
                <w:rFonts w:eastAsia="Times New Roman"/>
                <w:sz w:val="22"/>
                <w:szCs w:val="22"/>
                <w:lang w:val="en-US" w:eastAsia="pl-PL"/>
              </w:rPr>
              <w:t>C.U2.</w:t>
            </w:r>
            <w:r w:rsidRPr="00D86746">
              <w:rPr>
                <w:rFonts w:eastAsia="Times New Roman"/>
                <w:sz w:val="22"/>
                <w:szCs w:val="22"/>
                <w:lang w:val="en-US" w:eastAsia="pl-PL"/>
              </w:rPr>
              <w:tab/>
            </w:r>
            <w:r>
              <w:rPr>
                <w:sz w:val="22"/>
                <w:szCs w:val="22"/>
                <w:lang w:val="en-GB"/>
              </w:rPr>
              <w:t>The</w:t>
            </w:r>
            <w:r w:rsidRPr="007757BE">
              <w:rPr>
                <w:rFonts w:eastAsia="Times New Roman"/>
                <w:sz w:val="22"/>
                <w:szCs w:val="22"/>
                <w:lang w:val="en-US" w:eastAsia="pl-PL"/>
              </w:rPr>
              <w:t xml:space="preserve"> graduate is able to </w:t>
            </w:r>
            <w:r w:rsidRPr="00D86746">
              <w:rPr>
                <w:rFonts w:eastAsia="Times New Roman"/>
                <w:sz w:val="22"/>
                <w:szCs w:val="22"/>
                <w:lang w:val="en-US" w:eastAsia="pl-PL"/>
              </w:rPr>
              <w:t>properly use terms such as aesthetic value, beauty and aesthetic experience, and see the broader philosophical context of issues associated with architectural and urban design</w:t>
            </w:r>
            <w:r>
              <w:rPr>
                <w:rFonts w:eastAsia="Times New Roman"/>
                <w:sz w:val="22"/>
                <w:szCs w:val="22"/>
                <w:lang w:val="en-US" w:eastAsia="pl-PL"/>
              </w:rPr>
              <w:t>.</w:t>
            </w:r>
          </w:p>
          <w:p w14:paraId="24D59292" w14:textId="1EC4A912" w:rsidR="003F2915" w:rsidRPr="00864ACE" w:rsidRDefault="003F2915" w:rsidP="003F2915">
            <w:pPr>
              <w:pStyle w:val="PKTpunkt"/>
              <w:ind w:left="792" w:hanging="735"/>
              <w:jc w:val="left"/>
              <w:rPr>
                <w:rFonts w:ascii="Times New Roman" w:hAnsi="Times New Roman" w:cs="Times New Roman"/>
                <w:sz w:val="22"/>
                <w:szCs w:val="22"/>
                <w:lang w:val="en-US"/>
              </w:rPr>
            </w:pPr>
            <w:r w:rsidRPr="00864ACE">
              <w:rPr>
                <w:rFonts w:ascii="Times New Roman" w:hAnsi="Times New Roman" w:cs="Times New Roman"/>
                <w:bCs w:val="0"/>
                <w:sz w:val="22"/>
                <w:szCs w:val="22"/>
                <w:lang w:val="en-US"/>
              </w:rPr>
              <w:t>C.U3.</w:t>
            </w:r>
            <w:r w:rsidRPr="00864ACE">
              <w:rPr>
                <w:rFonts w:ascii="Times New Roman" w:hAnsi="Times New Roman" w:cs="Times New Roman"/>
                <w:bCs w:val="0"/>
                <w:sz w:val="22"/>
                <w:szCs w:val="22"/>
                <w:lang w:val="en-US"/>
              </w:rPr>
              <w:tab/>
            </w:r>
            <w:r>
              <w:rPr>
                <w:sz w:val="22"/>
                <w:szCs w:val="22"/>
                <w:lang w:val="en-GB"/>
              </w:rPr>
              <w:t>The</w:t>
            </w:r>
            <w:r w:rsidRPr="007757BE">
              <w:rPr>
                <w:rFonts w:eastAsia="Times New Roman"/>
                <w:sz w:val="22"/>
                <w:szCs w:val="22"/>
                <w:lang w:val="en-US"/>
              </w:rPr>
              <w:t xml:space="preserve"> graduate is able to </w:t>
            </w:r>
            <w:r w:rsidRPr="00864ACE">
              <w:rPr>
                <w:rFonts w:ascii="Times New Roman" w:hAnsi="Times New Roman" w:cs="Times New Roman"/>
                <w:bCs w:val="0"/>
                <w:sz w:val="22"/>
                <w:szCs w:val="22"/>
                <w:lang w:val="en-US"/>
              </w:rPr>
              <w:t>obtain information from literature, databases and other sources, also in a foreign language which is a language of international communication, in order to utilize it in the designing process or – to a basic e</w:t>
            </w:r>
            <w:r>
              <w:rPr>
                <w:rFonts w:ascii="Times New Roman" w:hAnsi="Times New Roman" w:cs="Times New Roman"/>
                <w:bCs w:val="0"/>
                <w:sz w:val="22"/>
                <w:szCs w:val="22"/>
                <w:lang w:val="en-US"/>
              </w:rPr>
              <w:t>xtent – in scientific activity.</w:t>
            </w:r>
          </w:p>
          <w:p w14:paraId="30649FB7" w14:textId="4D98585F" w:rsidR="003F2915" w:rsidRPr="00864ACE" w:rsidRDefault="003F2915" w:rsidP="003F2915">
            <w:pPr>
              <w:pStyle w:val="PKTpunkt"/>
              <w:ind w:left="792" w:hanging="735"/>
              <w:jc w:val="left"/>
              <w:rPr>
                <w:rFonts w:ascii="Times New Roman" w:hAnsi="Times New Roman" w:cs="Times New Roman"/>
                <w:sz w:val="22"/>
                <w:szCs w:val="22"/>
                <w:lang w:val="en-US"/>
              </w:rPr>
            </w:pPr>
            <w:r w:rsidRPr="00864ACE">
              <w:rPr>
                <w:rFonts w:ascii="Times New Roman" w:hAnsi="Times New Roman" w:cs="Times New Roman"/>
                <w:bCs w:val="0"/>
                <w:sz w:val="22"/>
                <w:szCs w:val="22"/>
                <w:lang w:val="en-US"/>
              </w:rPr>
              <w:t>C.U4.</w:t>
            </w:r>
            <w:r w:rsidRPr="00864ACE">
              <w:rPr>
                <w:rFonts w:ascii="Times New Roman" w:hAnsi="Times New Roman" w:cs="Times New Roman"/>
                <w:bCs w:val="0"/>
                <w:sz w:val="22"/>
                <w:szCs w:val="22"/>
                <w:lang w:val="en-US"/>
              </w:rPr>
              <w:tab/>
            </w:r>
            <w:r>
              <w:rPr>
                <w:sz w:val="22"/>
                <w:szCs w:val="22"/>
                <w:lang w:val="en-GB"/>
              </w:rPr>
              <w:t>The</w:t>
            </w:r>
            <w:r w:rsidRPr="007757BE">
              <w:rPr>
                <w:rFonts w:eastAsia="Times New Roman"/>
                <w:sz w:val="22"/>
                <w:szCs w:val="22"/>
                <w:lang w:val="en-US"/>
              </w:rPr>
              <w:t xml:space="preserve"> graduate is able to </w:t>
            </w:r>
            <w:r w:rsidRPr="00864ACE">
              <w:rPr>
                <w:rFonts w:ascii="Times New Roman" w:hAnsi="Times New Roman" w:cs="Times New Roman"/>
                <w:bCs w:val="0"/>
                <w:sz w:val="22"/>
                <w:szCs w:val="22"/>
                <w:lang w:val="en-US"/>
              </w:rPr>
              <w:t>prepare a scientific study, and define the subject, scope and</w:t>
            </w:r>
            <w:r>
              <w:rPr>
                <w:rFonts w:ascii="Times New Roman" w:hAnsi="Times New Roman" w:cs="Times New Roman"/>
                <w:bCs w:val="0"/>
                <w:sz w:val="22"/>
                <w:szCs w:val="22"/>
                <w:lang w:val="en-US"/>
              </w:rPr>
              <w:t xml:space="preserve"> purpose of scientific research.</w:t>
            </w:r>
          </w:p>
          <w:p w14:paraId="3C1C87DB" w14:textId="77777777" w:rsidR="003F2915" w:rsidRPr="00D86746" w:rsidRDefault="003F2915" w:rsidP="003F2915">
            <w:pPr>
              <w:spacing w:after="0" w:line="240" w:lineRule="auto"/>
              <w:ind w:left="792" w:hanging="735"/>
              <w:rPr>
                <w:rFonts w:eastAsia="Times New Roman"/>
                <w:sz w:val="22"/>
                <w:szCs w:val="22"/>
                <w:lang w:val="en-US" w:eastAsia="pl-PL"/>
              </w:rPr>
            </w:pPr>
          </w:p>
          <w:p w14:paraId="20DEDD11" w14:textId="77777777" w:rsidR="00551CD3" w:rsidRPr="007757BE" w:rsidRDefault="00C20EF7" w:rsidP="003F2915">
            <w:pPr>
              <w:spacing w:after="0" w:line="240" w:lineRule="auto"/>
              <w:ind w:left="792" w:hanging="735"/>
              <w:rPr>
                <w:rFonts w:eastAsia="Times New Roman"/>
                <w:b/>
                <w:sz w:val="22"/>
                <w:szCs w:val="22"/>
                <w:lang w:val="en-US" w:eastAsia="pl-PL"/>
              </w:rPr>
            </w:pPr>
            <w:r w:rsidRPr="007757BE">
              <w:rPr>
                <w:rFonts w:eastAsia="Times New Roman"/>
                <w:b/>
                <w:sz w:val="22"/>
                <w:szCs w:val="22"/>
                <w:lang w:val="en-US" w:eastAsia="pl-PL"/>
              </w:rPr>
              <w:t>R</w:t>
            </w:r>
            <w:r w:rsidR="00551CD3" w:rsidRPr="007757BE">
              <w:rPr>
                <w:rFonts w:eastAsia="Times New Roman"/>
                <w:b/>
                <w:sz w:val="22"/>
                <w:szCs w:val="22"/>
                <w:lang w:val="en-US" w:eastAsia="pl-PL"/>
              </w:rPr>
              <w:t>elating to social</w:t>
            </w:r>
            <w:r w:rsidR="00C84B10" w:rsidRPr="007757BE">
              <w:rPr>
                <w:rFonts w:eastAsia="Times New Roman"/>
                <w:b/>
                <w:sz w:val="22"/>
                <w:szCs w:val="22"/>
                <w:lang w:val="en-US" w:eastAsia="pl-PL"/>
              </w:rPr>
              <w:t xml:space="preserve"> skills</w:t>
            </w:r>
            <w:r w:rsidR="00551CD3" w:rsidRPr="007757BE">
              <w:rPr>
                <w:rFonts w:eastAsia="Times New Roman"/>
                <w:b/>
                <w:sz w:val="22"/>
                <w:szCs w:val="22"/>
                <w:lang w:val="en-US" w:eastAsia="pl-PL"/>
              </w:rPr>
              <w:t>:</w:t>
            </w:r>
          </w:p>
          <w:p w14:paraId="50709870" w14:textId="4DE2B71B" w:rsidR="00674051" w:rsidRDefault="005A0C64" w:rsidP="003F2915">
            <w:pPr>
              <w:spacing w:after="0" w:line="240" w:lineRule="auto"/>
              <w:ind w:left="792" w:hanging="735"/>
              <w:rPr>
                <w:rFonts w:eastAsia="Times New Roman"/>
                <w:sz w:val="22"/>
                <w:szCs w:val="22"/>
                <w:lang w:val="en-US" w:eastAsia="pl-PL"/>
              </w:rPr>
            </w:pPr>
            <w:r w:rsidRPr="007757BE">
              <w:rPr>
                <w:rFonts w:eastAsia="Times New Roman"/>
                <w:sz w:val="22"/>
                <w:szCs w:val="22"/>
                <w:lang w:val="en-US" w:eastAsia="pl-PL"/>
              </w:rPr>
              <w:t>1.3.2)</w:t>
            </w:r>
            <w:r w:rsidR="007757BE" w:rsidRPr="00686654">
              <w:rPr>
                <w:sz w:val="22"/>
                <w:szCs w:val="22"/>
                <w:lang w:val="en-GB"/>
              </w:rPr>
              <w:tab/>
            </w:r>
            <w:r w:rsidRPr="007757BE">
              <w:rPr>
                <w:rFonts w:eastAsia="Times New Roman"/>
                <w:sz w:val="22"/>
                <w:szCs w:val="22"/>
                <w:lang w:val="en-US" w:eastAsia="pl-PL"/>
              </w:rPr>
              <w:t xml:space="preserve">The graduate is ready to respect the diversity of views and cultures </w:t>
            </w:r>
            <w:r w:rsidR="002A502C" w:rsidRPr="007757BE">
              <w:rPr>
                <w:rFonts w:eastAsia="Times New Roman"/>
                <w:sz w:val="22"/>
                <w:szCs w:val="22"/>
                <w:lang w:val="en-US" w:eastAsia="pl-PL"/>
              </w:rPr>
              <w:t>and demonstrate sensitivity to the social aspects of the profession.</w:t>
            </w:r>
          </w:p>
          <w:p w14:paraId="5043CB0F" w14:textId="604D0F1A" w:rsidR="00D86746" w:rsidRPr="00364489" w:rsidRDefault="00D86746" w:rsidP="003F2915">
            <w:pPr>
              <w:spacing w:after="120" w:line="240" w:lineRule="auto"/>
              <w:ind w:left="792" w:hanging="735"/>
              <w:rPr>
                <w:rFonts w:eastAsia="Times New Roman"/>
                <w:lang w:val="en-US" w:eastAsia="pl-PL"/>
              </w:rPr>
            </w:pPr>
            <w:r w:rsidRPr="007757BE">
              <w:rPr>
                <w:rFonts w:eastAsia="Times New Roman"/>
                <w:sz w:val="22"/>
                <w:szCs w:val="22"/>
                <w:lang w:val="en-US" w:eastAsia="pl-PL"/>
              </w:rPr>
              <w:t>1.3.</w:t>
            </w:r>
            <w:r>
              <w:rPr>
                <w:rFonts w:eastAsia="Times New Roman"/>
                <w:sz w:val="22"/>
                <w:szCs w:val="22"/>
                <w:lang w:val="en-US" w:eastAsia="pl-PL"/>
              </w:rPr>
              <w:t>3</w:t>
            </w:r>
            <w:r w:rsidRPr="007757BE">
              <w:rPr>
                <w:rFonts w:eastAsia="Times New Roman"/>
                <w:sz w:val="22"/>
                <w:szCs w:val="22"/>
                <w:lang w:val="en-US" w:eastAsia="pl-PL"/>
              </w:rPr>
              <w:t>)</w:t>
            </w:r>
            <w:r w:rsidRPr="00686654">
              <w:rPr>
                <w:sz w:val="22"/>
                <w:szCs w:val="22"/>
                <w:lang w:val="en-GB"/>
              </w:rPr>
              <w:tab/>
            </w:r>
            <w:r w:rsidRPr="007757BE">
              <w:rPr>
                <w:rFonts w:eastAsia="Times New Roman"/>
                <w:sz w:val="22"/>
                <w:szCs w:val="22"/>
                <w:lang w:val="en-US" w:eastAsia="pl-PL"/>
              </w:rPr>
              <w:t xml:space="preserve">The graduate is ready to </w:t>
            </w:r>
            <w:r w:rsidRPr="00D86746">
              <w:rPr>
                <w:rFonts w:eastAsia="Times New Roman"/>
                <w:sz w:val="22"/>
                <w:szCs w:val="22"/>
                <w:lang w:val="en-US" w:eastAsia="pl-PL"/>
              </w:rPr>
              <w:t>take responsibility for humanistic, social, cultural, architectural and urban planning values in the protection of the environment and the cultural heritage</w:t>
            </w:r>
            <w:r>
              <w:rPr>
                <w:rFonts w:eastAsia="Times New Roman"/>
                <w:sz w:val="22"/>
                <w:szCs w:val="22"/>
                <w:lang w:val="en-US" w:eastAsia="pl-PL"/>
              </w:rPr>
              <w:t>.</w:t>
            </w:r>
          </w:p>
        </w:tc>
      </w:tr>
    </w:tbl>
    <w:p w14:paraId="1996FA29" w14:textId="77777777" w:rsidR="007757BE" w:rsidRPr="003F2915" w:rsidRDefault="007757BE" w:rsidP="007757BE">
      <w:pPr>
        <w:spacing w:after="0"/>
        <w:rPr>
          <w:sz w:val="22"/>
          <w:lang w:val="en-US"/>
        </w:rPr>
      </w:pPr>
      <w:bookmarkStart w:id="5" w:name="table06"/>
      <w:bookmarkEnd w:id="5"/>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05"/>
        <w:gridCol w:w="6716"/>
        <w:gridCol w:w="1574"/>
      </w:tblGrid>
      <w:tr w:rsidR="00364489" w:rsidRPr="007757BE" w14:paraId="5EA30BC1" w14:textId="77777777" w:rsidTr="003F2915">
        <w:trPr>
          <w:trHeight w:val="280"/>
        </w:trPr>
        <w:tc>
          <w:tcPr>
            <w:tcW w:w="0" w:type="auto"/>
            <w:gridSpan w:val="3"/>
            <w:vAlign w:val="center"/>
            <w:hideMark/>
          </w:tcPr>
          <w:p w14:paraId="4710E2D2" w14:textId="77777777" w:rsidR="00551CD3" w:rsidRPr="007757BE" w:rsidRDefault="00551CD3" w:rsidP="000C3A79">
            <w:pPr>
              <w:spacing w:after="0" w:line="240" w:lineRule="auto"/>
              <w:jc w:val="center"/>
              <w:rPr>
                <w:rFonts w:eastAsia="Times New Roman"/>
                <w:sz w:val="22"/>
                <w:szCs w:val="22"/>
                <w:lang w:eastAsia="pl-PL"/>
              </w:rPr>
            </w:pPr>
            <w:proofErr w:type="spellStart"/>
            <w:r w:rsidRPr="007757BE">
              <w:rPr>
                <w:rFonts w:eastAsia="Times New Roman"/>
                <w:b/>
                <w:bCs/>
                <w:szCs w:val="22"/>
                <w:lang w:eastAsia="pl-PL"/>
              </w:rPr>
              <w:t>PROGRAMME</w:t>
            </w:r>
            <w:proofErr w:type="spellEnd"/>
            <w:r w:rsidRPr="007757BE">
              <w:rPr>
                <w:rFonts w:eastAsia="Times New Roman"/>
                <w:b/>
                <w:bCs/>
                <w:szCs w:val="22"/>
                <w:lang w:eastAsia="pl-PL"/>
              </w:rPr>
              <w:t xml:space="preserve"> CONTENT</w:t>
            </w:r>
          </w:p>
        </w:tc>
      </w:tr>
      <w:tr w:rsidR="00364489" w:rsidRPr="007757BE" w14:paraId="4266AD76" w14:textId="77777777" w:rsidTr="003F2915">
        <w:trPr>
          <w:trHeight w:val="280"/>
        </w:trPr>
        <w:tc>
          <w:tcPr>
            <w:tcW w:w="7621" w:type="dxa"/>
            <w:gridSpan w:val="2"/>
            <w:vAlign w:val="center"/>
            <w:hideMark/>
          </w:tcPr>
          <w:p w14:paraId="0D73158B" w14:textId="77777777" w:rsidR="00551CD3" w:rsidRPr="007757BE" w:rsidRDefault="00674051" w:rsidP="0046179D">
            <w:pPr>
              <w:spacing w:after="0" w:line="15" w:lineRule="atLeast"/>
              <w:ind w:left="720" w:hanging="720"/>
              <w:jc w:val="center"/>
              <w:outlineLvl w:val="2"/>
              <w:rPr>
                <w:rFonts w:eastAsia="Times New Roman"/>
                <w:b/>
                <w:bCs/>
                <w:sz w:val="22"/>
                <w:szCs w:val="22"/>
                <w:lang w:eastAsia="pl-PL"/>
              </w:rPr>
            </w:pPr>
            <w:r w:rsidRPr="007757BE">
              <w:rPr>
                <w:rFonts w:eastAsia="Times New Roman"/>
                <w:b/>
                <w:bCs/>
                <w:sz w:val="22"/>
                <w:szCs w:val="22"/>
                <w:lang w:eastAsia="pl-PL"/>
              </w:rPr>
              <w:t xml:space="preserve">Form of </w:t>
            </w:r>
            <w:proofErr w:type="spellStart"/>
            <w:r w:rsidRPr="007757BE">
              <w:rPr>
                <w:rFonts w:eastAsia="Times New Roman"/>
                <w:b/>
                <w:bCs/>
                <w:sz w:val="22"/>
                <w:szCs w:val="22"/>
                <w:lang w:eastAsia="pl-PL"/>
              </w:rPr>
              <w:t>classes</w:t>
            </w:r>
            <w:proofErr w:type="spellEnd"/>
            <w:r w:rsidRPr="007757BE">
              <w:rPr>
                <w:rFonts w:eastAsia="Times New Roman"/>
                <w:b/>
                <w:bCs/>
                <w:sz w:val="22"/>
                <w:szCs w:val="22"/>
                <w:lang w:eastAsia="pl-PL"/>
              </w:rPr>
              <w:t xml:space="preserve"> - </w:t>
            </w:r>
            <w:proofErr w:type="spellStart"/>
            <w:r w:rsidR="0046179D" w:rsidRPr="007757BE">
              <w:rPr>
                <w:rFonts w:eastAsia="Times New Roman"/>
                <w:b/>
                <w:bCs/>
                <w:sz w:val="22"/>
                <w:szCs w:val="22"/>
                <w:lang w:eastAsia="pl-PL"/>
              </w:rPr>
              <w:t>l</w:t>
            </w:r>
            <w:r w:rsidR="00551CD3" w:rsidRPr="007757BE">
              <w:rPr>
                <w:rFonts w:eastAsia="Times New Roman"/>
                <w:b/>
                <w:bCs/>
                <w:sz w:val="22"/>
                <w:szCs w:val="22"/>
                <w:lang w:eastAsia="pl-PL"/>
              </w:rPr>
              <w:t>ecture</w:t>
            </w:r>
            <w:r w:rsidR="008D5923" w:rsidRPr="007757BE">
              <w:rPr>
                <w:rFonts w:eastAsia="Times New Roman"/>
                <w:b/>
                <w:bCs/>
                <w:sz w:val="22"/>
                <w:szCs w:val="22"/>
                <w:lang w:eastAsia="pl-PL"/>
              </w:rPr>
              <w:t>s</w:t>
            </w:r>
            <w:proofErr w:type="spellEnd"/>
          </w:p>
        </w:tc>
        <w:tc>
          <w:tcPr>
            <w:tcW w:w="1574" w:type="dxa"/>
            <w:vAlign w:val="center"/>
            <w:hideMark/>
          </w:tcPr>
          <w:p w14:paraId="4F736812" w14:textId="77777777" w:rsidR="00551CD3" w:rsidRPr="007757BE" w:rsidRDefault="00551CD3" w:rsidP="000C3A79">
            <w:pPr>
              <w:spacing w:after="0"/>
              <w:jc w:val="center"/>
              <w:rPr>
                <w:b/>
                <w:sz w:val="22"/>
                <w:szCs w:val="22"/>
              </w:rPr>
            </w:pPr>
            <w:proofErr w:type="spellStart"/>
            <w:r w:rsidRPr="007757BE">
              <w:rPr>
                <w:b/>
                <w:sz w:val="20"/>
                <w:szCs w:val="22"/>
              </w:rPr>
              <w:t>Number</w:t>
            </w:r>
            <w:proofErr w:type="spellEnd"/>
            <w:r w:rsidRPr="007757BE">
              <w:rPr>
                <w:b/>
                <w:sz w:val="20"/>
                <w:szCs w:val="22"/>
              </w:rPr>
              <w:t xml:space="preserve"> of </w:t>
            </w:r>
            <w:proofErr w:type="spellStart"/>
            <w:r w:rsidRPr="007757BE">
              <w:rPr>
                <w:b/>
                <w:sz w:val="20"/>
                <w:szCs w:val="22"/>
              </w:rPr>
              <w:t>hours</w:t>
            </w:r>
            <w:proofErr w:type="spellEnd"/>
          </w:p>
        </w:tc>
      </w:tr>
      <w:tr w:rsidR="00364489" w:rsidRPr="007757BE" w14:paraId="5A6628CA" w14:textId="77777777" w:rsidTr="003F2915">
        <w:trPr>
          <w:trHeight w:val="14"/>
        </w:trPr>
        <w:tc>
          <w:tcPr>
            <w:tcW w:w="905" w:type="dxa"/>
            <w:vAlign w:val="center"/>
            <w:hideMark/>
          </w:tcPr>
          <w:p w14:paraId="693ECD7A" w14:textId="77777777" w:rsidR="00551CD3" w:rsidRPr="007757BE" w:rsidRDefault="00AA13D5" w:rsidP="007757BE">
            <w:pPr>
              <w:spacing w:before="20" w:after="20" w:line="15" w:lineRule="atLeast"/>
              <w:ind w:left="57"/>
              <w:jc w:val="center"/>
              <w:rPr>
                <w:rFonts w:eastAsia="Times New Roman"/>
                <w:sz w:val="22"/>
                <w:szCs w:val="22"/>
                <w:lang w:eastAsia="pl-PL"/>
              </w:rPr>
            </w:pPr>
            <w:r w:rsidRPr="007757BE">
              <w:rPr>
                <w:rFonts w:eastAsia="Times New Roman"/>
                <w:sz w:val="22"/>
                <w:szCs w:val="22"/>
                <w:lang w:eastAsia="pl-PL"/>
              </w:rPr>
              <w:t>Lec</w:t>
            </w:r>
            <w:r w:rsidR="00551CD3" w:rsidRPr="007757BE">
              <w:rPr>
                <w:rFonts w:eastAsia="Times New Roman"/>
                <w:sz w:val="22"/>
                <w:szCs w:val="22"/>
                <w:lang w:eastAsia="pl-PL"/>
              </w:rPr>
              <w:t xml:space="preserve"> 1</w:t>
            </w:r>
          </w:p>
        </w:tc>
        <w:tc>
          <w:tcPr>
            <w:tcW w:w="6716" w:type="dxa"/>
            <w:hideMark/>
          </w:tcPr>
          <w:p w14:paraId="29428C32" w14:textId="77777777" w:rsidR="00551CD3" w:rsidRPr="007757BE" w:rsidRDefault="04164093" w:rsidP="4A140560">
            <w:pPr>
              <w:spacing w:after="0" w:line="240" w:lineRule="auto"/>
              <w:rPr>
                <w:rFonts w:eastAsia="Times New Roman"/>
                <w:sz w:val="22"/>
                <w:szCs w:val="22"/>
                <w:lang w:val="en-GB" w:eastAsia="pl-PL"/>
              </w:rPr>
            </w:pPr>
            <w:r w:rsidRPr="007757BE">
              <w:rPr>
                <w:rFonts w:eastAsia="Times New Roman"/>
                <w:sz w:val="22"/>
                <w:szCs w:val="22"/>
                <w:lang w:val="en-GB" w:eastAsia="pl-PL"/>
              </w:rPr>
              <w:t>Explaining the scope, purpose of the classes and basic concepts related to gardens.</w:t>
            </w:r>
          </w:p>
        </w:tc>
        <w:tc>
          <w:tcPr>
            <w:tcW w:w="1574" w:type="dxa"/>
            <w:vAlign w:val="center"/>
            <w:hideMark/>
          </w:tcPr>
          <w:p w14:paraId="18F999B5" w14:textId="77777777" w:rsidR="00551CD3" w:rsidRPr="007757BE" w:rsidRDefault="00E76278" w:rsidP="007757BE">
            <w:pPr>
              <w:spacing w:after="0" w:line="240" w:lineRule="auto"/>
              <w:jc w:val="center"/>
              <w:rPr>
                <w:rFonts w:eastAsia="Times New Roman"/>
                <w:sz w:val="22"/>
                <w:szCs w:val="22"/>
                <w:lang w:val="en-US" w:eastAsia="pl-PL"/>
              </w:rPr>
            </w:pPr>
            <w:r w:rsidRPr="007757BE">
              <w:rPr>
                <w:rFonts w:eastAsia="Times New Roman"/>
                <w:sz w:val="22"/>
                <w:szCs w:val="22"/>
                <w:lang w:val="en-US" w:eastAsia="pl-PL"/>
              </w:rPr>
              <w:t>2</w:t>
            </w:r>
          </w:p>
        </w:tc>
      </w:tr>
      <w:tr w:rsidR="001E6AC8" w:rsidRPr="007757BE" w14:paraId="7DF3B6E7" w14:textId="77777777" w:rsidTr="003F2915">
        <w:trPr>
          <w:trHeight w:val="14"/>
        </w:trPr>
        <w:tc>
          <w:tcPr>
            <w:tcW w:w="905" w:type="dxa"/>
            <w:vAlign w:val="center"/>
          </w:tcPr>
          <w:p w14:paraId="6C189F70" w14:textId="77777777" w:rsidR="001E6AC8" w:rsidRPr="007757BE" w:rsidRDefault="001E6AC8" w:rsidP="007757BE">
            <w:pPr>
              <w:spacing w:before="20" w:after="20" w:line="15" w:lineRule="atLeast"/>
              <w:ind w:left="57"/>
              <w:jc w:val="center"/>
              <w:rPr>
                <w:rFonts w:eastAsia="Times New Roman"/>
                <w:sz w:val="22"/>
                <w:szCs w:val="22"/>
                <w:lang w:eastAsia="pl-PL"/>
              </w:rPr>
            </w:pPr>
            <w:r w:rsidRPr="007757BE">
              <w:rPr>
                <w:rFonts w:eastAsia="Times New Roman"/>
                <w:sz w:val="22"/>
                <w:szCs w:val="22"/>
                <w:lang w:eastAsia="pl-PL"/>
              </w:rPr>
              <w:t>Lec 2</w:t>
            </w:r>
          </w:p>
        </w:tc>
        <w:tc>
          <w:tcPr>
            <w:tcW w:w="6716" w:type="dxa"/>
          </w:tcPr>
          <w:p w14:paraId="410F9DA9" w14:textId="77777777" w:rsidR="001E6AC8" w:rsidRPr="007757BE" w:rsidRDefault="001E6AC8" w:rsidP="4A140560">
            <w:pPr>
              <w:spacing w:after="0" w:line="240" w:lineRule="auto"/>
              <w:rPr>
                <w:rFonts w:eastAsia="Times New Roman"/>
                <w:sz w:val="22"/>
                <w:szCs w:val="22"/>
                <w:lang w:val="en-GB" w:eastAsia="pl-PL"/>
              </w:rPr>
            </w:pPr>
            <w:r w:rsidRPr="007757BE">
              <w:rPr>
                <w:rFonts w:eastAsia="Times New Roman"/>
                <w:sz w:val="22"/>
                <w:szCs w:val="22"/>
                <w:lang w:val="en-GB" w:eastAsia="pl-PL"/>
              </w:rPr>
              <w:t>Paradise as a garden, a garden as a paradise.</w:t>
            </w:r>
          </w:p>
        </w:tc>
        <w:tc>
          <w:tcPr>
            <w:tcW w:w="1574" w:type="dxa"/>
            <w:vAlign w:val="center"/>
          </w:tcPr>
          <w:p w14:paraId="7144751B" w14:textId="77777777" w:rsidR="001E6AC8" w:rsidRPr="007757BE" w:rsidRDefault="00E76278" w:rsidP="007757BE">
            <w:pPr>
              <w:spacing w:after="0" w:line="240" w:lineRule="auto"/>
              <w:jc w:val="center"/>
              <w:rPr>
                <w:rFonts w:eastAsia="Times New Roman"/>
                <w:sz w:val="22"/>
                <w:szCs w:val="22"/>
                <w:lang w:val="en-US" w:eastAsia="pl-PL"/>
              </w:rPr>
            </w:pPr>
            <w:r w:rsidRPr="007757BE">
              <w:rPr>
                <w:rFonts w:eastAsia="Times New Roman"/>
                <w:sz w:val="22"/>
                <w:szCs w:val="22"/>
                <w:lang w:val="en-US" w:eastAsia="pl-PL"/>
              </w:rPr>
              <w:t>2</w:t>
            </w:r>
          </w:p>
        </w:tc>
      </w:tr>
      <w:tr w:rsidR="001E6AC8" w:rsidRPr="007757BE" w14:paraId="5D303B1A" w14:textId="77777777" w:rsidTr="003F2915">
        <w:trPr>
          <w:trHeight w:val="14"/>
        </w:trPr>
        <w:tc>
          <w:tcPr>
            <w:tcW w:w="905" w:type="dxa"/>
            <w:vAlign w:val="center"/>
          </w:tcPr>
          <w:p w14:paraId="3A84C8F6" w14:textId="77777777" w:rsidR="001E6AC8" w:rsidRPr="007757BE" w:rsidRDefault="001E6AC8" w:rsidP="007757BE">
            <w:pPr>
              <w:spacing w:before="20" w:after="20" w:line="15" w:lineRule="atLeast"/>
              <w:ind w:left="57"/>
              <w:jc w:val="center"/>
              <w:rPr>
                <w:rFonts w:eastAsia="Times New Roman"/>
                <w:sz w:val="22"/>
                <w:szCs w:val="22"/>
                <w:lang w:eastAsia="pl-PL"/>
              </w:rPr>
            </w:pPr>
            <w:r w:rsidRPr="007757BE">
              <w:rPr>
                <w:rFonts w:eastAsia="Times New Roman"/>
                <w:sz w:val="22"/>
                <w:szCs w:val="22"/>
                <w:lang w:eastAsia="pl-PL"/>
              </w:rPr>
              <w:t>Lec 3</w:t>
            </w:r>
          </w:p>
        </w:tc>
        <w:tc>
          <w:tcPr>
            <w:tcW w:w="6716" w:type="dxa"/>
          </w:tcPr>
          <w:p w14:paraId="0FFC4A74" w14:textId="27816929" w:rsidR="001E6AC8" w:rsidRPr="007757BE" w:rsidRDefault="001E6AC8" w:rsidP="4A140560">
            <w:pPr>
              <w:spacing w:after="0" w:line="240" w:lineRule="auto"/>
              <w:rPr>
                <w:rFonts w:eastAsia="Times New Roman"/>
                <w:sz w:val="22"/>
                <w:szCs w:val="22"/>
                <w:lang w:val="en-GB" w:eastAsia="pl-PL"/>
              </w:rPr>
            </w:pPr>
            <w:r w:rsidRPr="007757BE">
              <w:rPr>
                <w:rFonts w:eastAsia="Times New Roman"/>
                <w:sz w:val="22"/>
                <w:szCs w:val="22"/>
                <w:lang w:val="en-GB" w:eastAsia="pl-PL"/>
              </w:rPr>
              <w:t xml:space="preserve">Garden as a work of art, affinities of garden art </w:t>
            </w:r>
            <w:r w:rsidR="70B92AA0" w:rsidRPr="007757BE">
              <w:rPr>
                <w:rFonts w:eastAsia="Times New Roman"/>
                <w:sz w:val="22"/>
                <w:szCs w:val="22"/>
                <w:lang w:val="en-GB" w:eastAsia="pl-PL"/>
              </w:rPr>
              <w:t>with</w:t>
            </w:r>
            <w:r w:rsidR="72586678" w:rsidRPr="007757BE">
              <w:rPr>
                <w:rFonts w:eastAsia="Times New Roman"/>
                <w:sz w:val="22"/>
                <w:szCs w:val="22"/>
                <w:lang w:val="en-GB" w:eastAsia="pl-PL"/>
              </w:rPr>
              <w:t xml:space="preserve"> </w:t>
            </w:r>
            <w:r w:rsidRPr="007757BE">
              <w:rPr>
                <w:rFonts w:eastAsia="Times New Roman"/>
                <w:sz w:val="22"/>
                <w:szCs w:val="22"/>
                <w:lang w:val="en-GB" w:eastAsia="pl-PL"/>
              </w:rPr>
              <w:t xml:space="preserve">other types of arts (architecture, </w:t>
            </w:r>
            <w:proofErr w:type="spellStart"/>
            <w:r w:rsidRPr="007757BE">
              <w:rPr>
                <w:rFonts w:eastAsia="Times New Roman"/>
                <w:sz w:val="22"/>
                <w:szCs w:val="22"/>
                <w:lang w:val="en-GB" w:eastAsia="pl-PL"/>
              </w:rPr>
              <w:t>theater</w:t>
            </w:r>
            <w:proofErr w:type="spellEnd"/>
            <w:r w:rsidRPr="007757BE">
              <w:rPr>
                <w:rFonts w:eastAsia="Times New Roman"/>
                <w:sz w:val="22"/>
                <w:szCs w:val="22"/>
                <w:lang w:val="en-GB" w:eastAsia="pl-PL"/>
              </w:rPr>
              <w:t xml:space="preserve">, music, </w:t>
            </w:r>
            <w:r w:rsidR="7760423B" w:rsidRPr="007757BE">
              <w:rPr>
                <w:rFonts w:eastAsia="Times New Roman"/>
                <w:sz w:val="22"/>
                <w:szCs w:val="22"/>
                <w:lang w:val="en-GB" w:eastAsia="pl-PL"/>
              </w:rPr>
              <w:t>fine</w:t>
            </w:r>
            <w:r w:rsidRPr="007757BE">
              <w:rPr>
                <w:rFonts w:eastAsia="Times New Roman"/>
                <w:sz w:val="22"/>
                <w:szCs w:val="22"/>
                <w:lang w:val="en-GB" w:eastAsia="pl-PL"/>
              </w:rPr>
              <w:t>/ visual arts).</w:t>
            </w:r>
          </w:p>
        </w:tc>
        <w:tc>
          <w:tcPr>
            <w:tcW w:w="1574" w:type="dxa"/>
            <w:vAlign w:val="center"/>
          </w:tcPr>
          <w:p w14:paraId="78E884CA" w14:textId="77777777" w:rsidR="001E6AC8" w:rsidRPr="007757BE" w:rsidRDefault="00E76278" w:rsidP="007757BE">
            <w:pPr>
              <w:spacing w:after="0" w:line="240" w:lineRule="auto"/>
              <w:jc w:val="center"/>
              <w:rPr>
                <w:rFonts w:eastAsia="Times New Roman"/>
                <w:sz w:val="22"/>
                <w:szCs w:val="22"/>
                <w:lang w:val="en-US" w:eastAsia="pl-PL"/>
              </w:rPr>
            </w:pPr>
            <w:r w:rsidRPr="007757BE">
              <w:rPr>
                <w:rFonts w:eastAsia="Times New Roman"/>
                <w:sz w:val="22"/>
                <w:szCs w:val="22"/>
                <w:lang w:val="en-US" w:eastAsia="pl-PL"/>
              </w:rPr>
              <w:t>2</w:t>
            </w:r>
          </w:p>
        </w:tc>
      </w:tr>
      <w:tr w:rsidR="00364489" w:rsidRPr="007757BE" w14:paraId="61438335" w14:textId="77777777" w:rsidTr="003F2915">
        <w:trPr>
          <w:trHeight w:val="14"/>
        </w:trPr>
        <w:tc>
          <w:tcPr>
            <w:tcW w:w="905" w:type="dxa"/>
            <w:vAlign w:val="center"/>
            <w:hideMark/>
          </w:tcPr>
          <w:p w14:paraId="579B7098" w14:textId="77777777" w:rsidR="00551CD3" w:rsidRPr="007757BE" w:rsidRDefault="00AA13D5" w:rsidP="007757BE">
            <w:pPr>
              <w:spacing w:before="20" w:after="20" w:line="15" w:lineRule="atLeast"/>
              <w:ind w:left="57"/>
              <w:jc w:val="center"/>
              <w:rPr>
                <w:rFonts w:eastAsia="Times New Roman"/>
                <w:sz w:val="22"/>
                <w:szCs w:val="22"/>
                <w:lang w:eastAsia="pl-PL"/>
              </w:rPr>
            </w:pPr>
            <w:r w:rsidRPr="007757BE">
              <w:rPr>
                <w:rFonts w:eastAsia="Times New Roman"/>
                <w:sz w:val="22"/>
                <w:szCs w:val="22"/>
                <w:lang w:eastAsia="pl-PL"/>
              </w:rPr>
              <w:t xml:space="preserve">Lec </w:t>
            </w:r>
            <w:r w:rsidR="001E6AC8" w:rsidRPr="007757BE">
              <w:rPr>
                <w:rFonts w:eastAsia="Times New Roman"/>
                <w:sz w:val="22"/>
                <w:szCs w:val="22"/>
                <w:lang w:eastAsia="pl-PL"/>
              </w:rPr>
              <w:t>4</w:t>
            </w:r>
          </w:p>
        </w:tc>
        <w:tc>
          <w:tcPr>
            <w:tcW w:w="6716" w:type="dxa"/>
            <w:hideMark/>
          </w:tcPr>
          <w:p w14:paraId="2CA2D1EC" w14:textId="77777777" w:rsidR="00551CD3" w:rsidRPr="007757BE" w:rsidRDefault="04164093" w:rsidP="4A140560">
            <w:pPr>
              <w:spacing w:after="0" w:line="240" w:lineRule="auto"/>
              <w:rPr>
                <w:rFonts w:eastAsia="Times New Roman"/>
                <w:sz w:val="22"/>
                <w:szCs w:val="22"/>
                <w:lang w:val="en-GB" w:eastAsia="pl-PL"/>
              </w:rPr>
            </w:pPr>
            <w:r w:rsidRPr="007757BE">
              <w:rPr>
                <w:rFonts w:eastAsia="Times New Roman"/>
                <w:sz w:val="22"/>
                <w:szCs w:val="22"/>
                <w:lang w:val="en-GB" w:eastAsia="pl-PL"/>
              </w:rPr>
              <w:t xml:space="preserve">Garden as a </w:t>
            </w:r>
            <w:proofErr w:type="spellStart"/>
            <w:r w:rsidRPr="007757BE">
              <w:rPr>
                <w:rFonts w:eastAsia="Times New Roman"/>
                <w:sz w:val="22"/>
                <w:szCs w:val="22"/>
                <w:lang w:val="en-GB" w:eastAsia="pl-PL"/>
              </w:rPr>
              <w:t>theater</w:t>
            </w:r>
            <w:proofErr w:type="spellEnd"/>
            <w:r w:rsidRPr="007757BE">
              <w:rPr>
                <w:rFonts w:eastAsia="Times New Roman"/>
                <w:sz w:val="22"/>
                <w:szCs w:val="22"/>
                <w:lang w:val="en-GB" w:eastAsia="pl-PL"/>
              </w:rPr>
              <w:t xml:space="preserve"> and museum, </w:t>
            </w:r>
            <w:proofErr w:type="spellStart"/>
            <w:r w:rsidRPr="007757BE">
              <w:rPr>
                <w:rFonts w:eastAsia="Times New Roman"/>
                <w:sz w:val="22"/>
                <w:szCs w:val="22"/>
                <w:lang w:val="en-GB" w:eastAsia="pl-PL"/>
              </w:rPr>
              <w:t>theater</w:t>
            </w:r>
            <w:proofErr w:type="spellEnd"/>
            <w:r w:rsidRPr="007757BE">
              <w:rPr>
                <w:rFonts w:eastAsia="Times New Roman"/>
                <w:sz w:val="22"/>
                <w:szCs w:val="22"/>
                <w:lang w:val="en-GB" w:eastAsia="pl-PL"/>
              </w:rPr>
              <w:t xml:space="preserve"> and museum in the garden.</w:t>
            </w:r>
          </w:p>
        </w:tc>
        <w:tc>
          <w:tcPr>
            <w:tcW w:w="1574" w:type="dxa"/>
            <w:vAlign w:val="center"/>
            <w:hideMark/>
          </w:tcPr>
          <w:p w14:paraId="7842F596" w14:textId="77777777" w:rsidR="00551CD3" w:rsidRPr="007757BE" w:rsidRDefault="00E76278" w:rsidP="007757BE">
            <w:pPr>
              <w:spacing w:after="0" w:line="240" w:lineRule="auto"/>
              <w:jc w:val="center"/>
              <w:rPr>
                <w:rFonts w:eastAsia="Times New Roman"/>
                <w:sz w:val="22"/>
                <w:szCs w:val="22"/>
                <w:lang w:val="en-US" w:eastAsia="pl-PL"/>
              </w:rPr>
            </w:pPr>
            <w:r w:rsidRPr="007757BE">
              <w:rPr>
                <w:rFonts w:eastAsia="Times New Roman"/>
                <w:sz w:val="22"/>
                <w:szCs w:val="22"/>
                <w:lang w:val="en-US" w:eastAsia="pl-PL"/>
              </w:rPr>
              <w:t>2</w:t>
            </w:r>
          </w:p>
        </w:tc>
      </w:tr>
      <w:tr w:rsidR="00364489" w:rsidRPr="007757BE" w14:paraId="4A6D2BC7" w14:textId="77777777" w:rsidTr="003F2915">
        <w:trPr>
          <w:trHeight w:val="14"/>
        </w:trPr>
        <w:tc>
          <w:tcPr>
            <w:tcW w:w="905" w:type="dxa"/>
            <w:vAlign w:val="center"/>
            <w:hideMark/>
          </w:tcPr>
          <w:p w14:paraId="573D35D5" w14:textId="77777777" w:rsidR="00551CD3" w:rsidRPr="007757BE" w:rsidRDefault="00AA13D5" w:rsidP="007757BE">
            <w:pPr>
              <w:spacing w:before="20" w:after="20" w:line="15" w:lineRule="atLeast"/>
              <w:ind w:left="57"/>
              <w:jc w:val="center"/>
              <w:rPr>
                <w:rFonts w:eastAsia="Times New Roman"/>
                <w:sz w:val="22"/>
                <w:szCs w:val="22"/>
                <w:lang w:eastAsia="pl-PL"/>
              </w:rPr>
            </w:pPr>
            <w:r w:rsidRPr="007757BE">
              <w:rPr>
                <w:rFonts w:eastAsia="Times New Roman"/>
                <w:sz w:val="22"/>
                <w:szCs w:val="22"/>
                <w:lang w:eastAsia="pl-PL"/>
              </w:rPr>
              <w:t xml:space="preserve">Lec </w:t>
            </w:r>
            <w:r w:rsidR="001E6AC8" w:rsidRPr="007757BE">
              <w:rPr>
                <w:rFonts w:eastAsia="Times New Roman"/>
                <w:sz w:val="22"/>
                <w:szCs w:val="22"/>
                <w:lang w:eastAsia="pl-PL"/>
              </w:rPr>
              <w:t>5</w:t>
            </w:r>
          </w:p>
        </w:tc>
        <w:tc>
          <w:tcPr>
            <w:tcW w:w="6716" w:type="dxa"/>
            <w:hideMark/>
          </w:tcPr>
          <w:p w14:paraId="4DF54FD3" w14:textId="77777777" w:rsidR="00551CD3" w:rsidRPr="007757BE" w:rsidRDefault="04164093" w:rsidP="4A140560">
            <w:pPr>
              <w:spacing w:after="0" w:line="240" w:lineRule="auto"/>
              <w:rPr>
                <w:rFonts w:eastAsia="Times New Roman"/>
                <w:sz w:val="22"/>
                <w:szCs w:val="22"/>
                <w:lang w:val="en-GB" w:eastAsia="pl-PL"/>
              </w:rPr>
            </w:pPr>
            <w:r w:rsidRPr="007757BE">
              <w:rPr>
                <w:rFonts w:eastAsia="Times New Roman"/>
                <w:sz w:val="22"/>
                <w:szCs w:val="22"/>
                <w:lang w:val="en-GB" w:eastAsia="pl-PL"/>
              </w:rPr>
              <w:t>Garden as a theme in painting and graphics. The influence of painting on the shaping of gardens.</w:t>
            </w:r>
          </w:p>
        </w:tc>
        <w:tc>
          <w:tcPr>
            <w:tcW w:w="1574" w:type="dxa"/>
            <w:vAlign w:val="center"/>
            <w:hideMark/>
          </w:tcPr>
          <w:p w14:paraId="2CC21B90" w14:textId="77777777" w:rsidR="00551CD3" w:rsidRPr="007757BE" w:rsidRDefault="00E76278" w:rsidP="007757BE">
            <w:pPr>
              <w:spacing w:after="0" w:line="240" w:lineRule="auto"/>
              <w:jc w:val="center"/>
              <w:rPr>
                <w:rFonts w:eastAsia="Times New Roman"/>
                <w:sz w:val="22"/>
                <w:szCs w:val="22"/>
                <w:lang w:val="en-US" w:eastAsia="pl-PL"/>
              </w:rPr>
            </w:pPr>
            <w:r w:rsidRPr="007757BE">
              <w:rPr>
                <w:rFonts w:eastAsia="Times New Roman"/>
                <w:sz w:val="22"/>
                <w:szCs w:val="22"/>
                <w:lang w:val="en-US" w:eastAsia="pl-PL"/>
              </w:rPr>
              <w:t>2</w:t>
            </w:r>
          </w:p>
        </w:tc>
      </w:tr>
      <w:tr w:rsidR="00364489" w:rsidRPr="007757BE" w14:paraId="053F87E0" w14:textId="77777777" w:rsidTr="003F2915">
        <w:trPr>
          <w:trHeight w:val="14"/>
        </w:trPr>
        <w:tc>
          <w:tcPr>
            <w:tcW w:w="905" w:type="dxa"/>
            <w:vAlign w:val="center"/>
            <w:hideMark/>
          </w:tcPr>
          <w:p w14:paraId="0D4074E2" w14:textId="77777777" w:rsidR="00551CD3" w:rsidRPr="007757BE" w:rsidRDefault="00AA13D5" w:rsidP="007757BE">
            <w:pPr>
              <w:spacing w:before="20" w:after="20" w:line="15" w:lineRule="atLeast"/>
              <w:ind w:left="57"/>
              <w:jc w:val="center"/>
              <w:rPr>
                <w:rFonts w:eastAsia="Times New Roman"/>
                <w:sz w:val="22"/>
                <w:szCs w:val="22"/>
                <w:lang w:eastAsia="pl-PL"/>
              </w:rPr>
            </w:pPr>
            <w:r w:rsidRPr="007757BE">
              <w:rPr>
                <w:rFonts w:eastAsia="Times New Roman"/>
                <w:sz w:val="22"/>
                <w:szCs w:val="22"/>
                <w:lang w:eastAsia="pl-PL"/>
              </w:rPr>
              <w:t>Lec</w:t>
            </w:r>
            <w:r w:rsidR="00551CD3" w:rsidRPr="007757BE">
              <w:rPr>
                <w:rFonts w:eastAsia="Times New Roman"/>
                <w:sz w:val="22"/>
                <w:szCs w:val="22"/>
                <w:lang w:eastAsia="pl-PL"/>
              </w:rPr>
              <w:t xml:space="preserve"> </w:t>
            </w:r>
            <w:r w:rsidR="001E6AC8" w:rsidRPr="007757BE">
              <w:rPr>
                <w:rFonts w:eastAsia="Times New Roman"/>
                <w:sz w:val="22"/>
                <w:szCs w:val="22"/>
                <w:lang w:eastAsia="pl-PL"/>
              </w:rPr>
              <w:t>6</w:t>
            </w:r>
          </w:p>
        </w:tc>
        <w:tc>
          <w:tcPr>
            <w:tcW w:w="6716" w:type="dxa"/>
            <w:hideMark/>
          </w:tcPr>
          <w:p w14:paraId="7F5A15D0" w14:textId="77777777" w:rsidR="00551CD3" w:rsidRPr="007757BE" w:rsidRDefault="04164093" w:rsidP="4A140560">
            <w:pPr>
              <w:spacing w:after="0" w:line="240" w:lineRule="auto"/>
              <w:rPr>
                <w:rFonts w:eastAsia="Times New Roman"/>
                <w:sz w:val="22"/>
                <w:szCs w:val="22"/>
                <w:lang w:val="en-GB" w:eastAsia="pl-PL"/>
              </w:rPr>
            </w:pPr>
            <w:r w:rsidRPr="007757BE">
              <w:rPr>
                <w:rFonts w:eastAsia="Times New Roman"/>
                <w:sz w:val="22"/>
                <w:szCs w:val="22"/>
                <w:lang w:val="en-GB" w:eastAsia="pl-PL"/>
              </w:rPr>
              <w:t>The garden as a mirror of knowledge about the world (in different periods and places).</w:t>
            </w:r>
          </w:p>
        </w:tc>
        <w:tc>
          <w:tcPr>
            <w:tcW w:w="1574" w:type="dxa"/>
            <w:vAlign w:val="center"/>
            <w:hideMark/>
          </w:tcPr>
          <w:p w14:paraId="138328F9" w14:textId="77777777" w:rsidR="00551CD3" w:rsidRPr="007757BE" w:rsidRDefault="00E76278" w:rsidP="007757BE">
            <w:pPr>
              <w:spacing w:after="0" w:line="240" w:lineRule="auto"/>
              <w:jc w:val="center"/>
              <w:rPr>
                <w:rFonts w:eastAsia="Times New Roman"/>
                <w:sz w:val="22"/>
                <w:szCs w:val="22"/>
                <w:lang w:val="en-US" w:eastAsia="pl-PL"/>
              </w:rPr>
            </w:pPr>
            <w:r w:rsidRPr="007757BE">
              <w:rPr>
                <w:rFonts w:eastAsia="Times New Roman"/>
                <w:sz w:val="22"/>
                <w:szCs w:val="22"/>
                <w:lang w:val="en-US" w:eastAsia="pl-PL"/>
              </w:rPr>
              <w:t>2</w:t>
            </w:r>
          </w:p>
        </w:tc>
      </w:tr>
      <w:tr w:rsidR="00364489" w:rsidRPr="007757BE" w14:paraId="200E4D11" w14:textId="77777777" w:rsidTr="003F2915">
        <w:trPr>
          <w:trHeight w:val="14"/>
        </w:trPr>
        <w:tc>
          <w:tcPr>
            <w:tcW w:w="905" w:type="dxa"/>
            <w:vAlign w:val="center"/>
            <w:hideMark/>
          </w:tcPr>
          <w:p w14:paraId="2CCAAB42" w14:textId="77777777" w:rsidR="00551CD3" w:rsidRPr="007757BE" w:rsidRDefault="00AA13D5" w:rsidP="007757BE">
            <w:pPr>
              <w:spacing w:before="20" w:after="20" w:line="15" w:lineRule="atLeast"/>
              <w:ind w:left="57"/>
              <w:jc w:val="center"/>
              <w:rPr>
                <w:rFonts w:eastAsia="Times New Roman"/>
                <w:sz w:val="22"/>
                <w:szCs w:val="22"/>
                <w:lang w:eastAsia="pl-PL"/>
              </w:rPr>
            </w:pPr>
            <w:r w:rsidRPr="007757BE">
              <w:rPr>
                <w:rFonts w:eastAsia="Times New Roman"/>
                <w:sz w:val="22"/>
                <w:szCs w:val="22"/>
                <w:lang w:eastAsia="pl-PL"/>
              </w:rPr>
              <w:t>Lec</w:t>
            </w:r>
            <w:r w:rsidR="00551CD3" w:rsidRPr="007757BE">
              <w:rPr>
                <w:rFonts w:eastAsia="Times New Roman"/>
                <w:sz w:val="22"/>
                <w:szCs w:val="22"/>
                <w:lang w:eastAsia="pl-PL"/>
              </w:rPr>
              <w:t xml:space="preserve"> </w:t>
            </w:r>
            <w:r w:rsidR="001E6AC8" w:rsidRPr="007757BE">
              <w:rPr>
                <w:rFonts w:eastAsia="Times New Roman"/>
                <w:sz w:val="22"/>
                <w:szCs w:val="22"/>
                <w:lang w:eastAsia="pl-PL"/>
              </w:rPr>
              <w:t>7</w:t>
            </w:r>
          </w:p>
        </w:tc>
        <w:tc>
          <w:tcPr>
            <w:tcW w:w="6716" w:type="dxa"/>
            <w:hideMark/>
          </w:tcPr>
          <w:p w14:paraId="5E68E921" w14:textId="77777777" w:rsidR="00551CD3" w:rsidRPr="007757BE" w:rsidRDefault="04164093" w:rsidP="4A140560">
            <w:pPr>
              <w:spacing w:after="0" w:line="240" w:lineRule="auto"/>
              <w:rPr>
                <w:rFonts w:eastAsia="Times New Roman"/>
                <w:sz w:val="22"/>
                <w:szCs w:val="22"/>
                <w:lang w:val="en-GB" w:eastAsia="pl-PL"/>
              </w:rPr>
            </w:pPr>
            <w:r w:rsidRPr="007757BE">
              <w:rPr>
                <w:rFonts w:eastAsia="Times New Roman"/>
                <w:sz w:val="22"/>
                <w:szCs w:val="22"/>
                <w:lang w:val="en-GB" w:eastAsia="pl-PL"/>
              </w:rPr>
              <w:t>The garden as a reflection of philosophical and aesthetic trends (in different periods and places).</w:t>
            </w:r>
          </w:p>
        </w:tc>
        <w:tc>
          <w:tcPr>
            <w:tcW w:w="1574" w:type="dxa"/>
            <w:vAlign w:val="center"/>
            <w:hideMark/>
          </w:tcPr>
          <w:p w14:paraId="078C0A65" w14:textId="776053CB" w:rsidR="00551CD3" w:rsidRPr="007757BE" w:rsidRDefault="00E76278" w:rsidP="007757BE">
            <w:pPr>
              <w:spacing w:after="0" w:line="240" w:lineRule="auto"/>
              <w:jc w:val="center"/>
              <w:rPr>
                <w:rFonts w:eastAsia="Times New Roman"/>
                <w:sz w:val="22"/>
                <w:szCs w:val="22"/>
                <w:lang w:eastAsia="pl-PL"/>
              </w:rPr>
            </w:pPr>
            <w:r w:rsidRPr="007757BE">
              <w:rPr>
                <w:rFonts w:eastAsia="Times New Roman"/>
                <w:sz w:val="22"/>
                <w:szCs w:val="22"/>
                <w:lang w:eastAsia="pl-PL"/>
              </w:rPr>
              <w:t>2</w:t>
            </w:r>
          </w:p>
        </w:tc>
      </w:tr>
      <w:tr w:rsidR="00364489" w:rsidRPr="007757BE" w14:paraId="2A9E7FFA" w14:textId="77777777" w:rsidTr="003F2915">
        <w:trPr>
          <w:trHeight w:val="14"/>
        </w:trPr>
        <w:tc>
          <w:tcPr>
            <w:tcW w:w="905" w:type="dxa"/>
            <w:vAlign w:val="center"/>
            <w:hideMark/>
          </w:tcPr>
          <w:p w14:paraId="136B60F6" w14:textId="77777777" w:rsidR="00551CD3" w:rsidRPr="007757BE" w:rsidRDefault="002A502C" w:rsidP="007757BE">
            <w:pPr>
              <w:spacing w:before="20" w:after="20" w:line="15" w:lineRule="atLeast"/>
              <w:ind w:left="57"/>
              <w:jc w:val="center"/>
              <w:rPr>
                <w:rFonts w:eastAsia="Times New Roman"/>
                <w:sz w:val="22"/>
                <w:szCs w:val="22"/>
                <w:lang w:eastAsia="pl-PL"/>
              </w:rPr>
            </w:pPr>
            <w:r w:rsidRPr="007757BE">
              <w:rPr>
                <w:rFonts w:eastAsia="Times New Roman"/>
                <w:sz w:val="22"/>
                <w:szCs w:val="22"/>
                <w:lang w:eastAsia="pl-PL"/>
              </w:rPr>
              <w:t xml:space="preserve">Lec </w:t>
            </w:r>
            <w:r w:rsidR="001E6AC8" w:rsidRPr="007757BE">
              <w:rPr>
                <w:rFonts w:eastAsia="Times New Roman"/>
                <w:sz w:val="22"/>
                <w:szCs w:val="22"/>
                <w:lang w:eastAsia="pl-PL"/>
              </w:rPr>
              <w:t>8</w:t>
            </w:r>
          </w:p>
        </w:tc>
        <w:tc>
          <w:tcPr>
            <w:tcW w:w="6716" w:type="dxa"/>
            <w:hideMark/>
          </w:tcPr>
          <w:p w14:paraId="79AFCA45" w14:textId="3FC7600D" w:rsidR="00551CD3" w:rsidRPr="007757BE" w:rsidRDefault="04164093" w:rsidP="4A140560">
            <w:pPr>
              <w:spacing w:after="0" w:line="240" w:lineRule="auto"/>
              <w:rPr>
                <w:rFonts w:eastAsia="Times New Roman"/>
                <w:sz w:val="22"/>
                <w:szCs w:val="22"/>
                <w:lang w:val="en-GB" w:eastAsia="pl-PL"/>
              </w:rPr>
            </w:pPr>
            <w:r w:rsidRPr="007757BE">
              <w:rPr>
                <w:rFonts w:eastAsia="Times New Roman"/>
                <w:sz w:val="22"/>
                <w:szCs w:val="22"/>
                <w:lang w:val="en-GB" w:eastAsia="pl-PL"/>
              </w:rPr>
              <w:t xml:space="preserve">The garden as </w:t>
            </w:r>
            <w:r w:rsidR="7341448C" w:rsidRPr="007757BE">
              <w:rPr>
                <w:rFonts w:eastAsia="Times New Roman"/>
                <w:sz w:val="22"/>
                <w:szCs w:val="22"/>
                <w:lang w:val="en-GB" w:eastAsia="pl-PL"/>
              </w:rPr>
              <w:t xml:space="preserve">a tame </w:t>
            </w:r>
            <w:r w:rsidRPr="007757BE">
              <w:rPr>
                <w:rFonts w:eastAsia="Times New Roman"/>
                <w:sz w:val="22"/>
                <w:szCs w:val="22"/>
                <w:lang w:val="en-GB" w:eastAsia="pl-PL"/>
              </w:rPr>
              <w:t>nature. The garden as an imitated nature.</w:t>
            </w:r>
          </w:p>
        </w:tc>
        <w:tc>
          <w:tcPr>
            <w:tcW w:w="1574" w:type="dxa"/>
            <w:vAlign w:val="center"/>
            <w:hideMark/>
          </w:tcPr>
          <w:p w14:paraId="54B6C890" w14:textId="77777777" w:rsidR="00551CD3" w:rsidRPr="007757BE" w:rsidRDefault="00E76278" w:rsidP="007757BE">
            <w:pPr>
              <w:spacing w:after="0" w:line="240" w:lineRule="auto"/>
              <w:jc w:val="center"/>
              <w:rPr>
                <w:rFonts w:eastAsia="Times New Roman"/>
                <w:sz w:val="22"/>
                <w:szCs w:val="22"/>
                <w:lang w:val="en-US" w:eastAsia="pl-PL"/>
              </w:rPr>
            </w:pPr>
            <w:r w:rsidRPr="007757BE">
              <w:rPr>
                <w:rFonts w:eastAsia="Times New Roman"/>
                <w:sz w:val="22"/>
                <w:szCs w:val="22"/>
                <w:lang w:val="en-US" w:eastAsia="pl-PL"/>
              </w:rPr>
              <w:t>2</w:t>
            </w:r>
          </w:p>
        </w:tc>
      </w:tr>
      <w:tr w:rsidR="002A502C" w:rsidRPr="007757BE" w14:paraId="46A3E6EA" w14:textId="77777777" w:rsidTr="003F2915">
        <w:trPr>
          <w:trHeight w:val="14"/>
        </w:trPr>
        <w:tc>
          <w:tcPr>
            <w:tcW w:w="905" w:type="dxa"/>
            <w:vAlign w:val="center"/>
          </w:tcPr>
          <w:p w14:paraId="72122E24" w14:textId="422F9361" w:rsidR="002A502C" w:rsidRPr="007757BE" w:rsidRDefault="002A502C" w:rsidP="007757BE">
            <w:pPr>
              <w:spacing w:before="20" w:after="20" w:line="15" w:lineRule="atLeast"/>
              <w:jc w:val="center"/>
              <w:rPr>
                <w:rFonts w:eastAsia="Times New Roman"/>
                <w:sz w:val="22"/>
                <w:szCs w:val="22"/>
                <w:lang w:eastAsia="pl-PL"/>
              </w:rPr>
            </w:pPr>
            <w:r w:rsidRPr="007757BE">
              <w:rPr>
                <w:rFonts w:eastAsia="Times New Roman"/>
                <w:sz w:val="22"/>
                <w:szCs w:val="22"/>
                <w:lang w:eastAsia="pl-PL"/>
              </w:rPr>
              <w:t xml:space="preserve">Lec </w:t>
            </w:r>
            <w:r w:rsidR="001E6AC8" w:rsidRPr="007757BE">
              <w:rPr>
                <w:rFonts w:eastAsia="Times New Roman"/>
                <w:sz w:val="22"/>
                <w:szCs w:val="22"/>
                <w:lang w:eastAsia="pl-PL"/>
              </w:rPr>
              <w:t>9</w:t>
            </w:r>
          </w:p>
        </w:tc>
        <w:tc>
          <w:tcPr>
            <w:tcW w:w="6716" w:type="dxa"/>
          </w:tcPr>
          <w:p w14:paraId="4C3CC390" w14:textId="209F63B9" w:rsidR="002A502C" w:rsidRPr="007757BE" w:rsidRDefault="04164093" w:rsidP="4A140560">
            <w:pPr>
              <w:spacing w:after="0" w:line="240" w:lineRule="auto"/>
              <w:rPr>
                <w:rFonts w:eastAsia="Times New Roman"/>
                <w:sz w:val="22"/>
                <w:szCs w:val="22"/>
                <w:lang w:val="en-GB" w:eastAsia="pl-PL"/>
              </w:rPr>
            </w:pPr>
            <w:r w:rsidRPr="007757BE">
              <w:rPr>
                <w:rFonts w:eastAsia="Times New Roman"/>
                <w:sz w:val="22"/>
                <w:szCs w:val="22"/>
                <w:lang w:val="en-GB" w:eastAsia="pl-PL"/>
              </w:rPr>
              <w:t xml:space="preserve">The garden </w:t>
            </w:r>
            <w:r w:rsidR="7EECD9DF" w:rsidRPr="007757BE">
              <w:rPr>
                <w:rFonts w:eastAsia="Times New Roman"/>
                <w:sz w:val="22"/>
                <w:szCs w:val="22"/>
                <w:lang w:val="en-GB" w:eastAsia="pl-PL"/>
              </w:rPr>
              <w:t>a</w:t>
            </w:r>
            <w:r w:rsidRPr="007757BE">
              <w:rPr>
                <w:rFonts w:eastAsia="Times New Roman"/>
                <w:sz w:val="22"/>
                <w:szCs w:val="22"/>
                <w:lang w:val="en-GB" w:eastAsia="pl-PL"/>
              </w:rPr>
              <w:t>s a place of representation and manifestation of power.</w:t>
            </w:r>
          </w:p>
        </w:tc>
        <w:tc>
          <w:tcPr>
            <w:tcW w:w="1574" w:type="dxa"/>
            <w:vAlign w:val="center"/>
          </w:tcPr>
          <w:p w14:paraId="58A8CB7E" w14:textId="77777777" w:rsidR="002A502C" w:rsidRPr="007757BE" w:rsidRDefault="00E76278" w:rsidP="007757BE">
            <w:pPr>
              <w:spacing w:after="0" w:line="240" w:lineRule="auto"/>
              <w:jc w:val="center"/>
              <w:rPr>
                <w:rFonts w:eastAsia="Times New Roman"/>
                <w:sz w:val="22"/>
                <w:szCs w:val="22"/>
                <w:lang w:val="en-US" w:eastAsia="pl-PL"/>
              </w:rPr>
            </w:pPr>
            <w:r w:rsidRPr="007757BE">
              <w:rPr>
                <w:rFonts w:eastAsia="Times New Roman"/>
                <w:sz w:val="22"/>
                <w:szCs w:val="22"/>
                <w:lang w:val="en-US" w:eastAsia="pl-PL"/>
              </w:rPr>
              <w:t>2</w:t>
            </w:r>
          </w:p>
        </w:tc>
      </w:tr>
      <w:tr w:rsidR="002A502C" w:rsidRPr="007757BE" w14:paraId="0A490104" w14:textId="77777777" w:rsidTr="003F2915">
        <w:trPr>
          <w:trHeight w:val="14"/>
        </w:trPr>
        <w:tc>
          <w:tcPr>
            <w:tcW w:w="905" w:type="dxa"/>
            <w:vAlign w:val="center"/>
          </w:tcPr>
          <w:p w14:paraId="76C53B64" w14:textId="3635C9A1" w:rsidR="002A502C" w:rsidRPr="007757BE" w:rsidRDefault="002A502C" w:rsidP="007757BE">
            <w:pPr>
              <w:spacing w:before="20" w:after="20" w:line="15" w:lineRule="atLeast"/>
              <w:jc w:val="center"/>
              <w:rPr>
                <w:rFonts w:eastAsia="Times New Roman"/>
                <w:sz w:val="22"/>
                <w:szCs w:val="22"/>
                <w:lang w:eastAsia="pl-PL"/>
              </w:rPr>
            </w:pPr>
            <w:r w:rsidRPr="007757BE">
              <w:rPr>
                <w:rFonts w:eastAsia="Times New Roman"/>
                <w:sz w:val="22"/>
                <w:szCs w:val="22"/>
                <w:lang w:eastAsia="pl-PL"/>
              </w:rPr>
              <w:t xml:space="preserve">Lec </w:t>
            </w:r>
            <w:r w:rsidR="001E6AC8" w:rsidRPr="007757BE">
              <w:rPr>
                <w:rFonts w:eastAsia="Times New Roman"/>
                <w:sz w:val="22"/>
                <w:szCs w:val="22"/>
                <w:lang w:eastAsia="pl-PL"/>
              </w:rPr>
              <w:t>10</w:t>
            </w:r>
          </w:p>
        </w:tc>
        <w:tc>
          <w:tcPr>
            <w:tcW w:w="6716" w:type="dxa"/>
          </w:tcPr>
          <w:p w14:paraId="6055641A" w14:textId="3F8764CD" w:rsidR="002A502C" w:rsidRPr="007757BE" w:rsidRDefault="04164093" w:rsidP="4A140560">
            <w:pPr>
              <w:spacing w:after="0" w:line="240" w:lineRule="auto"/>
              <w:rPr>
                <w:rFonts w:eastAsia="Times New Roman"/>
                <w:sz w:val="22"/>
                <w:szCs w:val="22"/>
                <w:lang w:val="en-GB" w:eastAsia="pl-PL"/>
              </w:rPr>
            </w:pPr>
            <w:r w:rsidRPr="007757BE">
              <w:rPr>
                <w:rFonts w:eastAsia="Times New Roman"/>
                <w:sz w:val="22"/>
                <w:szCs w:val="22"/>
                <w:lang w:val="en-GB" w:eastAsia="pl-PL"/>
              </w:rPr>
              <w:t xml:space="preserve">The garden </w:t>
            </w:r>
            <w:r w:rsidR="68020AAE" w:rsidRPr="007757BE">
              <w:rPr>
                <w:rFonts w:eastAsia="Times New Roman"/>
                <w:sz w:val="22"/>
                <w:szCs w:val="22"/>
                <w:lang w:val="en-GB" w:eastAsia="pl-PL"/>
              </w:rPr>
              <w:t>a</w:t>
            </w:r>
            <w:r w:rsidRPr="007757BE">
              <w:rPr>
                <w:rFonts w:eastAsia="Times New Roman"/>
                <w:sz w:val="22"/>
                <w:szCs w:val="22"/>
                <w:lang w:val="en-GB" w:eastAsia="pl-PL"/>
              </w:rPr>
              <w:t>s a place for recreation and entertainment.</w:t>
            </w:r>
          </w:p>
        </w:tc>
        <w:tc>
          <w:tcPr>
            <w:tcW w:w="1574" w:type="dxa"/>
            <w:vAlign w:val="center"/>
          </w:tcPr>
          <w:p w14:paraId="2E643A39" w14:textId="77777777" w:rsidR="002A502C" w:rsidRPr="007757BE" w:rsidRDefault="00E76278" w:rsidP="007757BE">
            <w:pPr>
              <w:spacing w:after="0" w:line="240" w:lineRule="auto"/>
              <w:jc w:val="center"/>
              <w:rPr>
                <w:rFonts w:eastAsia="Times New Roman"/>
                <w:sz w:val="22"/>
                <w:szCs w:val="22"/>
                <w:lang w:val="en-US" w:eastAsia="pl-PL"/>
              </w:rPr>
            </w:pPr>
            <w:r w:rsidRPr="007757BE">
              <w:rPr>
                <w:rFonts w:eastAsia="Times New Roman"/>
                <w:sz w:val="22"/>
                <w:szCs w:val="22"/>
                <w:lang w:val="en-US" w:eastAsia="pl-PL"/>
              </w:rPr>
              <w:t>2</w:t>
            </w:r>
          </w:p>
        </w:tc>
      </w:tr>
      <w:tr w:rsidR="002A502C" w:rsidRPr="007757BE" w14:paraId="76E735BC" w14:textId="77777777" w:rsidTr="003F2915">
        <w:trPr>
          <w:trHeight w:val="14"/>
        </w:trPr>
        <w:tc>
          <w:tcPr>
            <w:tcW w:w="905" w:type="dxa"/>
            <w:vAlign w:val="center"/>
          </w:tcPr>
          <w:p w14:paraId="5EC774D0" w14:textId="4884F3B7" w:rsidR="002A502C" w:rsidRPr="007757BE" w:rsidRDefault="002A502C" w:rsidP="007757BE">
            <w:pPr>
              <w:spacing w:before="20" w:after="20" w:line="15" w:lineRule="atLeast"/>
              <w:jc w:val="center"/>
              <w:rPr>
                <w:rFonts w:eastAsia="Times New Roman"/>
                <w:sz w:val="22"/>
                <w:szCs w:val="22"/>
                <w:lang w:eastAsia="pl-PL"/>
              </w:rPr>
            </w:pPr>
            <w:r w:rsidRPr="007757BE">
              <w:rPr>
                <w:rFonts w:eastAsia="Times New Roman"/>
                <w:sz w:val="22"/>
                <w:szCs w:val="22"/>
                <w:lang w:eastAsia="pl-PL"/>
              </w:rPr>
              <w:t xml:space="preserve">Lec </w:t>
            </w:r>
            <w:r w:rsidR="001E6AC8" w:rsidRPr="007757BE">
              <w:rPr>
                <w:rFonts w:eastAsia="Times New Roman"/>
                <w:sz w:val="22"/>
                <w:szCs w:val="22"/>
                <w:lang w:eastAsia="pl-PL"/>
              </w:rPr>
              <w:t>11</w:t>
            </w:r>
          </w:p>
        </w:tc>
        <w:tc>
          <w:tcPr>
            <w:tcW w:w="6716" w:type="dxa"/>
          </w:tcPr>
          <w:p w14:paraId="0158CEF9" w14:textId="77777777" w:rsidR="002A502C" w:rsidRPr="007757BE" w:rsidRDefault="04164093" w:rsidP="4A140560">
            <w:pPr>
              <w:spacing w:after="0" w:line="240" w:lineRule="auto"/>
              <w:rPr>
                <w:rFonts w:eastAsia="Times New Roman"/>
                <w:sz w:val="22"/>
                <w:szCs w:val="22"/>
                <w:lang w:val="en-GB" w:eastAsia="pl-PL"/>
              </w:rPr>
            </w:pPr>
            <w:r w:rsidRPr="007757BE">
              <w:rPr>
                <w:rFonts w:eastAsia="Times New Roman"/>
                <w:sz w:val="22"/>
                <w:szCs w:val="22"/>
                <w:lang w:val="en-GB" w:eastAsia="pl-PL"/>
              </w:rPr>
              <w:t>The garden as an engineering project (at various stages of development).</w:t>
            </w:r>
          </w:p>
        </w:tc>
        <w:tc>
          <w:tcPr>
            <w:tcW w:w="1574" w:type="dxa"/>
            <w:vAlign w:val="center"/>
          </w:tcPr>
          <w:p w14:paraId="5A9DB5E7" w14:textId="77777777" w:rsidR="002A502C" w:rsidRPr="007757BE" w:rsidRDefault="00E76278" w:rsidP="007757BE">
            <w:pPr>
              <w:spacing w:after="0" w:line="240" w:lineRule="auto"/>
              <w:jc w:val="center"/>
              <w:rPr>
                <w:rFonts w:eastAsia="Times New Roman"/>
                <w:sz w:val="22"/>
                <w:szCs w:val="22"/>
                <w:lang w:val="en-US" w:eastAsia="pl-PL"/>
              </w:rPr>
            </w:pPr>
            <w:r w:rsidRPr="007757BE">
              <w:rPr>
                <w:rFonts w:eastAsia="Times New Roman"/>
                <w:sz w:val="22"/>
                <w:szCs w:val="22"/>
                <w:lang w:val="en-US" w:eastAsia="pl-PL"/>
              </w:rPr>
              <w:t>2</w:t>
            </w:r>
          </w:p>
        </w:tc>
      </w:tr>
      <w:tr w:rsidR="002A502C" w:rsidRPr="007757BE" w14:paraId="265EF221" w14:textId="77777777" w:rsidTr="003F2915">
        <w:trPr>
          <w:trHeight w:val="14"/>
        </w:trPr>
        <w:tc>
          <w:tcPr>
            <w:tcW w:w="905" w:type="dxa"/>
            <w:vAlign w:val="center"/>
          </w:tcPr>
          <w:p w14:paraId="6E625263" w14:textId="2F867F3C" w:rsidR="002A502C" w:rsidRPr="007757BE" w:rsidRDefault="002A502C" w:rsidP="007757BE">
            <w:pPr>
              <w:spacing w:before="20" w:after="20" w:line="15" w:lineRule="atLeast"/>
              <w:jc w:val="center"/>
              <w:rPr>
                <w:rFonts w:eastAsia="Times New Roman"/>
                <w:sz w:val="22"/>
                <w:szCs w:val="22"/>
                <w:lang w:eastAsia="pl-PL"/>
              </w:rPr>
            </w:pPr>
            <w:r w:rsidRPr="007757BE">
              <w:rPr>
                <w:rFonts w:eastAsia="Times New Roman"/>
                <w:sz w:val="22"/>
                <w:szCs w:val="22"/>
                <w:lang w:eastAsia="pl-PL"/>
              </w:rPr>
              <w:t>Lec 1</w:t>
            </w:r>
            <w:r w:rsidR="001E6AC8" w:rsidRPr="007757BE">
              <w:rPr>
                <w:rFonts w:eastAsia="Times New Roman"/>
                <w:sz w:val="22"/>
                <w:szCs w:val="22"/>
                <w:lang w:eastAsia="pl-PL"/>
              </w:rPr>
              <w:t>2</w:t>
            </w:r>
          </w:p>
        </w:tc>
        <w:tc>
          <w:tcPr>
            <w:tcW w:w="6716" w:type="dxa"/>
          </w:tcPr>
          <w:p w14:paraId="15CCF59E" w14:textId="77777777" w:rsidR="002A502C" w:rsidRPr="007757BE" w:rsidRDefault="04164093" w:rsidP="4A140560">
            <w:pPr>
              <w:spacing w:after="0" w:line="240" w:lineRule="auto"/>
              <w:rPr>
                <w:rFonts w:eastAsia="Times New Roman"/>
                <w:sz w:val="22"/>
                <w:szCs w:val="22"/>
                <w:lang w:val="en-GB" w:eastAsia="pl-PL"/>
              </w:rPr>
            </w:pPr>
            <w:r w:rsidRPr="007757BE">
              <w:rPr>
                <w:rFonts w:eastAsia="Times New Roman"/>
                <w:sz w:val="22"/>
                <w:szCs w:val="22"/>
                <w:lang w:val="en-GB" w:eastAsia="pl-PL"/>
              </w:rPr>
              <w:t>Exotic plants, their importance in gardens and their influence on other types of art.</w:t>
            </w:r>
          </w:p>
        </w:tc>
        <w:tc>
          <w:tcPr>
            <w:tcW w:w="1574" w:type="dxa"/>
            <w:vAlign w:val="center"/>
          </w:tcPr>
          <w:p w14:paraId="1BC03362" w14:textId="77777777" w:rsidR="002A502C" w:rsidRPr="007757BE" w:rsidRDefault="00E76278" w:rsidP="007757BE">
            <w:pPr>
              <w:spacing w:after="0" w:line="240" w:lineRule="auto"/>
              <w:jc w:val="center"/>
              <w:rPr>
                <w:rFonts w:eastAsia="Times New Roman"/>
                <w:sz w:val="22"/>
                <w:szCs w:val="22"/>
                <w:lang w:val="en-US" w:eastAsia="pl-PL"/>
              </w:rPr>
            </w:pPr>
            <w:r w:rsidRPr="007757BE">
              <w:rPr>
                <w:rFonts w:eastAsia="Times New Roman"/>
                <w:sz w:val="22"/>
                <w:szCs w:val="22"/>
                <w:lang w:val="en-US" w:eastAsia="pl-PL"/>
              </w:rPr>
              <w:t>2</w:t>
            </w:r>
          </w:p>
        </w:tc>
      </w:tr>
      <w:tr w:rsidR="002A502C" w:rsidRPr="007757BE" w14:paraId="52F1E1E2" w14:textId="77777777" w:rsidTr="003F2915">
        <w:trPr>
          <w:trHeight w:val="14"/>
        </w:trPr>
        <w:tc>
          <w:tcPr>
            <w:tcW w:w="905" w:type="dxa"/>
            <w:vAlign w:val="center"/>
          </w:tcPr>
          <w:p w14:paraId="713710BF" w14:textId="55CBECC6" w:rsidR="002A502C" w:rsidRPr="007757BE" w:rsidRDefault="002A502C" w:rsidP="007757BE">
            <w:pPr>
              <w:spacing w:before="20" w:after="20" w:line="15" w:lineRule="atLeast"/>
              <w:jc w:val="center"/>
              <w:rPr>
                <w:rFonts w:eastAsia="Times New Roman"/>
                <w:sz w:val="22"/>
                <w:szCs w:val="22"/>
                <w:lang w:eastAsia="pl-PL"/>
              </w:rPr>
            </w:pPr>
            <w:r w:rsidRPr="007757BE">
              <w:rPr>
                <w:rFonts w:eastAsia="Times New Roman"/>
                <w:sz w:val="22"/>
                <w:szCs w:val="22"/>
                <w:lang w:eastAsia="pl-PL"/>
              </w:rPr>
              <w:t>Lec 1</w:t>
            </w:r>
            <w:r w:rsidR="001E6AC8" w:rsidRPr="007757BE">
              <w:rPr>
                <w:rFonts w:eastAsia="Times New Roman"/>
                <w:sz w:val="22"/>
                <w:szCs w:val="22"/>
                <w:lang w:eastAsia="pl-PL"/>
              </w:rPr>
              <w:t>3</w:t>
            </w:r>
          </w:p>
        </w:tc>
        <w:tc>
          <w:tcPr>
            <w:tcW w:w="6716" w:type="dxa"/>
          </w:tcPr>
          <w:p w14:paraId="021F7C42" w14:textId="594FAD64" w:rsidR="002A502C" w:rsidRPr="007757BE" w:rsidRDefault="04164093" w:rsidP="4A140560">
            <w:pPr>
              <w:spacing w:after="0" w:line="240" w:lineRule="auto"/>
              <w:rPr>
                <w:rFonts w:eastAsia="Times New Roman"/>
                <w:sz w:val="22"/>
                <w:szCs w:val="22"/>
                <w:lang w:val="en-GB" w:eastAsia="pl-PL"/>
              </w:rPr>
            </w:pPr>
            <w:r w:rsidRPr="007757BE">
              <w:rPr>
                <w:rFonts w:eastAsia="Times New Roman"/>
                <w:sz w:val="22"/>
                <w:szCs w:val="22"/>
                <w:lang w:val="en-GB" w:eastAsia="pl-PL"/>
              </w:rPr>
              <w:t>Speciali</w:t>
            </w:r>
            <w:r w:rsidR="4F6DA74D" w:rsidRPr="007757BE">
              <w:rPr>
                <w:rFonts w:eastAsia="Times New Roman"/>
                <w:sz w:val="22"/>
                <w:szCs w:val="22"/>
                <w:lang w:val="en-GB" w:eastAsia="pl-PL"/>
              </w:rPr>
              <w:t>zed</w:t>
            </w:r>
            <w:r w:rsidRPr="007757BE">
              <w:rPr>
                <w:rFonts w:eastAsia="Times New Roman"/>
                <w:sz w:val="22"/>
                <w:szCs w:val="22"/>
                <w:lang w:val="en-GB" w:eastAsia="pl-PL"/>
              </w:rPr>
              <w:t xml:space="preserve"> gardens (botanical, dendrological, zoological, hospital and school gardens) as an expression of the changing attitude to nature and human needs.</w:t>
            </w:r>
          </w:p>
        </w:tc>
        <w:tc>
          <w:tcPr>
            <w:tcW w:w="1574" w:type="dxa"/>
            <w:vAlign w:val="center"/>
          </w:tcPr>
          <w:p w14:paraId="24DED8E9" w14:textId="77777777" w:rsidR="002A502C" w:rsidRPr="007757BE" w:rsidRDefault="00E76278" w:rsidP="007757BE">
            <w:pPr>
              <w:spacing w:after="0" w:line="240" w:lineRule="auto"/>
              <w:jc w:val="center"/>
              <w:rPr>
                <w:rFonts w:eastAsia="Times New Roman"/>
                <w:sz w:val="22"/>
                <w:szCs w:val="22"/>
                <w:lang w:val="en-US" w:eastAsia="pl-PL"/>
              </w:rPr>
            </w:pPr>
            <w:r w:rsidRPr="007757BE">
              <w:rPr>
                <w:rFonts w:eastAsia="Times New Roman"/>
                <w:sz w:val="22"/>
                <w:szCs w:val="22"/>
                <w:lang w:val="en-US" w:eastAsia="pl-PL"/>
              </w:rPr>
              <w:t>2</w:t>
            </w:r>
          </w:p>
        </w:tc>
      </w:tr>
      <w:tr w:rsidR="002A502C" w:rsidRPr="007757BE" w14:paraId="6F848C26" w14:textId="77777777" w:rsidTr="003F2915">
        <w:trPr>
          <w:trHeight w:val="14"/>
        </w:trPr>
        <w:tc>
          <w:tcPr>
            <w:tcW w:w="905" w:type="dxa"/>
            <w:vAlign w:val="center"/>
          </w:tcPr>
          <w:p w14:paraId="2B3C3F37" w14:textId="0B4748D1" w:rsidR="002A502C" w:rsidRPr="007757BE" w:rsidRDefault="002A502C" w:rsidP="007757BE">
            <w:pPr>
              <w:spacing w:before="20" w:after="20" w:line="15" w:lineRule="atLeast"/>
              <w:jc w:val="center"/>
              <w:rPr>
                <w:rFonts w:eastAsia="Times New Roman"/>
                <w:sz w:val="22"/>
                <w:szCs w:val="22"/>
                <w:lang w:eastAsia="pl-PL"/>
              </w:rPr>
            </w:pPr>
            <w:r w:rsidRPr="007757BE">
              <w:rPr>
                <w:rFonts w:eastAsia="Times New Roman"/>
                <w:sz w:val="22"/>
                <w:szCs w:val="22"/>
                <w:lang w:eastAsia="pl-PL"/>
              </w:rPr>
              <w:t>Lec 1</w:t>
            </w:r>
            <w:r w:rsidR="001E6AC8" w:rsidRPr="007757BE">
              <w:rPr>
                <w:rFonts w:eastAsia="Times New Roman"/>
                <w:sz w:val="22"/>
                <w:szCs w:val="22"/>
                <w:lang w:eastAsia="pl-PL"/>
              </w:rPr>
              <w:t>4</w:t>
            </w:r>
          </w:p>
        </w:tc>
        <w:tc>
          <w:tcPr>
            <w:tcW w:w="6716" w:type="dxa"/>
          </w:tcPr>
          <w:p w14:paraId="676C0F8F" w14:textId="77777777" w:rsidR="002A502C" w:rsidRPr="007757BE" w:rsidRDefault="04164093" w:rsidP="4A140560">
            <w:pPr>
              <w:spacing w:after="0" w:line="240" w:lineRule="auto"/>
              <w:rPr>
                <w:rFonts w:eastAsia="Times New Roman"/>
                <w:sz w:val="22"/>
                <w:szCs w:val="22"/>
                <w:lang w:val="en-GB" w:eastAsia="pl-PL"/>
              </w:rPr>
            </w:pPr>
            <w:r w:rsidRPr="007757BE">
              <w:rPr>
                <w:rFonts w:eastAsia="Times New Roman"/>
                <w:sz w:val="22"/>
                <w:szCs w:val="22"/>
                <w:lang w:val="en-GB" w:eastAsia="pl-PL"/>
              </w:rPr>
              <w:t>Non-obvious gardens (</w:t>
            </w:r>
            <w:proofErr w:type="spellStart"/>
            <w:r w:rsidRPr="007757BE">
              <w:rPr>
                <w:rFonts w:eastAsia="Times New Roman"/>
                <w:sz w:val="22"/>
                <w:szCs w:val="22"/>
                <w:lang w:val="en-GB" w:eastAsia="pl-PL"/>
              </w:rPr>
              <w:t>calvaries</w:t>
            </w:r>
            <w:proofErr w:type="spellEnd"/>
            <w:r w:rsidRPr="007757BE">
              <w:rPr>
                <w:rFonts w:eastAsia="Times New Roman"/>
                <w:sz w:val="22"/>
                <w:szCs w:val="22"/>
                <w:lang w:val="en-GB" w:eastAsia="pl-PL"/>
              </w:rPr>
              <w:t>, cemeteries) as places to exhibit and experience art.</w:t>
            </w:r>
          </w:p>
        </w:tc>
        <w:tc>
          <w:tcPr>
            <w:tcW w:w="1574" w:type="dxa"/>
            <w:vAlign w:val="center"/>
          </w:tcPr>
          <w:p w14:paraId="1D63D2B4" w14:textId="77777777" w:rsidR="002A502C" w:rsidRPr="007757BE" w:rsidRDefault="00E76278" w:rsidP="007757BE">
            <w:pPr>
              <w:spacing w:after="0" w:line="240" w:lineRule="auto"/>
              <w:jc w:val="center"/>
              <w:rPr>
                <w:rFonts w:eastAsia="Times New Roman"/>
                <w:sz w:val="22"/>
                <w:szCs w:val="22"/>
                <w:lang w:val="en-US" w:eastAsia="pl-PL"/>
              </w:rPr>
            </w:pPr>
            <w:r w:rsidRPr="007757BE">
              <w:rPr>
                <w:rFonts w:eastAsia="Times New Roman"/>
                <w:sz w:val="22"/>
                <w:szCs w:val="22"/>
                <w:lang w:val="en-US" w:eastAsia="pl-PL"/>
              </w:rPr>
              <w:t>2</w:t>
            </w:r>
          </w:p>
        </w:tc>
      </w:tr>
      <w:tr w:rsidR="002A502C" w:rsidRPr="007757BE" w14:paraId="19DED629" w14:textId="77777777" w:rsidTr="003F2915">
        <w:trPr>
          <w:trHeight w:val="14"/>
        </w:trPr>
        <w:tc>
          <w:tcPr>
            <w:tcW w:w="905" w:type="dxa"/>
            <w:vAlign w:val="center"/>
          </w:tcPr>
          <w:p w14:paraId="33D040E2" w14:textId="48C12815" w:rsidR="002A502C" w:rsidRPr="007757BE" w:rsidRDefault="002A502C" w:rsidP="007757BE">
            <w:pPr>
              <w:spacing w:before="20" w:after="20" w:line="15" w:lineRule="atLeast"/>
              <w:jc w:val="center"/>
              <w:rPr>
                <w:rFonts w:eastAsia="Times New Roman"/>
                <w:sz w:val="22"/>
                <w:szCs w:val="22"/>
                <w:lang w:eastAsia="pl-PL"/>
              </w:rPr>
            </w:pPr>
            <w:r w:rsidRPr="007757BE">
              <w:rPr>
                <w:rFonts w:eastAsia="Times New Roman"/>
                <w:sz w:val="22"/>
                <w:szCs w:val="22"/>
                <w:lang w:eastAsia="pl-PL"/>
              </w:rPr>
              <w:t>Lec 1</w:t>
            </w:r>
            <w:r w:rsidR="001E6AC8" w:rsidRPr="007757BE">
              <w:rPr>
                <w:rFonts w:eastAsia="Times New Roman"/>
                <w:sz w:val="22"/>
                <w:szCs w:val="22"/>
                <w:lang w:eastAsia="pl-PL"/>
              </w:rPr>
              <w:t>5</w:t>
            </w:r>
          </w:p>
        </w:tc>
        <w:tc>
          <w:tcPr>
            <w:tcW w:w="6716" w:type="dxa"/>
          </w:tcPr>
          <w:p w14:paraId="23300CE8" w14:textId="77777777" w:rsidR="002A502C" w:rsidRPr="007757BE" w:rsidRDefault="001E6AC8" w:rsidP="4A140560">
            <w:pPr>
              <w:spacing w:after="0" w:line="240" w:lineRule="auto"/>
              <w:rPr>
                <w:rFonts w:eastAsia="Times New Roman"/>
                <w:sz w:val="22"/>
                <w:szCs w:val="22"/>
                <w:lang w:val="en-GB" w:eastAsia="pl-PL"/>
              </w:rPr>
            </w:pPr>
            <w:r w:rsidRPr="007757BE">
              <w:rPr>
                <w:rFonts w:eastAsia="Times New Roman"/>
                <w:sz w:val="22"/>
                <w:szCs w:val="22"/>
                <w:lang w:val="en-GB" w:eastAsia="pl-PL"/>
              </w:rPr>
              <w:t>Summary of the classes.</w:t>
            </w:r>
          </w:p>
        </w:tc>
        <w:tc>
          <w:tcPr>
            <w:tcW w:w="1574" w:type="dxa"/>
            <w:vAlign w:val="center"/>
          </w:tcPr>
          <w:p w14:paraId="4FD71FBC" w14:textId="77777777" w:rsidR="002A502C" w:rsidRPr="007757BE" w:rsidRDefault="00E76278" w:rsidP="007757BE">
            <w:pPr>
              <w:spacing w:after="0" w:line="240" w:lineRule="auto"/>
              <w:jc w:val="center"/>
              <w:rPr>
                <w:rFonts w:eastAsia="Times New Roman"/>
                <w:sz w:val="22"/>
                <w:szCs w:val="22"/>
                <w:lang w:eastAsia="pl-PL"/>
              </w:rPr>
            </w:pPr>
            <w:r w:rsidRPr="007757BE">
              <w:rPr>
                <w:rFonts w:eastAsia="Times New Roman"/>
                <w:sz w:val="22"/>
                <w:szCs w:val="22"/>
                <w:lang w:eastAsia="pl-PL"/>
              </w:rPr>
              <w:t>2</w:t>
            </w:r>
          </w:p>
        </w:tc>
      </w:tr>
      <w:tr w:rsidR="00551CD3" w:rsidRPr="007757BE" w14:paraId="535CDF20" w14:textId="77777777" w:rsidTr="003F2915">
        <w:trPr>
          <w:trHeight w:val="14"/>
        </w:trPr>
        <w:tc>
          <w:tcPr>
            <w:tcW w:w="905" w:type="dxa"/>
            <w:vAlign w:val="center"/>
            <w:hideMark/>
          </w:tcPr>
          <w:p w14:paraId="6537F28F" w14:textId="77777777" w:rsidR="00551CD3" w:rsidRPr="007757BE" w:rsidRDefault="00551CD3" w:rsidP="0076154C">
            <w:pPr>
              <w:spacing w:after="0" w:line="240" w:lineRule="auto"/>
              <w:ind w:left="57"/>
              <w:rPr>
                <w:rFonts w:eastAsia="Times New Roman"/>
                <w:sz w:val="22"/>
                <w:szCs w:val="22"/>
                <w:lang w:eastAsia="pl-PL"/>
              </w:rPr>
            </w:pPr>
          </w:p>
        </w:tc>
        <w:tc>
          <w:tcPr>
            <w:tcW w:w="6716" w:type="dxa"/>
            <w:vAlign w:val="center"/>
            <w:hideMark/>
          </w:tcPr>
          <w:p w14:paraId="0890354D" w14:textId="77777777" w:rsidR="00551CD3" w:rsidRPr="007757BE" w:rsidRDefault="00551CD3" w:rsidP="0076154C">
            <w:pPr>
              <w:spacing w:before="20" w:after="20" w:line="15" w:lineRule="atLeast"/>
              <w:rPr>
                <w:rFonts w:eastAsia="Times New Roman"/>
                <w:b/>
                <w:sz w:val="22"/>
                <w:szCs w:val="22"/>
                <w:lang w:eastAsia="pl-PL"/>
              </w:rPr>
            </w:pPr>
            <w:r w:rsidRPr="007757BE">
              <w:rPr>
                <w:rFonts w:eastAsia="Times New Roman"/>
                <w:b/>
                <w:sz w:val="22"/>
                <w:szCs w:val="22"/>
                <w:lang w:eastAsia="pl-PL"/>
              </w:rPr>
              <w:t xml:space="preserve">Total </w:t>
            </w:r>
            <w:proofErr w:type="spellStart"/>
            <w:r w:rsidRPr="007757BE">
              <w:rPr>
                <w:rFonts w:eastAsia="Times New Roman"/>
                <w:b/>
                <w:sz w:val="22"/>
                <w:szCs w:val="22"/>
                <w:lang w:eastAsia="pl-PL"/>
              </w:rPr>
              <w:t>hours</w:t>
            </w:r>
            <w:proofErr w:type="spellEnd"/>
          </w:p>
        </w:tc>
        <w:tc>
          <w:tcPr>
            <w:tcW w:w="1574" w:type="dxa"/>
            <w:vAlign w:val="center"/>
            <w:hideMark/>
          </w:tcPr>
          <w:p w14:paraId="08B574BD" w14:textId="6491A338" w:rsidR="00551CD3" w:rsidRPr="007757BE" w:rsidRDefault="00E76278" w:rsidP="007757BE">
            <w:pPr>
              <w:spacing w:after="0" w:line="240" w:lineRule="auto"/>
              <w:jc w:val="center"/>
              <w:rPr>
                <w:rFonts w:eastAsia="Times New Roman"/>
                <w:b/>
                <w:sz w:val="22"/>
                <w:szCs w:val="22"/>
                <w:lang w:eastAsia="pl-PL"/>
              </w:rPr>
            </w:pPr>
            <w:r w:rsidRPr="007757BE">
              <w:rPr>
                <w:rFonts w:eastAsia="Times New Roman"/>
                <w:b/>
                <w:sz w:val="22"/>
                <w:szCs w:val="22"/>
                <w:lang w:eastAsia="pl-PL"/>
              </w:rPr>
              <w:t>30</w:t>
            </w:r>
          </w:p>
        </w:tc>
      </w:tr>
    </w:tbl>
    <w:p w14:paraId="6DFB9E20" w14:textId="77777777" w:rsidR="00551CD3" w:rsidRPr="007757BE" w:rsidRDefault="00551CD3" w:rsidP="007757BE">
      <w:pPr>
        <w:spacing w:after="0"/>
        <w:rPr>
          <w:sz w:val="22"/>
        </w:rPr>
      </w:pPr>
      <w:bookmarkStart w:id="6" w:name="table07"/>
      <w:bookmarkEnd w:id="6"/>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364489" w14:paraId="0346838C" w14:textId="77777777" w:rsidTr="00246647">
        <w:trPr>
          <w:trHeight w:val="283"/>
        </w:trPr>
        <w:tc>
          <w:tcPr>
            <w:tcW w:w="0" w:type="auto"/>
            <w:vAlign w:val="center"/>
          </w:tcPr>
          <w:p w14:paraId="352D6067" w14:textId="77777777" w:rsidR="00096A7B" w:rsidRPr="00364489" w:rsidRDefault="00096A7B" w:rsidP="000C3A79">
            <w:pPr>
              <w:spacing w:after="0" w:line="240" w:lineRule="auto"/>
              <w:jc w:val="center"/>
              <w:rPr>
                <w:rFonts w:eastAsia="Times New Roman"/>
                <w:b/>
                <w:bCs/>
                <w:lang w:val="en-US" w:eastAsia="pl-PL"/>
              </w:rPr>
            </w:pPr>
            <w:bookmarkStart w:id="7" w:name="table0B"/>
            <w:bookmarkEnd w:id="7"/>
            <w:r w:rsidRPr="00364489">
              <w:rPr>
                <w:rFonts w:eastAsia="Times New Roman"/>
                <w:b/>
                <w:bCs/>
                <w:lang w:val="en-US" w:eastAsia="pl-PL"/>
              </w:rPr>
              <w:t>TEACHING TOOLS</w:t>
            </w:r>
          </w:p>
        </w:tc>
      </w:tr>
      <w:tr w:rsidR="00551CD3" w:rsidRPr="004D437E" w14:paraId="42330A13" w14:textId="77777777" w:rsidTr="00246647">
        <w:trPr>
          <w:trHeight w:val="420"/>
        </w:trPr>
        <w:tc>
          <w:tcPr>
            <w:tcW w:w="0" w:type="auto"/>
            <w:hideMark/>
          </w:tcPr>
          <w:p w14:paraId="3AFB9B72" w14:textId="71777187" w:rsidR="00551CD3" w:rsidRPr="00364489" w:rsidRDefault="001503EC" w:rsidP="0076154C">
            <w:pPr>
              <w:spacing w:after="0" w:line="240" w:lineRule="auto"/>
              <w:ind w:left="57"/>
              <w:rPr>
                <w:rFonts w:eastAsia="Times New Roman"/>
                <w:sz w:val="22"/>
                <w:szCs w:val="22"/>
                <w:lang w:val="en-US" w:eastAsia="pl-PL"/>
              </w:rPr>
            </w:pPr>
            <w:r w:rsidRPr="4A140560">
              <w:rPr>
                <w:rFonts w:eastAsia="Times New Roman"/>
                <w:b/>
                <w:bCs/>
                <w:sz w:val="22"/>
                <w:szCs w:val="22"/>
                <w:lang w:val="en-US" w:eastAsia="pl-PL"/>
              </w:rPr>
              <w:t>N</w:t>
            </w:r>
            <w:r w:rsidR="00C20EF7" w:rsidRPr="4A140560">
              <w:rPr>
                <w:rFonts w:eastAsia="Times New Roman"/>
                <w:b/>
                <w:bCs/>
                <w:sz w:val="22"/>
                <w:szCs w:val="22"/>
                <w:lang w:val="en-US" w:eastAsia="pl-PL"/>
              </w:rPr>
              <w:t>1</w:t>
            </w:r>
            <w:r w:rsidR="00C20EF7" w:rsidRPr="4A140560">
              <w:rPr>
                <w:rFonts w:eastAsia="Times New Roman"/>
                <w:sz w:val="22"/>
                <w:szCs w:val="22"/>
                <w:lang w:val="en-US" w:eastAsia="pl-PL"/>
              </w:rPr>
              <w:t xml:space="preserve"> </w:t>
            </w:r>
            <w:r w:rsidR="001E6AC8" w:rsidRPr="4A140560">
              <w:rPr>
                <w:rFonts w:eastAsia="Times New Roman"/>
                <w:sz w:val="22"/>
                <w:szCs w:val="22"/>
                <w:lang w:val="en-US" w:eastAsia="pl-PL"/>
              </w:rPr>
              <w:t>- Informati</w:t>
            </w:r>
            <w:r w:rsidR="1911AA40" w:rsidRPr="4A140560">
              <w:rPr>
                <w:rFonts w:eastAsia="Times New Roman"/>
                <w:sz w:val="22"/>
                <w:szCs w:val="22"/>
                <w:lang w:val="en-US" w:eastAsia="pl-PL"/>
              </w:rPr>
              <w:t>ve</w:t>
            </w:r>
            <w:r w:rsidR="001E6AC8" w:rsidRPr="4A140560">
              <w:rPr>
                <w:rFonts w:eastAsia="Times New Roman"/>
                <w:sz w:val="22"/>
                <w:szCs w:val="22"/>
                <w:lang w:val="en-US" w:eastAsia="pl-PL"/>
              </w:rPr>
              <w:t xml:space="preserve"> lecture.</w:t>
            </w:r>
          </w:p>
          <w:p w14:paraId="5D56FDCB" w14:textId="77777777" w:rsidR="00551CD3" w:rsidRPr="001E6AC8" w:rsidRDefault="001503EC" w:rsidP="001E6AC8">
            <w:pPr>
              <w:spacing w:after="0" w:line="240" w:lineRule="auto"/>
              <w:ind w:left="57"/>
              <w:rPr>
                <w:rFonts w:eastAsia="Times New Roman"/>
                <w:sz w:val="22"/>
                <w:szCs w:val="22"/>
                <w:lang w:val="en-US" w:eastAsia="pl-PL"/>
              </w:rPr>
            </w:pPr>
            <w:r w:rsidRPr="00364489">
              <w:rPr>
                <w:rFonts w:eastAsia="Times New Roman"/>
                <w:b/>
                <w:sz w:val="22"/>
                <w:szCs w:val="22"/>
                <w:lang w:val="en-US" w:eastAsia="pl-PL"/>
              </w:rPr>
              <w:t>N</w:t>
            </w:r>
            <w:r w:rsidR="00C20EF7" w:rsidRPr="00364489">
              <w:rPr>
                <w:rFonts w:eastAsia="Times New Roman"/>
                <w:b/>
                <w:sz w:val="22"/>
                <w:szCs w:val="22"/>
                <w:lang w:val="en-US" w:eastAsia="pl-PL"/>
              </w:rPr>
              <w:t>2</w:t>
            </w:r>
            <w:r w:rsidR="00C20EF7" w:rsidRPr="00364489">
              <w:rPr>
                <w:rFonts w:eastAsia="Times New Roman"/>
                <w:sz w:val="22"/>
                <w:szCs w:val="22"/>
                <w:lang w:val="en-US" w:eastAsia="pl-PL"/>
              </w:rPr>
              <w:t xml:space="preserve"> - </w:t>
            </w:r>
            <w:r w:rsidR="001E6AC8" w:rsidRPr="001E6AC8">
              <w:rPr>
                <w:rFonts w:eastAsia="Times New Roman"/>
                <w:sz w:val="22"/>
                <w:szCs w:val="22"/>
                <w:lang w:val="en-US" w:eastAsia="pl-PL"/>
              </w:rPr>
              <w:t>Multimedia presentations.</w:t>
            </w:r>
          </w:p>
        </w:tc>
      </w:tr>
    </w:tbl>
    <w:p w14:paraId="2386F7CD" w14:textId="77777777" w:rsidR="00D86746" w:rsidRPr="003F2915" w:rsidRDefault="00D86746" w:rsidP="007757BE">
      <w:pPr>
        <w:spacing w:after="0"/>
        <w:rPr>
          <w:sz w:val="22"/>
          <w:lang w:val="en-U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506"/>
        <w:gridCol w:w="2126"/>
        <w:gridCol w:w="4653"/>
      </w:tblGrid>
      <w:tr w:rsidR="00364489" w:rsidRPr="004D437E" w14:paraId="517DB0C1" w14:textId="77777777" w:rsidTr="00246647">
        <w:trPr>
          <w:trHeight w:val="283"/>
        </w:trPr>
        <w:tc>
          <w:tcPr>
            <w:tcW w:w="9285" w:type="dxa"/>
            <w:gridSpan w:val="3"/>
            <w:vAlign w:val="center"/>
          </w:tcPr>
          <w:p w14:paraId="2601A647" w14:textId="77777777" w:rsidR="00876A91" w:rsidRPr="00364489" w:rsidRDefault="000C3A79" w:rsidP="00C51981">
            <w:pPr>
              <w:spacing w:after="0" w:line="240" w:lineRule="auto"/>
              <w:jc w:val="center"/>
              <w:rPr>
                <w:rFonts w:eastAsia="Times New Roman"/>
                <w:lang w:val="en-US" w:eastAsia="pl-PL"/>
              </w:rPr>
            </w:pPr>
            <w:r w:rsidRPr="00364489">
              <w:rPr>
                <w:b/>
                <w:bCs/>
                <w:lang w:val="en-US" w:eastAsia="pl-PL"/>
              </w:rPr>
              <w:t>ASSESSMENT OF ACHIEVEMENT OF LEARNING OUTCOMES</w:t>
            </w:r>
          </w:p>
        </w:tc>
      </w:tr>
      <w:tr w:rsidR="00364489" w:rsidRPr="004D437E" w14:paraId="08802C31" w14:textId="77777777" w:rsidTr="00246647">
        <w:tc>
          <w:tcPr>
            <w:tcW w:w="2506" w:type="dxa"/>
            <w:hideMark/>
          </w:tcPr>
          <w:p w14:paraId="6A5EFB27" w14:textId="77777777" w:rsidR="00551CD3" w:rsidRPr="00364489" w:rsidRDefault="00551CD3" w:rsidP="0076154C">
            <w:pPr>
              <w:spacing w:after="0" w:line="240" w:lineRule="auto"/>
              <w:ind w:left="57"/>
              <w:rPr>
                <w:rFonts w:eastAsia="Times New Roman"/>
                <w:sz w:val="22"/>
                <w:szCs w:val="22"/>
                <w:lang w:val="en-US" w:eastAsia="pl-PL"/>
              </w:rPr>
            </w:pPr>
            <w:bookmarkStart w:id="8" w:name="table0C"/>
            <w:bookmarkEnd w:id="8"/>
            <w:r w:rsidRPr="00364489">
              <w:rPr>
                <w:rFonts w:eastAsia="Times New Roman"/>
                <w:b/>
                <w:bCs/>
                <w:sz w:val="22"/>
                <w:szCs w:val="22"/>
                <w:lang w:val="en-US" w:eastAsia="pl-PL"/>
              </w:rPr>
              <w:t xml:space="preserve">Evaluation </w:t>
            </w:r>
            <w:r w:rsidRPr="00364489">
              <w:rPr>
                <w:rFonts w:eastAsia="Times New Roman"/>
                <w:sz w:val="22"/>
                <w:szCs w:val="22"/>
                <w:lang w:val="en-US" w:eastAsia="pl-PL"/>
              </w:rPr>
              <w:t xml:space="preserve">(F – forming (during semester), </w:t>
            </w:r>
            <w:r w:rsidR="00D61615" w:rsidRPr="00364489">
              <w:rPr>
                <w:rFonts w:eastAsia="Times New Roman"/>
                <w:sz w:val="22"/>
                <w:szCs w:val="22"/>
                <w:lang w:val="en-US" w:eastAsia="pl-PL"/>
              </w:rPr>
              <w:t>C</w:t>
            </w:r>
            <w:r w:rsidRPr="00364489">
              <w:rPr>
                <w:rFonts w:eastAsia="Times New Roman"/>
                <w:sz w:val="22"/>
                <w:szCs w:val="22"/>
                <w:lang w:val="en-US" w:eastAsia="pl-PL"/>
              </w:rPr>
              <w:t xml:space="preserve"> – concluding (at semester end)</w:t>
            </w:r>
          </w:p>
        </w:tc>
        <w:tc>
          <w:tcPr>
            <w:tcW w:w="2126" w:type="dxa"/>
            <w:hideMark/>
          </w:tcPr>
          <w:p w14:paraId="3772A7CC" w14:textId="77777777" w:rsidR="00551CD3" w:rsidRPr="00364489" w:rsidRDefault="000C3A79" w:rsidP="0076154C">
            <w:pPr>
              <w:spacing w:after="0" w:line="240" w:lineRule="auto"/>
              <w:ind w:left="57"/>
              <w:rPr>
                <w:rFonts w:eastAsia="Times New Roman"/>
                <w:sz w:val="22"/>
                <w:szCs w:val="22"/>
                <w:lang w:eastAsia="pl-PL"/>
              </w:rPr>
            </w:pPr>
            <w:r w:rsidRPr="00364489">
              <w:rPr>
                <w:sz w:val="22"/>
                <w:lang w:val="en-US" w:eastAsia="pl-PL"/>
              </w:rPr>
              <w:t>Number of learning outcome</w:t>
            </w:r>
          </w:p>
        </w:tc>
        <w:tc>
          <w:tcPr>
            <w:tcW w:w="4653" w:type="dxa"/>
            <w:hideMark/>
          </w:tcPr>
          <w:p w14:paraId="2D941522" w14:textId="77777777" w:rsidR="000C3A79" w:rsidRPr="00364489" w:rsidRDefault="000C3A79" w:rsidP="0076154C">
            <w:pPr>
              <w:spacing w:after="0" w:line="240" w:lineRule="auto"/>
              <w:ind w:left="57"/>
              <w:rPr>
                <w:rFonts w:eastAsia="Times New Roman"/>
                <w:sz w:val="22"/>
                <w:szCs w:val="22"/>
                <w:lang w:val="en-US" w:eastAsia="pl-PL"/>
              </w:rPr>
            </w:pPr>
            <w:r w:rsidRPr="00364489">
              <w:rPr>
                <w:bCs/>
                <w:sz w:val="22"/>
                <w:szCs w:val="22"/>
                <w:lang w:val="en-US"/>
              </w:rPr>
              <w:t>Method of assessing the achievement of learning outcome</w:t>
            </w:r>
          </w:p>
        </w:tc>
      </w:tr>
      <w:tr w:rsidR="00D86746" w:rsidRPr="00E76278" w14:paraId="1F974530" w14:textId="77777777" w:rsidTr="00246647">
        <w:tc>
          <w:tcPr>
            <w:tcW w:w="0" w:type="auto"/>
          </w:tcPr>
          <w:p w14:paraId="15A06371" w14:textId="33549600" w:rsidR="00D86746" w:rsidRPr="00364489" w:rsidRDefault="00D86746" w:rsidP="00D86746">
            <w:pPr>
              <w:spacing w:after="0" w:line="240" w:lineRule="auto"/>
              <w:ind w:left="57"/>
              <w:rPr>
                <w:rFonts w:eastAsia="Times New Roman"/>
                <w:sz w:val="22"/>
                <w:szCs w:val="22"/>
                <w:lang w:eastAsia="pl-PL"/>
              </w:rPr>
            </w:pPr>
            <w:r w:rsidRPr="00364489">
              <w:rPr>
                <w:rFonts w:eastAsia="Times New Roman"/>
                <w:sz w:val="22"/>
                <w:szCs w:val="22"/>
                <w:lang w:eastAsia="pl-PL"/>
              </w:rPr>
              <w:t>F1</w:t>
            </w:r>
          </w:p>
        </w:tc>
        <w:tc>
          <w:tcPr>
            <w:tcW w:w="0" w:type="auto"/>
            <w:vMerge w:val="restart"/>
          </w:tcPr>
          <w:p w14:paraId="657407F6" w14:textId="77777777" w:rsidR="003F2915" w:rsidRDefault="003F2915" w:rsidP="003F2915">
            <w:pPr>
              <w:spacing w:after="0" w:line="240" w:lineRule="auto"/>
            </w:pPr>
            <w:r w:rsidRPr="003F2915">
              <w:rPr>
                <w:rFonts w:eastAsia="Times New Roman"/>
                <w:sz w:val="22"/>
                <w:szCs w:val="22"/>
                <w:lang w:eastAsia="pl-PL"/>
              </w:rPr>
              <w:t>1.1.8)</w:t>
            </w:r>
          </w:p>
          <w:p w14:paraId="2F6249B3" w14:textId="77777777" w:rsidR="003F2915" w:rsidRDefault="003F2915" w:rsidP="003F2915">
            <w:pPr>
              <w:spacing w:after="0" w:line="240" w:lineRule="auto"/>
            </w:pPr>
            <w:r w:rsidRPr="003F2915">
              <w:rPr>
                <w:rFonts w:eastAsia="Times New Roman"/>
                <w:sz w:val="22"/>
                <w:szCs w:val="22"/>
                <w:lang w:eastAsia="pl-PL"/>
              </w:rPr>
              <w:t>C.W1.</w:t>
            </w:r>
          </w:p>
          <w:p w14:paraId="68B22FFE" w14:textId="77777777" w:rsidR="003F2915" w:rsidRDefault="003F2915" w:rsidP="003F2915">
            <w:pPr>
              <w:spacing w:after="0" w:line="240" w:lineRule="auto"/>
            </w:pPr>
            <w:r w:rsidRPr="003F2915">
              <w:rPr>
                <w:sz w:val="22"/>
                <w:szCs w:val="22"/>
              </w:rPr>
              <w:t>C.W2.</w:t>
            </w:r>
          </w:p>
          <w:p w14:paraId="16E8068E" w14:textId="77777777" w:rsidR="003F2915" w:rsidRDefault="003F2915" w:rsidP="003F2915">
            <w:pPr>
              <w:spacing w:after="0" w:line="240" w:lineRule="auto"/>
            </w:pPr>
            <w:r w:rsidRPr="003F2915">
              <w:rPr>
                <w:rFonts w:eastAsia="Times New Roman"/>
                <w:sz w:val="22"/>
                <w:szCs w:val="22"/>
                <w:lang w:eastAsia="pl-PL"/>
              </w:rPr>
              <w:t>1.2.1)</w:t>
            </w:r>
          </w:p>
          <w:p w14:paraId="5E5042E9" w14:textId="77777777" w:rsidR="003F2915" w:rsidRDefault="003F2915" w:rsidP="003F2915">
            <w:pPr>
              <w:spacing w:after="0" w:line="240" w:lineRule="auto"/>
            </w:pPr>
            <w:r w:rsidRPr="003F2915">
              <w:rPr>
                <w:rFonts w:eastAsia="Times New Roman"/>
                <w:sz w:val="22"/>
                <w:szCs w:val="22"/>
                <w:lang w:eastAsia="pl-PL"/>
              </w:rPr>
              <w:t>C.U1.</w:t>
            </w:r>
          </w:p>
          <w:p w14:paraId="4823CFDE" w14:textId="77777777" w:rsidR="003F2915" w:rsidRDefault="003F2915" w:rsidP="003F2915">
            <w:pPr>
              <w:spacing w:after="0" w:line="240" w:lineRule="auto"/>
            </w:pPr>
            <w:r w:rsidRPr="003F2915">
              <w:rPr>
                <w:rFonts w:eastAsia="Times New Roman"/>
                <w:sz w:val="22"/>
                <w:szCs w:val="22"/>
                <w:lang w:eastAsia="pl-PL"/>
              </w:rPr>
              <w:t>C.U2.</w:t>
            </w:r>
          </w:p>
          <w:p w14:paraId="20EA4EB8" w14:textId="77777777" w:rsidR="003F2915" w:rsidRDefault="003F2915" w:rsidP="003F2915">
            <w:pPr>
              <w:spacing w:after="0" w:line="240" w:lineRule="auto"/>
            </w:pPr>
            <w:r w:rsidRPr="003F2915">
              <w:rPr>
                <w:sz w:val="22"/>
                <w:szCs w:val="22"/>
              </w:rPr>
              <w:t>C.U3.</w:t>
            </w:r>
          </w:p>
          <w:p w14:paraId="57DA9EDE" w14:textId="77777777" w:rsidR="003F2915" w:rsidRDefault="003F2915" w:rsidP="003F2915">
            <w:pPr>
              <w:spacing w:after="0" w:line="240" w:lineRule="auto"/>
            </w:pPr>
            <w:r w:rsidRPr="00864ACE">
              <w:rPr>
                <w:sz w:val="22"/>
                <w:szCs w:val="22"/>
                <w:lang w:val="en-US"/>
              </w:rPr>
              <w:t>C.U4.</w:t>
            </w:r>
          </w:p>
          <w:p w14:paraId="790D8310" w14:textId="77777777" w:rsidR="003F2915" w:rsidRDefault="003F2915" w:rsidP="003F2915">
            <w:pPr>
              <w:spacing w:after="0" w:line="240" w:lineRule="auto"/>
            </w:pPr>
            <w:r w:rsidRPr="007757BE">
              <w:rPr>
                <w:rFonts w:eastAsia="Times New Roman"/>
                <w:sz w:val="22"/>
                <w:szCs w:val="22"/>
                <w:lang w:val="en-US" w:eastAsia="pl-PL"/>
              </w:rPr>
              <w:t>1.3.2)</w:t>
            </w:r>
          </w:p>
          <w:p w14:paraId="45139D6C" w14:textId="2B5EF0AB" w:rsidR="00D86746" w:rsidRDefault="003F2915" w:rsidP="003F2915">
            <w:pPr>
              <w:spacing w:after="0" w:line="240" w:lineRule="auto"/>
              <w:rPr>
                <w:sz w:val="22"/>
                <w:szCs w:val="22"/>
              </w:rPr>
            </w:pPr>
            <w:r w:rsidRPr="007757BE">
              <w:rPr>
                <w:rFonts w:eastAsia="Times New Roman"/>
                <w:sz w:val="22"/>
                <w:szCs w:val="22"/>
                <w:lang w:val="en-US" w:eastAsia="pl-PL"/>
              </w:rPr>
              <w:t>1.3.</w:t>
            </w:r>
            <w:r>
              <w:rPr>
                <w:rFonts w:eastAsia="Times New Roman"/>
                <w:sz w:val="22"/>
                <w:szCs w:val="22"/>
                <w:lang w:val="en-US" w:eastAsia="pl-PL"/>
              </w:rPr>
              <w:t>3</w:t>
            </w:r>
            <w:r w:rsidRPr="007757BE">
              <w:rPr>
                <w:rFonts w:eastAsia="Times New Roman"/>
                <w:sz w:val="22"/>
                <w:szCs w:val="22"/>
                <w:lang w:val="en-US" w:eastAsia="pl-PL"/>
              </w:rPr>
              <w:t>)</w:t>
            </w:r>
          </w:p>
        </w:tc>
        <w:tc>
          <w:tcPr>
            <w:tcW w:w="0" w:type="auto"/>
          </w:tcPr>
          <w:p w14:paraId="1C8B1AFE" w14:textId="25B99172" w:rsidR="00D86746" w:rsidRPr="4A140560" w:rsidRDefault="00D86746" w:rsidP="00D86746">
            <w:pPr>
              <w:spacing w:after="0" w:line="240" w:lineRule="auto"/>
              <w:ind w:left="57"/>
              <w:rPr>
                <w:rFonts w:eastAsia="Times New Roman"/>
                <w:sz w:val="22"/>
                <w:szCs w:val="22"/>
                <w:lang w:val="en-US" w:eastAsia="pl-PL"/>
              </w:rPr>
            </w:pPr>
            <w:r w:rsidRPr="4A140560">
              <w:rPr>
                <w:rFonts w:eastAsia="Times New Roman"/>
                <w:sz w:val="22"/>
                <w:szCs w:val="22"/>
                <w:lang w:val="en-US" w:eastAsia="pl-PL"/>
              </w:rPr>
              <w:t>presence</w:t>
            </w:r>
          </w:p>
        </w:tc>
      </w:tr>
      <w:tr w:rsidR="00D86746" w:rsidRPr="004D437E" w14:paraId="544D46E3" w14:textId="77777777" w:rsidTr="00246647">
        <w:trPr>
          <w:trHeight w:val="1659"/>
        </w:trPr>
        <w:tc>
          <w:tcPr>
            <w:tcW w:w="0" w:type="auto"/>
            <w:hideMark/>
          </w:tcPr>
          <w:p w14:paraId="4817D4AA" w14:textId="77777777" w:rsidR="00D86746" w:rsidRPr="00364489" w:rsidRDefault="00D86746" w:rsidP="0076154C">
            <w:pPr>
              <w:spacing w:after="0" w:line="240" w:lineRule="auto"/>
              <w:ind w:left="57"/>
              <w:rPr>
                <w:rFonts w:eastAsia="Times New Roman"/>
                <w:sz w:val="22"/>
                <w:szCs w:val="22"/>
                <w:lang w:eastAsia="pl-PL"/>
              </w:rPr>
            </w:pPr>
            <w:r>
              <w:rPr>
                <w:rFonts w:eastAsia="Times New Roman"/>
                <w:sz w:val="22"/>
                <w:szCs w:val="22"/>
                <w:lang w:eastAsia="pl-PL"/>
              </w:rPr>
              <w:t>F2</w:t>
            </w:r>
          </w:p>
        </w:tc>
        <w:tc>
          <w:tcPr>
            <w:tcW w:w="0" w:type="auto"/>
            <w:vMerge/>
            <w:hideMark/>
          </w:tcPr>
          <w:p w14:paraId="3F27B9E2" w14:textId="68919824" w:rsidR="00D86746" w:rsidRPr="00364489" w:rsidRDefault="00D86746" w:rsidP="001E6AC8">
            <w:pPr>
              <w:spacing w:after="0" w:line="240" w:lineRule="auto"/>
              <w:rPr>
                <w:rFonts w:eastAsia="Times New Roman"/>
                <w:sz w:val="22"/>
                <w:szCs w:val="22"/>
                <w:lang w:eastAsia="pl-PL"/>
              </w:rPr>
            </w:pPr>
          </w:p>
        </w:tc>
        <w:tc>
          <w:tcPr>
            <w:tcW w:w="0" w:type="auto"/>
            <w:hideMark/>
          </w:tcPr>
          <w:p w14:paraId="7B64D163" w14:textId="77777777" w:rsidR="00D86746" w:rsidRPr="001E6AC8" w:rsidRDefault="00D86746" w:rsidP="0076154C">
            <w:pPr>
              <w:spacing w:after="0" w:line="240" w:lineRule="auto"/>
              <w:ind w:left="57"/>
              <w:rPr>
                <w:rFonts w:eastAsia="Times New Roman"/>
                <w:sz w:val="22"/>
                <w:szCs w:val="22"/>
                <w:lang w:val="en-US" w:eastAsia="pl-PL"/>
              </w:rPr>
            </w:pPr>
            <w:r w:rsidRPr="001E6AC8">
              <w:rPr>
                <w:rFonts w:eastAsia="Times New Roman"/>
                <w:sz w:val="22"/>
                <w:szCs w:val="22"/>
                <w:lang w:val="en-US" w:eastAsia="pl-PL"/>
              </w:rPr>
              <w:t>evaluation of an essay on a given topic</w:t>
            </w:r>
          </w:p>
        </w:tc>
      </w:tr>
      <w:tr w:rsidR="00551CD3" w:rsidRPr="00364489" w14:paraId="7F3C879D" w14:textId="77777777" w:rsidTr="00246647">
        <w:tc>
          <w:tcPr>
            <w:tcW w:w="0" w:type="auto"/>
            <w:gridSpan w:val="3"/>
            <w:hideMark/>
          </w:tcPr>
          <w:p w14:paraId="30D6F471" w14:textId="77777777" w:rsidR="00551CD3" w:rsidRPr="003F2915" w:rsidRDefault="00551CD3" w:rsidP="0076154C">
            <w:pPr>
              <w:spacing w:after="0" w:line="240" w:lineRule="auto"/>
              <w:ind w:left="57"/>
              <w:rPr>
                <w:rFonts w:eastAsia="Times New Roman"/>
                <w:b/>
                <w:lang w:eastAsia="pl-PL"/>
              </w:rPr>
            </w:pPr>
            <w:r w:rsidRPr="003F2915">
              <w:rPr>
                <w:rFonts w:eastAsia="Times New Roman"/>
                <w:b/>
                <w:lang w:eastAsia="pl-PL"/>
              </w:rPr>
              <w:t>C</w:t>
            </w:r>
            <w:r w:rsidR="00C20EF7" w:rsidRPr="003F2915">
              <w:rPr>
                <w:rFonts w:eastAsia="Times New Roman"/>
                <w:b/>
                <w:lang w:eastAsia="pl-PL"/>
              </w:rPr>
              <w:t xml:space="preserve"> = </w:t>
            </w:r>
            <w:r w:rsidR="001E6AC8" w:rsidRPr="003F2915">
              <w:rPr>
                <w:b/>
              </w:rPr>
              <w:t>50% F1 + 50%F2</w:t>
            </w:r>
          </w:p>
        </w:tc>
      </w:tr>
    </w:tbl>
    <w:p w14:paraId="0FCCCAE0" w14:textId="4179F84A" w:rsidR="007757BE" w:rsidRDefault="007757BE" w:rsidP="00D86746">
      <w:pPr>
        <w:spacing w:after="0"/>
        <w:rPr>
          <w:sz w:val="22"/>
        </w:rPr>
      </w:pPr>
      <w:bookmarkStart w:id="9" w:name="table0D"/>
      <w:bookmarkEnd w:id="9"/>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87"/>
      </w:tblGrid>
      <w:tr w:rsidR="00364489" w:rsidRPr="00364489" w14:paraId="7110353B" w14:textId="77777777" w:rsidTr="00246647">
        <w:trPr>
          <w:cantSplit/>
        </w:trPr>
        <w:tc>
          <w:tcPr>
            <w:tcW w:w="0" w:type="auto"/>
            <w:vAlign w:val="center"/>
            <w:hideMark/>
          </w:tcPr>
          <w:p w14:paraId="66F8DBD5" w14:textId="5B0D8027" w:rsidR="00551CD3" w:rsidRPr="00364489" w:rsidRDefault="00096A7B" w:rsidP="00D86746">
            <w:pPr>
              <w:spacing w:after="0" w:line="240" w:lineRule="auto"/>
              <w:jc w:val="center"/>
              <w:rPr>
                <w:rFonts w:eastAsia="Times New Roman"/>
                <w:lang w:eastAsia="pl-PL"/>
              </w:rPr>
            </w:pPr>
            <w:r w:rsidRPr="00364489">
              <w:rPr>
                <w:rFonts w:eastAsia="Times New Roman"/>
                <w:b/>
                <w:bCs/>
                <w:lang w:eastAsia="pl-PL"/>
              </w:rPr>
              <w:t xml:space="preserve">BASIC </w:t>
            </w:r>
            <w:r w:rsidR="00551CD3" w:rsidRPr="00364489">
              <w:rPr>
                <w:rFonts w:eastAsia="Times New Roman"/>
                <w:b/>
                <w:bCs/>
                <w:lang w:eastAsia="pl-PL"/>
              </w:rPr>
              <w:t xml:space="preserve">AND </w:t>
            </w:r>
            <w:r w:rsidRPr="00D86746">
              <w:rPr>
                <w:b/>
                <w:bCs/>
                <w:lang w:val="en-US" w:eastAsia="pl-PL"/>
              </w:rPr>
              <w:t>ADDITIONAL</w:t>
            </w:r>
            <w:r w:rsidR="00551CD3" w:rsidRPr="00364489">
              <w:rPr>
                <w:rFonts w:eastAsia="Times New Roman"/>
                <w:b/>
                <w:bCs/>
                <w:lang w:eastAsia="pl-PL"/>
              </w:rPr>
              <w:t xml:space="preserve"> LITERATURE</w:t>
            </w:r>
          </w:p>
        </w:tc>
      </w:tr>
      <w:tr w:rsidR="00551CD3" w:rsidRPr="004D437E" w14:paraId="73D8DF9A" w14:textId="77777777" w:rsidTr="00246647">
        <w:trPr>
          <w:cantSplit/>
        </w:trPr>
        <w:tc>
          <w:tcPr>
            <w:tcW w:w="0" w:type="auto"/>
            <w:hideMark/>
          </w:tcPr>
          <w:p w14:paraId="738610EB" w14:textId="77777777" w:rsidR="00C20EF7" w:rsidRPr="00364489" w:rsidRDefault="00C20EF7" w:rsidP="00C20EF7">
            <w:pPr>
              <w:spacing w:after="0" w:line="240" w:lineRule="auto"/>
              <w:rPr>
                <w:rFonts w:eastAsia="Times New Roman"/>
                <w:bCs/>
                <w:caps/>
                <w:sz w:val="22"/>
                <w:szCs w:val="22"/>
                <w:lang w:eastAsia="pl-PL"/>
              </w:rPr>
            </w:pPr>
          </w:p>
          <w:p w14:paraId="56860723" w14:textId="77777777" w:rsidR="00551CD3" w:rsidRDefault="00096A7B" w:rsidP="0076154C">
            <w:pPr>
              <w:spacing w:after="60" w:line="240" w:lineRule="auto"/>
              <w:ind w:left="57"/>
              <w:rPr>
                <w:rFonts w:eastAsia="Times New Roman"/>
                <w:b/>
                <w:bCs/>
                <w:caps/>
                <w:u w:val="single"/>
                <w:lang w:eastAsia="pl-PL"/>
              </w:rPr>
            </w:pPr>
            <w:r w:rsidRPr="00364489">
              <w:rPr>
                <w:rFonts w:eastAsia="Times New Roman"/>
                <w:b/>
                <w:bCs/>
                <w:caps/>
                <w:u w:val="single"/>
                <w:lang w:eastAsia="pl-PL"/>
              </w:rPr>
              <w:t xml:space="preserve">basic </w:t>
            </w:r>
            <w:r w:rsidR="00551CD3" w:rsidRPr="00364489">
              <w:rPr>
                <w:rFonts w:eastAsia="Times New Roman"/>
                <w:b/>
                <w:bCs/>
                <w:caps/>
                <w:u w:val="single"/>
                <w:lang w:eastAsia="pl-PL"/>
              </w:rPr>
              <w:t>LITERATURE:</w:t>
            </w:r>
          </w:p>
          <w:p w14:paraId="6CEC78E5" w14:textId="77777777" w:rsidR="001E6AC8" w:rsidRPr="00D86746" w:rsidRDefault="001E6AC8" w:rsidP="001E6AC8">
            <w:pPr>
              <w:numPr>
                <w:ilvl w:val="0"/>
                <w:numId w:val="5"/>
              </w:numPr>
              <w:tabs>
                <w:tab w:val="clear" w:pos="720"/>
              </w:tabs>
              <w:suppressAutoHyphens/>
              <w:spacing w:after="0" w:line="240" w:lineRule="auto"/>
              <w:ind w:left="626" w:hanging="569"/>
              <w:rPr>
                <w:sz w:val="22"/>
                <w:szCs w:val="22"/>
              </w:rPr>
            </w:pPr>
            <w:proofErr w:type="spellStart"/>
            <w:r w:rsidRPr="00D86746">
              <w:rPr>
                <w:sz w:val="22"/>
                <w:szCs w:val="22"/>
              </w:rPr>
              <w:t>Majdecki</w:t>
            </w:r>
            <w:proofErr w:type="spellEnd"/>
            <w:r w:rsidRPr="00D86746">
              <w:rPr>
                <w:sz w:val="22"/>
                <w:szCs w:val="22"/>
              </w:rPr>
              <w:t xml:space="preserve">, L., </w:t>
            </w:r>
            <w:r w:rsidRPr="00D86746">
              <w:rPr>
                <w:i/>
                <w:iCs/>
                <w:sz w:val="22"/>
                <w:szCs w:val="22"/>
              </w:rPr>
              <w:t>Historia ogrodów</w:t>
            </w:r>
            <w:r w:rsidRPr="00D86746">
              <w:rPr>
                <w:sz w:val="22"/>
                <w:szCs w:val="22"/>
              </w:rPr>
              <w:t>, t. 1, 2, Warszawa 2008.</w:t>
            </w:r>
          </w:p>
          <w:p w14:paraId="497B4DA4" w14:textId="77777777" w:rsidR="001E6AC8" w:rsidRPr="00D86746" w:rsidRDefault="001E6AC8" w:rsidP="001E6AC8">
            <w:pPr>
              <w:numPr>
                <w:ilvl w:val="0"/>
                <w:numId w:val="5"/>
              </w:numPr>
              <w:tabs>
                <w:tab w:val="clear" w:pos="720"/>
              </w:tabs>
              <w:suppressAutoHyphens/>
              <w:spacing w:after="0" w:line="240" w:lineRule="auto"/>
              <w:ind w:left="626" w:hanging="569"/>
              <w:rPr>
                <w:sz w:val="22"/>
                <w:szCs w:val="22"/>
              </w:rPr>
            </w:pPr>
            <w:r w:rsidRPr="00D86746">
              <w:rPr>
                <w:i/>
                <w:iCs/>
                <w:sz w:val="22"/>
                <w:szCs w:val="22"/>
              </w:rPr>
              <w:t>Ogrody – zwierciadło kultury. Wschód</w:t>
            </w:r>
            <w:r w:rsidRPr="00D86746">
              <w:rPr>
                <w:sz w:val="22"/>
                <w:szCs w:val="22"/>
              </w:rPr>
              <w:t>, Sosnowski, L., Wójcik, A. I. (red.), Kraków 2004.</w:t>
            </w:r>
          </w:p>
          <w:p w14:paraId="4F933363" w14:textId="77777777" w:rsidR="001E6AC8" w:rsidRPr="00D86746" w:rsidRDefault="001E6AC8" w:rsidP="001E6AC8">
            <w:pPr>
              <w:numPr>
                <w:ilvl w:val="0"/>
                <w:numId w:val="5"/>
              </w:numPr>
              <w:tabs>
                <w:tab w:val="clear" w:pos="720"/>
              </w:tabs>
              <w:suppressAutoHyphens/>
              <w:spacing w:after="0" w:line="240" w:lineRule="auto"/>
              <w:ind w:left="626" w:hanging="569"/>
              <w:rPr>
                <w:sz w:val="22"/>
                <w:szCs w:val="22"/>
              </w:rPr>
            </w:pPr>
            <w:r w:rsidRPr="00D86746">
              <w:rPr>
                <w:i/>
                <w:iCs/>
                <w:sz w:val="22"/>
                <w:szCs w:val="22"/>
              </w:rPr>
              <w:t>Ogrody – zwierciadło kultury. Zachód</w:t>
            </w:r>
            <w:r w:rsidRPr="00D86746">
              <w:rPr>
                <w:sz w:val="22"/>
                <w:szCs w:val="22"/>
              </w:rPr>
              <w:t>, Sosnowski, L., Wójcik, A. I. (red.), Kraków 2008.</w:t>
            </w:r>
          </w:p>
          <w:p w14:paraId="2E0E4E27" w14:textId="77777777" w:rsidR="001E6AC8" w:rsidRPr="00D86746" w:rsidRDefault="001E6AC8" w:rsidP="001E6AC8">
            <w:pPr>
              <w:numPr>
                <w:ilvl w:val="0"/>
                <w:numId w:val="5"/>
              </w:numPr>
              <w:tabs>
                <w:tab w:val="clear" w:pos="720"/>
              </w:tabs>
              <w:suppressAutoHyphens/>
              <w:spacing w:after="0" w:line="240" w:lineRule="auto"/>
              <w:ind w:left="626" w:hanging="569"/>
              <w:rPr>
                <w:sz w:val="22"/>
                <w:szCs w:val="22"/>
              </w:rPr>
            </w:pPr>
            <w:r w:rsidRPr="00D86746">
              <w:rPr>
                <w:sz w:val="22"/>
                <w:szCs w:val="22"/>
              </w:rPr>
              <w:t xml:space="preserve">Salwa, M., </w:t>
            </w:r>
            <w:r w:rsidRPr="00D86746">
              <w:rPr>
                <w:i/>
                <w:iCs/>
                <w:sz w:val="22"/>
                <w:szCs w:val="22"/>
              </w:rPr>
              <w:t>Estetyka ogrodu. Pomiędzy sztuką a ekologią</w:t>
            </w:r>
            <w:r w:rsidRPr="00D86746">
              <w:rPr>
                <w:sz w:val="22"/>
                <w:szCs w:val="22"/>
              </w:rPr>
              <w:t>, Łódź 2016.</w:t>
            </w:r>
          </w:p>
          <w:p w14:paraId="1159298D" w14:textId="77777777" w:rsidR="001E6AC8" w:rsidRPr="00D86746" w:rsidRDefault="001E6AC8" w:rsidP="001E6AC8">
            <w:pPr>
              <w:numPr>
                <w:ilvl w:val="0"/>
                <w:numId w:val="5"/>
              </w:numPr>
              <w:tabs>
                <w:tab w:val="clear" w:pos="720"/>
              </w:tabs>
              <w:suppressAutoHyphens/>
              <w:spacing w:after="0" w:line="240" w:lineRule="auto"/>
              <w:ind w:left="626" w:hanging="569"/>
              <w:rPr>
                <w:sz w:val="22"/>
                <w:szCs w:val="22"/>
                <w:lang w:val="en-US"/>
              </w:rPr>
            </w:pPr>
            <w:r w:rsidRPr="00D86746">
              <w:rPr>
                <w:sz w:val="22"/>
                <w:szCs w:val="22"/>
                <w:lang w:val="en-US"/>
              </w:rPr>
              <w:t xml:space="preserve">Jong de, E., </w:t>
            </w:r>
            <w:r w:rsidRPr="00D86746">
              <w:rPr>
                <w:i/>
                <w:iCs/>
                <w:sz w:val="22"/>
                <w:szCs w:val="22"/>
                <w:lang w:val="en-US"/>
              </w:rPr>
              <w:t>Nature and art</w:t>
            </w:r>
            <w:r w:rsidRPr="00D86746">
              <w:rPr>
                <w:sz w:val="22"/>
                <w:szCs w:val="22"/>
                <w:lang w:val="en-US"/>
              </w:rPr>
              <w:t xml:space="preserve">, </w:t>
            </w:r>
            <w:proofErr w:type="spellStart"/>
            <w:r w:rsidRPr="00D86746">
              <w:rPr>
                <w:sz w:val="22"/>
                <w:szCs w:val="22"/>
                <w:lang w:val="en-US"/>
              </w:rPr>
              <w:t>Philadephia</w:t>
            </w:r>
            <w:proofErr w:type="spellEnd"/>
            <w:r w:rsidRPr="00D86746">
              <w:rPr>
                <w:sz w:val="22"/>
                <w:szCs w:val="22"/>
                <w:lang w:val="en-US"/>
              </w:rPr>
              <w:t xml:space="preserve"> 2000.</w:t>
            </w:r>
          </w:p>
          <w:p w14:paraId="0C881D20" w14:textId="77777777" w:rsidR="001E6AC8" w:rsidRPr="00D86746" w:rsidRDefault="001E6AC8" w:rsidP="001E6AC8">
            <w:pPr>
              <w:numPr>
                <w:ilvl w:val="0"/>
                <w:numId w:val="5"/>
              </w:numPr>
              <w:tabs>
                <w:tab w:val="clear" w:pos="720"/>
              </w:tabs>
              <w:suppressAutoHyphens/>
              <w:spacing w:after="0" w:line="240" w:lineRule="auto"/>
              <w:ind w:left="626" w:hanging="569"/>
              <w:rPr>
                <w:sz w:val="22"/>
                <w:szCs w:val="22"/>
              </w:rPr>
            </w:pPr>
            <w:r w:rsidRPr="00D86746">
              <w:rPr>
                <w:i/>
                <w:iCs/>
                <w:sz w:val="22"/>
                <w:szCs w:val="22"/>
              </w:rPr>
              <w:t>Ogród. Forma-Symbol-Marzenie</w:t>
            </w:r>
            <w:r w:rsidRPr="00D86746">
              <w:rPr>
                <w:sz w:val="22"/>
                <w:szCs w:val="22"/>
              </w:rPr>
              <w:t>, Szafrańska, M. (red.), Warszawa1998.</w:t>
            </w:r>
          </w:p>
          <w:p w14:paraId="3982B3AC" w14:textId="77777777" w:rsidR="001E6AC8" w:rsidRPr="00D86746" w:rsidRDefault="001E6AC8" w:rsidP="001E6AC8">
            <w:pPr>
              <w:numPr>
                <w:ilvl w:val="0"/>
                <w:numId w:val="5"/>
              </w:numPr>
              <w:tabs>
                <w:tab w:val="clear" w:pos="720"/>
              </w:tabs>
              <w:suppressAutoHyphens/>
              <w:spacing w:after="0" w:line="240" w:lineRule="auto"/>
              <w:ind w:left="626" w:hanging="569"/>
              <w:rPr>
                <w:sz w:val="22"/>
                <w:szCs w:val="22"/>
              </w:rPr>
            </w:pPr>
            <w:proofErr w:type="spellStart"/>
            <w:r w:rsidRPr="00D86746">
              <w:rPr>
                <w:sz w:val="22"/>
                <w:szCs w:val="22"/>
              </w:rPr>
              <w:t>Delumeu</w:t>
            </w:r>
            <w:proofErr w:type="spellEnd"/>
            <w:r w:rsidRPr="00D86746">
              <w:rPr>
                <w:sz w:val="22"/>
                <w:szCs w:val="22"/>
              </w:rPr>
              <w:t xml:space="preserve">, J., </w:t>
            </w:r>
            <w:r w:rsidRPr="00D86746">
              <w:rPr>
                <w:i/>
                <w:iCs/>
                <w:sz w:val="22"/>
                <w:szCs w:val="22"/>
              </w:rPr>
              <w:t>Historia raju</w:t>
            </w:r>
            <w:r w:rsidRPr="00D86746">
              <w:rPr>
                <w:sz w:val="22"/>
                <w:szCs w:val="22"/>
              </w:rPr>
              <w:t>, Warszawa 1996.</w:t>
            </w:r>
          </w:p>
          <w:p w14:paraId="25D87437" w14:textId="77777777" w:rsidR="001E6AC8" w:rsidRPr="00D86746" w:rsidRDefault="001E6AC8" w:rsidP="001E6AC8">
            <w:pPr>
              <w:numPr>
                <w:ilvl w:val="0"/>
                <w:numId w:val="5"/>
              </w:numPr>
              <w:tabs>
                <w:tab w:val="clear" w:pos="720"/>
              </w:tabs>
              <w:suppressAutoHyphens/>
              <w:spacing w:after="0" w:line="240" w:lineRule="auto"/>
              <w:ind w:left="626" w:hanging="569"/>
              <w:rPr>
                <w:sz w:val="22"/>
                <w:szCs w:val="22"/>
              </w:rPr>
            </w:pPr>
            <w:proofErr w:type="spellStart"/>
            <w:r w:rsidRPr="00D86746">
              <w:rPr>
                <w:sz w:val="22"/>
                <w:szCs w:val="22"/>
              </w:rPr>
              <w:t>Böhme</w:t>
            </w:r>
            <w:proofErr w:type="spellEnd"/>
            <w:r w:rsidRPr="00D86746">
              <w:rPr>
                <w:sz w:val="22"/>
                <w:szCs w:val="22"/>
              </w:rPr>
              <w:t xml:space="preserve">, G., </w:t>
            </w:r>
            <w:r w:rsidRPr="00D86746">
              <w:rPr>
                <w:i/>
                <w:iCs/>
                <w:sz w:val="22"/>
                <w:szCs w:val="22"/>
              </w:rPr>
              <w:t>Filozofia i estetyka przyrody</w:t>
            </w:r>
            <w:r w:rsidRPr="00D86746">
              <w:rPr>
                <w:sz w:val="22"/>
                <w:szCs w:val="22"/>
              </w:rPr>
              <w:t>, Warszawa 1992.</w:t>
            </w:r>
          </w:p>
          <w:p w14:paraId="3486C35C" w14:textId="77777777" w:rsidR="001E6AC8" w:rsidRPr="00D86746" w:rsidRDefault="001E6AC8" w:rsidP="001E6AC8">
            <w:pPr>
              <w:numPr>
                <w:ilvl w:val="0"/>
                <w:numId w:val="5"/>
              </w:numPr>
              <w:tabs>
                <w:tab w:val="clear" w:pos="720"/>
              </w:tabs>
              <w:suppressAutoHyphens/>
              <w:spacing w:after="0" w:line="240" w:lineRule="auto"/>
              <w:ind w:left="626" w:hanging="569"/>
              <w:rPr>
                <w:sz w:val="22"/>
                <w:szCs w:val="22"/>
              </w:rPr>
            </w:pPr>
            <w:proofErr w:type="spellStart"/>
            <w:r w:rsidRPr="00D86746">
              <w:rPr>
                <w:sz w:val="22"/>
                <w:szCs w:val="22"/>
              </w:rPr>
              <w:t>Hobhause</w:t>
            </w:r>
            <w:proofErr w:type="spellEnd"/>
            <w:r w:rsidRPr="00D86746">
              <w:rPr>
                <w:sz w:val="22"/>
                <w:szCs w:val="22"/>
              </w:rPr>
              <w:t xml:space="preserve">, P., </w:t>
            </w:r>
            <w:r w:rsidRPr="00D86746">
              <w:rPr>
                <w:i/>
                <w:iCs/>
                <w:sz w:val="22"/>
                <w:szCs w:val="22"/>
              </w:rPr>
              <w:t>Historia ogrodów</w:t>
            </w:r>
            <w:r w:rsidRPr="00D86746">
              <w:rPr>
                <w:sz w:val="22"/>
                <w:szCs w:val="22"/>
              </w:rPr>
              <w:t>, Warszawa 2005.</w:t>
            </w:r>
          </w:p>
          <w:p w14:paraId="4C74F467" w14:textId="77777777" w:rsidR="001E6AC8" w:rsidRPr="003F2915" w:rsidRDefault="001E6AC8" w:rsidP="001E6AC8">
            <w:pPr>
              <w:numPr>
                <w:ilvl w:val="0"/>
                <w:numId w:val="5"/>
              </w:numPr>
              <w:tabs>
                <w:tab w:val="clear" w:pos="720"/>
              </w:tabs>
              <w:suppressAutoHyphens/>
              <w:spacing w:after="0" w:line="240" w:lineRule="auto"/>
              <w:ind w:left="626" w:hanging="569"/>
              <w:rPr>
                <w:sz w:val="22"/>
                <w:szCs w:val="22"/>
                <w:lang w:val="de-DE"/>
              </w:rPr>
            </w:pPr>
            <w:proofErr w:type="spellStart"/>
            <w:r w:rsidRPr="003F2915">
              <w:rPr>
                <w:sz w:val="22"/>
                <w:szCs w:val="22"/>
                <w:lang w:val="de-DE"/>
              </w:rPr>
              <w:t>Kluckert</w:t>
            </w:r>
            <w:proofErr w:type="spellEnd"/>
            <w:r w:rsidRPr="003F2915">
              <w:rPr>
                <w:sz w:val="22"/>
                <w:szCs w:val="22"/>
                <w:lang w:val="de-DE"/>
              </w:rPr>
              <w:t xml:space="preserve">, E., </w:t>
            </w:r>
            <w:r w:rsidRPr="003F2915">
              <w:rPr>
                <w:i/>
                <w:iCs/>
                <w:sz w:val="22"/>
                <w:szCs w:val="22"/>
                <w:lang w:val="de-DE"/>
              </w:rPr>
              <w:t xml:space="preserve">European </w:t>
            </w:r>
            <w:proofErr w:type="spellStart"/>
            <w:r w:rsidRPr="003F2915">
              <w:rPr>
                <w:i/>
                <w:iCs/>
                <w:sz w:val="22"/>
                <w:szCs w:val="22"/>
                <w:lang w:val="de-DE"/>
              </w:rPr>
              <w:t>garden</w:t>
            </w:r>
            <w:proofErr w:type="spellEnd"/>
            <w:r w:rsidRPr="003F2915">
              <w:rPr>
                <w:i/>
                <w:iCs/>
                <w:sz w:val="22"/>
                <w:szCs w:val="22"/>
                <w:lang w:val="de-DE"/>
              </w:rPr>
              <w:t xml:space="preserve"> design</w:t>
            </w:r>
            <w:r w:rsidRPr="003F2915">
              <w:rPr>
                <w:sz w:val="22"/>
                <w:szCs w:val="22"/>
                <w:lang w:val="de-DE"/>
              </w:rPr>
              <w:t>, Cologne 2000.</w:t>
            </w:r>
          </w:p>
          <w:p w14:paraId="093BA427" w14:textId="77777777" w:rsidR="001E6AC8" w:rsidRPr="00D86746" w:rsidRDefault="001E6AC8" w:rsidP="00D86746">
            <w:pPr>
              <w:numPr>
                <w:ilvl w:val="0"/>
                <w:numId w:val="5"/>
              </w:numPr>
              <w:tabs>
                <w:tab w:val="clear" w:pos="720"/>
              </w:tabs>
              <w:suppressAutoHyphens/>
              <w:spacing w:after="0" w:line="240" w:lineRule="auto"/>
              <w:ind w:left="626" w:right="-404" w:hanging="569"/>
              <w:rPr>
                <w:sz w:val="22"/>
                <w:szCs w:val="22"/>
                <w:lang w:val="en-US"/>
              </w:rPr>
            </w:pPr>
            <w:r w:rsidRPr="00D86746">
              <w:rPr>
                <w:sz w:val="22"/>
                <w:szCs w:val="22"/>
                <w:lang w:val="en-US"/>
              </w:rPr>
              <w:t xml:space="preserve">Strong, R., </w:t>
            </w:r>
            <w:r w:rsidRPr="00D86746">
              <w:rPr>
                <w:i/>
                <w:iCs/>
                <w:sz w:val="22"/>
                <w:szCs w:val="22"/>
                <w:lang w:val="en-US"/>
              </w:rPr>
              <w:t>The Artist and the Garden</w:t>
            </w:r>
            <w:r w:rsidRPr="00D86746">
              <w:rPr>
                <w:sz w:val="22"/>
                <w:szCs w:val="22"/>
                <w:lang w:val="en-US"/>
              </w:rPr>
              <w:t>, London 2000.</w:t>
            </w:r>
          </w:p>
          <w:p w14:paraId="4809FA67" w14:textId="77777777" w:rsidR="001E6AC8" w:rsidRPr="00D86746" w:rsidRDefault="001E6AC8" w:rsidP="001E6AC8">
            <w:pPr>
              <w:numPr>
                <w:ilvl w:val="0"/>
                <w:numId w:val="5"/>
              </w:numPr>
              <w:tabs>
                <w:tab w:val="clear" w:pos="720"/>
              </w:tabs>
              <w:suppressAutoHyphens/>
              <w:spacing w:after="0" w:line="240" w:lineRule="auto"/>
              <w:ind w:left="626" w:hanging="569"/>
              <w:rPr>
                <w:sz w:val="22"/>
                <w:szCs w:val="22"/>
                <w:lang w:val="de-DE"/>
              </w:rPr>
            </w:pPr>
            <w:r w:rsidRPr="00D86746">
              <w:rPr>
                <w:sz w:val="22"/>
                <w:szCs w:val="22"/>
                <w:lang w:val="de-DE"/>
              </w:rPr>
              <w:t xml:space="preserve">Trotha von, H., </w:t>
            </w:r>
            <w:r w:rsidRPr="00D86746">
              <w:rPr>
                <w:i/>
                <w:iCs/>
                <w:sz w:val="22"/>
                <w:szCs w:val="22"/>
                <w:lang w:val="de-DE"/>
              </w:rPr>
              <w:t>Gartenkunst. Auf der Suche nach dem verlorenen Paradies</w:t>
            </w:r>
            <w:r w:rsidRPr="00D86746">
              <w:rPr>
                <w:sz w:val="22"/>
                <w:szCs w:val="22"/>
                <w:lang w:val="de-DE"/>
              </w:rPr>
              <w:t>, Berlin 2012.</w:t>
            </w:r>
          </w:p>
          <w:p w14:paraId="378BDE00" w14:textId="32267981" w:rsidR="001E6AC8" w:rsidRPr="003F2915" w:rsidRDefault="001E6AC8" w:rsidP="001E6AC8">
            <w:pPr>
              <w:numPr>
                <w:ilvl w:val="0"/>
                <w:numId w:val="5"/>
              </w:numPr>
              <w:tabs>
                <w:tab w:val="clear" w:pos="720"/>
              </w:tabs>
              <w:suppressAutoHyphens/>
              <w:spacing w:after="0" w:line="240" w:lineRule="auto"/>
              <w:ind w:left="626" w:hanging="569"/>
              <w:rPr>
                <w:sz w:val="22"/>
                <w:szCs w:val="22"/>
                <w:lang w:val="en-US"/>
              </w:rPr>
            </w:pPr>
            <w:proofErr w:type="spellStart"/>
            <w:r w:rsidRPr="00D86746">
              <w:rPr>
                <w:sz w:val="22"/>
                <w:szCs w:val="22"/>
                <w:lang w:val="en-US"/>
              </w:rPr>
              <w:t>Rufener</w:t>
            </w:r>
            <w:proofErr w:type="spellEnd"/>
            <w:r w:rsidRPr="00D86746">
              <w:rPr>
                <w:sz w:val="22"/>
                <w:szCs w:val="22"/>
                <w:lang w:val="en-US"/>
              </w:rPr>
              <w:t xml:space="preserve">, A. E., </w:t>
            </w:r>
            <w:r w:rsidRPr="00D86746">
              <w:rPr>
                <w:i/>
                <w:iCs/>
                <w:sz w:val="22"/>
                <w:szCs w:val="22"/>
                <w:lang w:val="en-US"/>
              </w:rPr>
              <w:t>Blurring the Lines: The Intermingling of Garden and Theater in Seventeenth Century France</w:t>
            </w:r>
            <w:r w:rsidRPr="00D86746">
              <w:rPr>
                <w:sz w:val="22"/>
                <w:szCs w:val="22"/>
                <w:lang w:val="en-US"/>
              </w:rPr>
              <w:t xml:space="preserve">, 2008. </w:t>
            </w:r>
            <w:r w:rsidR="00D86746" w:rsidRPr="003F2915">
              <w:rPr>
                <w:sz w:val="22"/>
                <w:szCs w:val="22"/>
                <w:lang w:val="en-US"/>
              </w:rPr>
              <w:t>https://scholarsarchive.byu.edu/cgi/viewcontent.cgi</w:t>
            </w:r>
            <w:r w:rsidR="00D86746" w:rsidRPr="003F2915">
              <w:rPr>
                <w:sz w:val="22"/>
                <w:szCs w:val="22"/>
                <w:lang w:val="en-US"/>
              </w:rPr>
              <w:br/>
            </w:r>
            <w:r w:rsidRPr="003F2915">
              <w:rPr>
                <w:sz w:val="22"/>
                <w:szCs w:val="22"/>
                <w:lang w:val="en-US"/>
              </w:rPr>
              <w:t>?referer=https://www.google.com/&amp;httpsredir=1&amp;article=2614&amp;context=etd</w:t>
            </w:r>
            <w:r w:rsidR="00D86746" w:rsidRPr="003F2915">
              <w:rPr>
                <w:sz w:val="22"/>
                <w:szCs w:val="22"/>
                <w:lang w:val="en-US"/>
              </w:rPr>
              <w:t xml:space="preserve"> .</w:t>
            </w:r>
          </w:p>
          <w:p w14:paraId="6B6D21FC" w14:textId="77777777" w:rsidR="001E6AC8" w:rsidRPr="00D86746" w:rsidRDefault="001E6AC8" w:rsidP="001E6AC8">
            <w:pPr>
              <w:numPr>
                <w:ilvl w:val="0"/>
                <w:numId w:val="5"/>
              </w:numPr>
              <w:tabs>
                <w:tab w:val="clear" w:pos="720"/>
              </w:tabs>
              <w:suppressAutoHyphens/>
              <w:spacing w:after="0" w:line="240" w:lineRule="auto"/>
              <w:ind w:left="626" w:hanging="569"/>
              <w:rPr>
                <w:sz w:val="22"/>
                <w:szCs w:val="22"/>
              </w:rPr>
            </w:pPr>
            <w:r w:rsidRPr="00D86746">
              <w:rPr>
                <w:sz w:val="22"/>
                <w:szCs w:val="22"/>
              </w:rPr>
              <w:t xml:space="preserve">Lichaczow, D., </w:t>
            </w:r>
            <w:r w:rsidRPr="00D86746">
              <w:rPr>
                <w:i/>
                <w:iCs/>
                <w:sz w:val="22"/>
                <w:szCs w:val="22"/>
              </w:rPr>
              <w:t>Poezja ogrodów</w:t>
            </w:r>
            <w:r w:rsidRPr="00D86746">
              <w:rPr>
                <w:sz w:val="22"/>
                <w:szCs w:val="22"/>
              </w:rPr>
              <w:t>, Wrocław 1997.</w:t>
            </w:r>
          </w:p>
          <w:p w14:paraId="3F4EBB12" w14:textId="77777777" w:rsidR="001E6AC8" w:rsidRPr="00D86746" w:rsidRDefault="001E6AC8" w:rsidP="001E6AC8">
            <w:pPr>
              <w:numPr>
                <w:ilvl w:val="0"/>
                <w:numId w:val="5"/>
              </w:numPr>
              <w:tabs>
                <w:tab w:val="clear" w:pos="720"/>
              </w:tabs>
              <w:suppressAutoHyphens/>
              <w:spacing w:after="0" w:line="240" w:lineRule="auto"/>
              <w:ind w:left="626" w:hanging="569"/>
              <w:rPr>
                <w:sz w:val="22"/>
                <w:szCs w:val="22"/>
                <w:lang w:val="en-US"/>
              </w:rPr>
            </w:pPr>
            <w:r w:rsidRPr="00D86746">
              <w:rPr>
                <w:sz w:val="22"/>
                <w:szCs w:val="22"/>
                <w:lang w:val="en-US"/>
              </w:rPr>
              <w:t xml:space="preserve">Hunt, J. D., </w:t>
            </w:r>
            <w:r w:rsidRPr="00D86746">
              <w:rPr>
                <w:i/>
                <w:iCs/>
                <w:sz w:val="22"/>
                <w:szCs w:val="22"/>
                <w:lang w:val="en-US"/>
              </w:rPr>
              <w:t>A Cultural History of Gardens in the Modern Age</w:t>
            </w:r>
            <w:r w:rsidRPr="00D86746">
              <w:rPr>
                <w:sz w:val="22"/>
                <w:szCs w:val="22"/>
                <w:lang w:val="en-US"/>
              </w:rPr>
              <w:t>, London 2018.</w:t>
            </w:r>
          </w:p>
          <w:p w14:paraId="637805D2" w14:textId="77777777" w:rsidR="00C20EF7" w:rsidRPr="001E6AC8" w:rsidRDefault="00C20EF7" w:rsidP="0076154C">
            <w:pPr>
              <w:spacing w:after="0" w:line="240" w:lineRule="auto"/>
              <w:ind w:left="57"/>
              <w:rPr>
                <w:rFonts w:eastAsia="Times New Roman"/>
                <w:bCs/>
                <w:caps/>
                <w:sz w:val="22"/>
                <w:szCs w:val="22"/>
                <w:lang w:val="en-US" w:eastAsia="pl-PL"/>
              </w:rPr>
            </w:pPr>
          </w:p>
          <w:p w14:paraId="6AFA6820" w14:textId="77777777" w:rsidR="00551CD3" w:rsidRDefault="00096A7B" w:rsidP="0076154C">
            <w:pPr>
              <w:spacing w:after="60" w:line="240" w:lineRule="auto"/>
              <w:ind w:left="57"/>
              <w:rPr>
                <w:rFonts w:eastAsia="Times New Roman"/>
                <w:b/>
                <w:bCs/>
                <w:caps/>
                <w:u w:val="single"/>
                <w:lang w:eastAsia="pl-PL"/>
              </w:rPr>
            </w:pPr>
            <w:r w:rsidRPr="00364489">
              <w:rPr>
                <w:rFonts w:eastAsia="Times New Roman"/>
                <w:b/>
                <w:bCs/>
                <w:caps/>
                <w:u w:val="single"/>
                <w:lang w:eastAsia="pl-PL"/>
              </w:rPr>
              <w:t>additional</w:t>
            </w:r>
            <w:r w:rsidR="00551CD3" w:rsidRPr="00364489">
              <w:rPr>
                <w:rFonts w:eastAsia="Times New Roman"/>
                <w:b/>
                <w:bCs/>
                <w:caps/>
                <w:u w:val="single"/>
                <w:lang w:eastAsia="pl-PL"/>
              </w:rPr>
              <w:t xml:space="preserve"> LITERATURE:</w:t>
            </w:r>
          </w:p>
          <w:p w14:paraId="3B8FD453" w14:textId="77777777" w:rsidR="001379BA" w:rsidRPr="00D86746" w:rsidRDefault="001379BA" w:rsidP="001379BA">
            <w:pPr>
              <w:numPr>
                <w:ilvl w:val="0"/>
                <w:numId w:val="6"/>
              </w:numPr>
              <w:tabs>
                <w:tab w:val="clear" w:pos="730"/>
              </w:tabs>
              <w:suppressAutoHyphens/>
              <w:spacing w:after="0" w:line="240" w:lineRule="auto"/>
              <w:ind w:left="626" w:hanging="569"/>
              <w:rPr>
                <w:sz w:val="22"/>
                <w:szCs w:val="22"/>
                <w:lang w:val="en-US"/>
              </w:rPr>
            </w:pPr>
            <w:r w:rsidRPr="00D86746">
              <w:rPr>
                <w:sz w:val="22"/>
                <w:szCs w:val="22"/>
                <w:lang w:val="en-US"/>
              </w:rPr>
              <w:t xml:space="preserve">Morgan, L., </w:t>
            </w:r>
            <w:r w:rsidRPr="00D86746">
              <w:rPr>
                <w:i/>
                <w:iCs/>
                <w:sz w:val="22"/>
                <w:szCs w:val="22"/>
                <w:lang w:val="en-US"/>
              </w:rPr>
              <w:t>Nature as Model. Salomon de Causa ns Early Seventeenth-Century Landscape Design</w:t>
            </w:r>
            <w:r w:rsidRPr="00D86746">
              <w:rPr>
                <w:sz w:val="22"/>
                <w:szCs w:val="22"/>
                <w:lang w:val="en-US"/>
              </w:rPr>
              <w:t>, Philadelphia 2007.</w:t>
            </w:r>
          </w:p>
          <w:p w14:paraId="6B6DB6DA" w14:textId="77777777" w:rsidR="001379BA" w:rsidRPr="00D86746" w:rsidRDefault="001379BA" w:rsidP="001379BA">
            <w:pPr>
              <w:numPr>
                <w:ilvl w:val="0"/>
                <w:numId w:val="6"/>
              </w:numPr>
              <w:tabs>
                <w:tab w:val="clear" w:pos="730"/>
              </w:tabs>
              <w:suppressAutoHyphens/>
              <w:spacing w:after="0" w:line="240" w:lineRule="auto"/>
              <w:ind w:left="626" w:hanging="569"/>
              <w:rPr>
                <w:sz w:val="22"/>
                <w:szCs w:val="22"/>
              </w:rPr>
            </w:pPr>
            <w:r w:rsidRPr="00D86746">
              <w:rPr>
                <w:sz w:val="22"/>
                <w:szCs w:val="22"/>
              </w:rPr>
              <w:t xml:space="preserve">Jagiełło, M., </w:t>
            </w:r>
            <w:r w:rsidRPr="00D86746">
              <w:rPr>
                <w:i/>
                <w:iCs/>
                <w:sz w:val="22"/>
                <w:szCs w:val="22"/>
              </w:rPr>
              <w:t xml:space="preserve">Wrocławskie </w:t>
            </w:r>
            <w:proofErr w:type="spellStart"/>
            <w:r w:rsidRPr="00D86746">
              <w:rPr>
                <w:i/>
                <w:iCs/>
                <w:sz w:val="22"/>
                <w:szCs w:val="22"/>
              </w:rPr>
              <w:t>établissements</w:t>
            </w:r>
            <w:proofErr w:type="spellEnd"/>
            <w:r w:rsidRPr="00D86746">
              <w:rPr>
                <w:i/>
                <w:iCs/>
                <w:sz w:val="22"/>
                <w:szCs w:val="22"/>
              </w:rPr>
              <w:t>. Historia i architektura</w:t>
            </w:r>
            <w:r w:rsidRPr="00D86746">
              <w:rPr>
                <w:sz w:val="22"/>
                <w:szCs w:val="22"/>
              </w:rPr>
              <w:t>, Wrocław 2000.</w:t>
            </w:r>
          </w:p>
          <w:p w14:paraId="3F3579F2" w14:textId="77777777" w:rsidR="001379BA" w:rsidRPr="00D86746" w:rsidRDefault="001379BA" w:rsidP="001379BA">
            <w:pPr>
              <w:numPr>
                <w:ilvl w:val="0"/>
                <w:numId w:val="6"/>
              </w:numPr>
              <w:tabs>
                <w:tab w:val="clear" w:pos="730"/>
              </w:tabs>
              <w:suppressAutoHyphens/>
              <w:spacing w:after="0" w:line="240" w:lineRule="auto"/>
              <w:ind w:left="626" w:hanging="569"/>
              <w:rPr>
                <w:sz w:val="22"/>
                <w:szCs w:val="22"/>
              </w:rPr>
            </w:pPr>
            <w:r w:rsidRPr="00D86746">
              <w:rPr>
                <w:sz w:val="22"/>
                <w:szCs w:val="22"/>
              </w:rPr>
              <w:t xml:space="preserve">Szafrańska, M., </w:t>
            </w:r>
            <w:r w:rsidRPr="00D86746">
              <w:rPr>
                <w:i/>
                <w:iCs/>
                <w:sz w:val="22"/>
                <w:szCs w:val="22"/>
              </w:rPr>
              <w:t>Człowiek w renesansowym ogrodzie</w:t>
            </w:r>
            <w:r w:rsidRPr="00D86746">
              <w:rPr>
                <w:sz w:val="22"/>
                <w:szCs w:val="22"/>
              </w:rPr>
              <w:t>, Warszawa 2011.</w:t>
            </w:r>
          </w:p>
          <w:p w14:paraId="205D83EB" w14:textId="77777777" w:rsidR="001379BA" w:rsidRPr="00D86746" w:rsidRDefault="001379BA" w:rsidP="001379BA">
            <w:pPr>
              <w:numPr>
                <w:ilvl w:val="0"/>
                <w:numId w:val="6"/>
              </w:numPr>
              <w:tabs>
                <w:tab w:val="clear" w:pos="730"/>
              </w:tabs>
              <w:suppressAutoHyphens/>
              <w:spacing w:after="0" w:line="240" w:lineRule="auto"/>
              <w:ind w:left="626" w:hanging="569"/>
              <w:rPr>
                <w:sz w:val="22"/>
                <w:szCs w:val="22"/>
              </w:rPr>
            </w:pPr>
            <w:r w:rsidRPr="00D86746">
              <w:rPr>
                <w:sz w:val="22"/>
                <w:szCs w:val="22"/>
              </w:rPr>
              <w:t xml:space="preserve">Assunto, R., </w:t>
            </w:r>
            <w:r w:rsidRPr="00D86746">
              <w:rPr>
                <w:i/>
                <w:iCs/>
                <w:sz w:val="22"/>
                <w:szCs w:val="22"/>
              </w:rPr>
              <w:t>Filozofia ogrodu,</w:t>
            </w:r>
            <w:r w:rsidRPr="00D86746">
              <w:rPr>
                <w:sz w:val="22"/>
                <w:szCs w:val="22"/>
              </w:rPr>
              <w:t xml:space="preserve"> Warszawa 2015.</w:t>
            </w:r>
          </w:p>
          <w:p w14:paraId="7E9BA0C5" w14:textId="77777777" w:rsidR="001379BA" w:rsidRPr="00D86746" w:rsidRDefault="001379BA" w:rsidP="001379BA">
            <w:pPr>
              <w:numPr>
                <w:ilvl w:val="0"/>
                <w:numId w:val="6"/>
              </w:numPr>
              <w:tabs>
                <w:tab w:val="clear" w:pos="730"/>
              </w:tabs>
              <w:suppressAutoHyphens/>
              <w:spacing w:after="0" w:line="240" w:lineRule="auto"/>
              <w:ind w:left="626" w:hanging="569"/>
              <w:rPr>
                <w:sz w:val="22"/>
                <w:szCs w:val="22"/>
                <w:lang w:val="en-US"/>
              </w:rPr>
            </w:pPr>
            <w:r w:rsidRPr="00D86746">
              <w:rPr>
                <w:sz w:val="22"/>
                <w:szCs w:val="22"/>
                <w:lang w:val="en-US"/>
              </w:rPr>
              <w:t xml:space="preserve">Hunt, J. D. </w:t>
            </w:r>
            <w:r w:rsidRPr="00D86746">
              <w:rPr>
                <w:i/>
                <w:iCs/>
                <w:sz w:val="22"/>
                <w:szCs w:val="22"/>
                <w:lang w:val="en-US"/>
              </w:rPr>
              <w:t>The Picturesque Garden in Europe</w:t>
            </w:r>
            <w:r w:rsidRPr="00D86746">
              <w:rPr>
                <w:sz w:val="22"/>
                <w:szCs w:val="22"/>
                <w:lang w:val="en-US"/>
              </w:rPr>
              <w:t>, London 2002.</w:t>
            </w:r>
          </w:p>
          <w:p w14:paraId="49AC4547" w14:textId="77777777" w:rsidR="001379BA" w:rsidRPr="00D86746" w:rsidRDefault="001379BA" w:rsidP="001379BA">
            <w:pPr>
              <w:numPr>
                <w:ilvl w:val="0"/>
                <w:numId w:val="6"/>
              </w:numPr>
              <w:tabs>
                <w:tab w:val="clear" w:pos="730"/>
              </w:tabs>
              <w:suppressAutoHyphens/>
              <w:spacing w:after="0" w:line="240" w:lineRule="auto"/>
              <w:ind w:left="626" w:hanging="569"/>
              <w:rPr>
                <w:sz w:val="22"/>
                <w:szCs w:val="22"/>
                <w:lang w:val="en-US"/>
              </w:rPr>
            </w:pPr>
            <w:r w:rsidRPr="00D86746">
              <w:rPr>
                <w:sz w:val="22"/>
                <w:szCs w:val="22"/>
                <w:lang w:val="en-US"/>
              </w:rPr>
              <w:t xml:space="preserve">Brown, J., </w:t>
            </w:r>
            <w:r w:rsidRPr="00D86746">
              <w:rPr>
                <w:i/>
                <w:iCs/>
                <w:sz w:val="22"/>
                <w:szCs w:val="22"/>
                <w:lang w:val="en-US"/>
              </w:rPr>
              <w:t>The Pursuit of Paradise. A social history of gardens and gardening</w:t>
            </w:r>
            <w:r w:rsidRPr="00D86746">
              <w:rPr>
                <w:sz w:val="22"/>
                <w:szCs w:val="22"/>
                <w:lang w:val="en-US"/>
              </w:rPr>
              <w:t>, London 1999.</w:t>
            </w:r>
          </w:p>
          <w:p w14:paraId="69232707" w14:textId="77777777" w:rsidR="001379BA" w:rsidRPr="00D86746" w:rsidRDefault="001379BA" w:rsidP="001379BA">
            <w:pPr>
              <w:numPr>
                <w:ilvl w:val="0"/>
                <w:numId w:val="6"/>
              </w:numPr>
              <w:tabs>
                <w:tab w:val="clear" w:pos="730"/>
              </w:tabs>
              <w:suppressAutoHyphens/>
              <w:spacing w:after="0" w:line="240" w:lineRule="auto"/>
              <w:ind w:left="626" w:hanging="569"/>
              <w:rPr>
                <w:sz w:val="22"/>
                <w:szCs w:val="22"/>
                <w:lang w:val="en-US"/>
              </w:rPr>
            </w:pPr>
            <w:r w:rsidRPr="00D86746">
              <w:rPr>
                <w:sz w:val="22"/>
                <w:szCs w:val="22"/>
                <w:lang w:val="en-US"/>
              </w:rPr>
              <w:t xml:space="preserve">Hunt, J. D., Willis P., </w:t>
            </w:r>
            <w:r w:rsidRPr="00D86746">
              <w:rPr>
                <w:i/>
                <w:iCs/>
                <w:sz w:val="22"/>
                <w:szCs w:val="22"/>
                <w:lang w:val="en-US"/>
              </w:rPr>
              <w:t>The Genius of the Place. The English Landscape Garden 1620–1820</w:t>
            </w:r>
            <w:r w:rsidRPr="00D86746">
              <w:rPr>
                <w:sz w:val="22"/>
                <w:szCs w:val="22"/>
                <w:lang w:val="en-US"/>
              </w:rPr>
              <w:t>, Cambridge 1988.</w:t>
            </w:r>
          </w:p>
          <w:p w14:paraId="5F926225" w14:textId="77777777" w:rsidR="001379BA" w:rsidRPr="00D86746" w:rsidRDefault="001379BA" w:rsidP="001379BA">
            <w:pPr>
              <w:numPr>
                <w:ilvl w:val="0"/>
                <w:numId w:val="6"/>
              </w:numPr>
              <w:tabs>
                <w:tab w:val="clear" w:pos="730"/>
              </w:tabs>
              <w:suppressAutoHyphens/>
              <w:spacing w:after="0" w:line="240" w:lineRule="auto"/>
              <w:ind w:left="626" w:hanging="569"/>
              <w:rPr>
                <w:sz w:val="22"/>
                <w:szCs w:val="22"/>
                <w:lang w:val="en-US"/>
              </w:rPr>
            </w:pPr>
            <w:r w:rsidRPr="00D86746">
              <w:rPr>
                <w:sz w:val="22"/>
                <w:szCs w:val="22"/>
                <w:lang w:val="en-US"/>
              </w:rPr>
              <w:t xml:space="preserve">Garcia, T. </w:t>
            </w:r>
            <w:proofErr w:type="spellStart"/>
            <w:r w:rsidRPr="00D86746">
              <w:rPr>
                <w:sz w:val="22"/>
                <w:szCs w:val="22"/>
                <w:lang w:val="en-US"/>
              </w:rPr>
              <w:t>i</w:t>
            </w:r>
            <w:proofErr w:type="spellEnd"/>
            <w:r w:rsidRPr="00D86746">
              <w:rPr>
                <w:sz w:val="22"/>
                <w:szCs w:val="22"/>
                <w:lang w:val="en-US"/>
              </w:rPr>
              <w:t xml:space="preserve"> in., </w:t>
            </w:r>
            <w:r w:rsidRPr="00D86746">
              <w:rPr>
                <w:i/>
                <w:iCs/>
                <w:kern w:val="36"/>
                <w:sz w:val="22"/>
                <w:szCs w:val="22"/>
                <w:lang w:val="en-US" w:eastAsia="pl-PL"/>
              </w:rPr>
              <w:t>Theater, Garden, Bestiary - A Materialist History of Exhibitions</w:t>
            </w:r>
            <w:r w:rsidRPr="00D86746">
              <w:rPr>
                <w:sz w:val="22"/>
                <w:szCs w:val="22"/>
                <w:lang w:val="en-US"/>
              </w:rPr>
              <w:t xml:space="preserve">, </w:t>
            </w:r>
            <w:r w:rsidRPr="00D86746">
              <w:rPr>
                <w:sz w:val="22"/>
                <w:szCs w:val="22"/>
                <w:shd w:val="clear" w:color="auto" w:fill="FFFFFF"/>
                <w:lang w:val="en-US"/>
              </w:rPr>
              <w:t>Berlin 2020.</w:t>
            </w:r>
          </w:p>
          <w:p w14:paraId="027CF232" w14:textId="77777777" w:rsidR="001379BA" w:rsidRPr="00D86746" w:rsidRDefault="001379BA" w:rsidP="001379BA">
            <w:pPr>
              <w:numPr>
                <w:ilvl w:val="0"/>
                <w:numId w:val="6"/>
              </w:numPr>
              <w:tabs>
                <w:tab w:val="clear" w:pos="730"/>
              </w:tabs>
              <w:suppressAutoHyphens/>
              <w:spacing w:after="0" w:line="240" w:lineRule="auto"/>
              <w:ind w:left="626" w:hanging="569"/>
              <w:rPr>
                <w:sz w:val="22"/>
                <w:szCs w:val="22"/>
                <w:lang w:val="en-US"/>
              </w:rPr>
            </w:pPr>
            <w:r w:rsidRPr="00D86746">
              <w:rPr>
                <w:sz w:val="22"/>
                <w:szCs w:val="22"/>
                <w:shd w:val="clear" w:color="auto" w:fill="FFFFFF"/>
                <w:lang w:val="en-US"/>
              </w:rPr>
              <w:t xml:space="preserve">Dowling, J. D. </w:t>
            </w:r>
            <w:r w:rsidRPr="00D86746">
              <w:rPr>
                <w:i/>
                <w:sz w:val="22"/>
                <w:szCs w:val="22"/>
                <w:shd w:val="clear" w:color="auto" w:fill="FFFFFF"/>
                <w:lang w:val="en-US"/>
              </w:rPr>
              <w:t>The English Pleasure Garden 1660–1860</w:t>
            </w:r>
            <w:r w:rsidRPr="00D86746">
              <w:rPr>
                <w:sz w:val="22"/>
                <w:szCs w:val="22"/>
                <w:shd w:val="clear" w:color="auto" w:fill="FFFFFF"/>
                <w:lang w:val="en-US"/>
              </w:rPr>
              <w:t>, London 2009.</w:t>
            </w:r>
          </w:p>
          <w:p w14:paraId="463F29E8" w14:textId="09101971" w:rsidR="00551CD3" w:rsidRPr="001379BA" w:rsidRDefault="001379BA" w:rsidP="00D86746">
            <w:pPr>
              <w:numPr>
                <w:ilvl w:val="0"/>
                <w:numId w:val="6"/>
              </w:numPr>
              <w:tabs>
                <w:tab w:val="clear" w:pos="730"/>
              </w:tabs>
              <w:suppressAutoHyphens/>
              <w:spacing w:after="0" w:line="240" w:lineRule="auto"/>
              <w:ind w:left="626" w:hanging="569"/>
              <w:rPr>
                <w:rFonts w:eastAsia="Times New Roman"/>
                <w:lang w:val="en-US" w:eastAsia="pl-PL"/>
              </w:rPr>
            </w:pPr>
            <w:r w:rsidRPr="00D86746">
              <w:rPr>
                <w:sz w:val="22"/>
                <w:szCs w:val="22"/>
                <w:shd w:val="clear" w:color="auto" w:fill="FFFFFF"/>
                <w:lang w:val="en-US"/>
              </w:rPr>
              <w:t xml:space="preserve">Conway, H., </w:t>
            </w:r>
            <w:r w:rsidRPr="00D86746">
              <w:rPr>
                <w:i/>
                <w:iCs/>
                <w:sz w:val="22"/>
                <w:szCs w:val="22"/>
                <w:shd w:val="clear" w:color="auto" w:fill="FFFFFF"/>
                <w:lang w:val="en-US"/>
              </w:rPr>
              <w:t>Public Parks</w:t>
            </w:r>
            <w:r w:rsidRPr="00D86746">
              <w:rPr>
                <w:sz w:val="22"/>
                <w:szCs w:val="22"/>
                <w:shd w:val="clear" w:color="auto" w:fill="FFFFFF"/>
                <w:lang w:val="en-US"/>
              </w:rPr>
              <w:t>, London 1996.</w:t>
            </w:r>
          </w:p>
        </w:tc>
      </w:tr>
    </w:tbl>
    <w:p w14:paraId="3B7B4B86" w14:textId="77777777" w:rsidR="00A434E1" w:rsidRPr="003F2915" w:rsidRDefault="00A434E1" w:rsidP="00A434E1">
      <w:pPr>
        <w:spacing w:after="0"/>
        <w:rPr>
          <w:sz w:val="22"/>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4D437E" w14:paraId="5F08A1CE" w14:textId="77777777" w:rsidTr="00246647">
        <w:trPr>
          <w:trHeight w:val="283"/>
        </w:trPr>
        <w:tc>
          <w:tcPr>
            <w:tcW w:w="0" w:type="auto"/>
            <w:vAlign w:val="center"/>
            <w:hideMark/>
          </w:tcPr>
          <w:p w14:paraId="7485FFF9" w14:textId="77777777" w:rsidR="00551CD3" w:rsidRPr="00364489" w:rsidRDefault="009F503B" w:rsidP="000C3A79">
            <w:pPr>
              <w:spacing w:after="0" w:line="210" w:lineRule="atLeast"/>
              <w:jc w:val="center"/>
              <w:rPr>
                <w:rFonts w:eastAsia="Times New Roman"/>
                <w:lang w:val="en-US" w:eastAsia="pl-PL"/>
              </w:rPr>
            </w:pPr>
            <w:r w:rsidRPr="00364489">
              <w:rPr>
                <w:rFonts w:eastAsia="Times New Roman"/>
                <w:b/>
                <w:bCs/>
                <w:lang w:val="en-US" w:eastAsia="pl-PL"/>
              </w:rPr>
              <w:t>COURSE</w:t>
            </w:r>
            <w:r w:rsidR="00551CD3" w:rsidRPr="00364489">
              <w:rPr>
                <w:rFonts w:eastAsia="Times New Roman"/>
                <w:b/>
                <w:bCs/>
                <w:lang w:val="en-US" w:eastAsia="pl-PL"/>
              </w:rPr>
              <w:t xml:space="preserve"> SUPERVISOR (NAME AND SURNAME, E-MAIL ADDRESS)</w:t>
            </w:r>
          </w:p>
        </w:tc>
      </w:tr>
      <w:tr w:rsidR="00364489" w:rsidRPr="00DA306C" w14:paraId="59307C9D" w14:textId="77777777" w:rsidTr="00246647">
        <w:trPr>
          <w:trHeight w:val="300"/>
        </w:trPr>
        <w:tc>
          <w:tcPr>
            <w:tcW w:w="0" w:type="auto"/>
            <w:hideMark/>
          </w:tcPr>
          <w:p w14:paraId="33825593" w14:textId="77777777" w:rsidR="001379BA" w:rsidRPr="00F93CA6" w:rsidRDefault="001379BA" w:rsidP="001379BA">
            <w:pPr>
              <w:snapToGrid w:val="0"/>
              <w:spacing w:after="0"/>
              <w:rPr>
                <w:b/>
                <w:bCs/>
              </w:rPr>
            </w:pPr>
            <w:r w:rsidRPr="001379BA">
              <w:rPr>
                <w:b/>
                <w:bCs/>
              </w:rPr>
              <w:t xml:space="preserve">prof. dr hab. arch. </w:t>
            </w:r>
            <w:r w:rsidRPr="00F93CA6">
              <w:rPr>
                <w:b/>
                <w:bCs/>
              </w:rPr>
              <w:t>Marzanna Jagiełło</w:t>
            </w:r>
          </w:p>
          <w:p w14:paraId="5630AD66" w14:textId="77AEDC7B" w:rsidR="0046179D" w:rsidRPr="00364489" w:rsidRDefault="001379BA" w:rsidP="007757BE">
            <w:pPr>
              <w:spacing w:after="0" w:line="240" w:lineRule="auto"/>
              <w:rPr>
                <w:rFonts w:eastAsia="Times New Roman"/>
                <w:lang w:val="en-US" w:eastAsia="pl-PL"/>
              </w:rPr>
            </w:pPr>
            <w:r w:rsidRPr="00F93CA6">
              <w:rPr>
                <w:bCs/>
              </w:rPr>
              <w:t>marzanna.jagiello@pwr.edu.pl</w:t>
            </w:r>
          </w:p>
        </w:tc>
      </w:tr>
    </w:tbl>
    <w:p w14:paraId="61829076" w14:textId="77777777" w:rsidR="00551CD3" w:rsidRPr="00364489" w:rsidRDefault="00551CD3" w:rsidP="00D86746">
      <w:pPr>
        <w:spacing w:after="0" w:line="240" w:lineRule="auto"/>
        <w:rPr>
          <w:rFonts w:eastAsia="Times New Roman"/>
          <w:lang w:val="en-US" w:eastAsia="pl-PL"/>
        </w:rPr>
      </w:pPr>
    </w:p>
    <w:sectPr w:rsidR="00551CD3" w:rsidRPr="00364489"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570"/>
    <w:multiLevelType w:val="hybridMultilevel"/>
    <w:tmpl w:val="9BB28ECC"/>
    <w:lvl w:ilvl="0" w:tplc="BB7CFC4C">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A047410"/>
    <w:multiLevelType w:val="hybridMultilevel"/>
    <w:tmpl w:val="7E4C9B88"/>
    <w:lvl w:ilvl="0" w:tplc="2F203DA0">
      <w:start w:val="1"/>
      <w:numFmt w:val="decimal"/>
      <w:lvlText w:val="[%1]"/>
      <w:lvlJc w:val="left"/>
      <w:pPr>
        <w:tabs>
          <w:tab w:val="num" w:pos="730"/>
        </w:tabs>
        <w:ind w:left="730" w:hanging="360"/>
      </w:pPr>
      <w:rPr>
        <w:sz w:val="22"/>
        <w:szCs w:val="22"/>
      </w:rPr>
    </w:lvl>
    <w:lvl w:ilvl="1" w:tplc="04150019">
      <w:start w:val="1"/>
      <w:numFmt w:val="lowerLetter"/>
      <w:lvlText w:val="%2."/>
      <w:lvlJc w:val="left"/>
      <w:pPr>
        <w:tabs>
          <w:tab w:val="num" w:pos="1450"/>
        </w:tabs>
        <w:ind w:left="1450" w:hanging="360"/>
      </w:pPr>
    </w:lvl>
    <w:lvl w:ilvl="2" w:tplc="0415001B">
      <w:start w:val="1"/>
      <w:numFmt w:val="lowerRoman"/>
      <w:lvlText w:val="%3."/>
      <w:lvlJc w:val="right"/>
      <w:pPr>
        <w:tabs>
          <w:tab w:val="num" w:pos="2170"/>
        </w:tabs>
        <w:ind w:left="2170" w:hanging="180"/>
      </w:pPr>
    </w:lvl>
    <w:lvl w:ilvl="3" w:tplc="0415000F">
      <w:start w:val="1"/>
      <w:numFmt w:val="decimal"/>
      <w:lvlText w:val="%4."/>
      <w:lvlJc w:val="left"/>
      <w:pPr>
        <w:tabs>
          <w:tab w:val="num" w:pos="2890"/>
        </w:tabs>
        <w:ind w:left="2890" w:hanging="360"/>
      </w:pPr>
    </w:lvl>
    <w:lvl w:ilvl="4" w:tplc="04150019">
      <w:start w:val="1"/>
      <w:numFmt w:val="lowerLetter"/>
      <w:lvlText w:val="%5."/>
      <w:lvlJc w:val="left"/>
      <w:pPr>
        <w:tabs>
          <w:tab w:val="num" w:pos="3610"/>
        </w:tabs>
        <w:ind w:left="3610" w:hanging="360"/>
      </w:pPr>
    </w:lvl>
    <w:lvl w:ilvl="5" w:tplc="0415001B">
      <w:start w:val="1"/>
      <w:numFmt w:val="lowerRoman"/>
      <w:lvlText w:val="%6."/>
      <w:lvlJc w:val="right"/>
      <w:pPr>
        <w:tabs>
          <w:tab w:val="num" w:pos="4330"/>
        </w:tabs>
        <w:ind w:left="4330" w:hanging="180"/>
      </w:pPr>
    </w:lvl>
    <w:lvl w:ilvl="6" w:tplc="0415000F">
      <w:start w:val="1"/>
      <w:numFmt w:val="decimal"/>
      <w:lvlText w:val="%7."/>
      <w:lvlJc w:val="left"/>
      <w:pPr>
        <w:tabs>
          <w:tab w:val="num" w:pos="5050"/>
        </w:tabs>
        <w:ind w:left="5050" w:hanging="360"/>
      </w:pPr>
    </w:lvl>
    <w:lvl w:ilvl="7" w:tplc="04150019">
      <w:start w:val="1"/>
      <w:numFmt w:val="lowerLetter"/>
      <w:lvlText w:val="%8."/>
      <w:lvlJc w:val="left"/>
      <w:pPr>
        <w:tabs>
          <w:tab w:val="num" w:pos="5770"/>
        </w:tabs>
        <w:ind w:left="5770" w:hanging="360"/>
      </w:pPr>
    </w:lvl>
    <w:lvl w:ilvl="8" w:tplc="0415001B">
      <w:start w:val="1"/>
      <w:numFmt w:val="lowerRoman"/>
      <w:lvlText w:val="%9."/>
      <w:lvlJc w:val="right"/>
      <w:pPr>
        <w:tabs>
          <w:tab w:val="num" w:pos="6490"/>
        </w:tabs>
        <w:ind w:left="6490" w:hanging="180"/>
      </w:pPr>
    </w:lvl>
  </w:abstractNum>
  <w:abstractNum w:abstractNumId="2"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AD759E"/>
    <w:multiLevelType w:val="hybridMultilevel"/>
    <w:tmpl w:val="02F271CE"/>
    <w:lvl w:ilvl="0" w:tplc="5296AA44">
      <w:start w:val="1"/>
      <w:numFmt w:val="decimal"/>
      <w:lvlText w:val="[%1]"/>
      <w:lvlJc w:val="left"/>
      <w:pPr>
        <w:tabs>
          <w:tab w:val="num" w:pos="730"/>
        </w:tabs>
        <w:ind w:left="730" w:hanging="360"/>
      </w:pPr>
      <w:rPr>
        <w:rFonts w:hint="default"/>
        <w:sz w:val="22"/>
        <w:szCs w:val="22"/>
      </w:rPr>
    </w:lvl>
    <w:lvl w:ilvl="1" w:tplc="04150019" w:tentative="1">
      <w:start w:val="1"/>
      <w:numFmt w:val="lowerLetter"/>
      <w:lvlText w:val="%2."/>
      <w:lvlJc w:val="left"/>
      <w:pPr>
        <w:tabs>
          <w:tab w:val="num" w:pos="1450"/>
        </w:tabs>
        <w:ind w:left="1450" w:hanging="360"/>
      </w:pPr>
    </w:lvl>
    <w:lvl w:ilvl="2" w:tplc="0415001B" w:tentative="1">
      <w:start w:val="1"/>
      <w:numFmt w:val="lowerRoman"/>
      <w:lvlText w:val="%3."/>
      <w:lvlJc w:val="right"/>
      <w:pPr>
        <w:tabs>
          <w:tab w:val="num" w:pos="2170"/>
        </w:tabs>
        <w:ind w:left="2170" w:hanging="180"/>
      </w:pPr>
    </w:lvl>
    <w:lvl w:ilvl="3" w:tplc="0415000F" w:tentative="1">
      <w:start w:val="1"/>
      <w:numFmt w:val="decimal"/>
      <w:lvlText w:val="%4."/>
      <w:lvlJc w:val="left"/>
      <w:pPr>
        <w:tabs>
          <w:tab w:val="num" w:pos="2890"/>
        </w:tabs>
        <w:ind w:left="2890" w:hanging="360"/>
      </w:pPr>
    </w:lvl>
    <w:lvl w:ilvl="4" w:tplc="04150019" w:tentative="1">
      <w:start w:val="1"/>
      <w:numFmt w:val="lowerLetter"/>
      <w:lvlText w:val="%5."/>
      <w:lvlJc w:val="left"/>
      <w:pPr>
        <w:tabs>
          <w:tab w:val="num" w:pos="3610"/>
        </w:tabs>
        <w:ind w:left="3610" w:hanging="360"/>
      </w:pPr>
    </w:lvl>
    <w:lvl w:ilvl="5" w:tplc="0415001B" w:tentative="1">
      <w:start w:val="1"/>
      <w:numFmt w:val="lowerRoman"/>
      <w:lvlText w:val="%6."/>
      <w:lvlJc w:val="right"/>
      <w:pPr>
        <w:tabs>
          <w:tab w:val="num" w:pos="4330"/>
        </w:tabs>
        <w:ind w:left="4330" w:hanging="180"/>
      </w:pPr>
    </w:lvl>
    <w:lvl w:ilvl="6" w:tplc="0415000F" w:tentative="1">
      <w:start w:val="1"/>
      <w:numFmt w:val="decimal"/>
      <w:lvlText w:val="%7."/>
      <w:lvlJc w:val="left"/>
      <w:pPr>
        <w:tabs>
          <w:tab w:val="num" w:pos="5050"/>
        </w:tabs>
        <w:ind w:left="5050" w:hanging="360"/>
      </w:pPr>
    </w:lvl>
    <w:lvl w:ilvl="7" w:tplc="04150019" w:tentative="1">
      <w:start w:val="1"/>
      <w:numFmt w:val="lowerLetter"/>
      <w:lvlText w:val="%8."/>
      <w:lvlJc w:val="left"/>
      <w:pPr>
        <w:tabs>
          <w:tab w:val="num" w:pos="5770"/>
        </w:tabs>
        <w:ind w:left="5770" w:hanging="360"/>
      </w:pPr>
    </w:lvl>
    <w:lvl w:ilvl="8" w:tplc="0415001B" w:tentative="1">
      <w:start w:val="1"/>
      <w:numFmt w:val="lowerRoman"/>
      <w:lvlText w:val="%9."/>
      <w:lvlJc w:val="right"/>
      <w:pPr>
        <w:tabs>
          <w:tab w:val="num" w:pos="6490"/>
        </w:tabs>
        <w:ind w:left="6490" w:hanging="180"/>
      </w:pPr>
    </w:lvl>
  </w:abstractNum>
  <w:abstractNum w:abstractNumId="4"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449AF"/>
    <w:rsid w:val="00096A7B"/>
    <w:rsid w:val="000B6B77"/>
    <w:rsid w:val="000C3A79"/>
    <w:rsid w:val="000D2937"/>
    <w:rsid w:val="00103BCA"/>
    <w:rsid w:val="00111634"/>
    <w:rsid w:val="00125A18"/>
    <w:rsid w:val="001379BA"/>
    <w:rsid w:val="001503EC"/>
    <w:rsid w:val="0016450C"/>
    <w:rsid w:val="001E6AC8"/>
    <w:rsid w:val="002302A0"/>
    <w:rsid w:val="00246647"/>
    <w:rsid w:val="002A502C"/>
    <w:rsid w:val="002B6520"/>
    <w:rsid w:val="00364489"/>
    <w:rsid w:val="003B6C96"/>
    <w:rsid w:val="003B7CCA"/>
    <w:rsid w:val="003C337D"/>
    <w:rsid w:val="003F2915"/>
    <w:rsid w:val="0043123B"/>
    <w:rsid w:val="0046179D"/>
    <w:rsid w:val="004D437E"/>
    <w:rsid w:val="0055078F"/>
    <w:rsid w:val="00551CD3"/>
    <w:rsid w:val="005548EF"/>
    <w:rsid w:val="0059600D"/>
    <w:rsid w:val="005A0C64"/>
    <w:rsid w:val="005E15C5"/>
    <w:rsid w:val="00640ABB"/>
    <w:rsid w:val="00674051"/>
    <w:rsid w:val="00686555"/>
    <w:rsid w:val="006B3375"/>
    <w:rsid w:val="006F2115"/>
    <w:rsid w:val="0076154C"/>
    <w:rsid w:val="0077451C"/>
    <w:rsid w:val="007757BE"/>
    <w:rsid w:val="00781BA2"/>
    <w:rsid w:val="00876A91"/>
    <w:rsid w:val="008C3360"/>
    <w:rsid w:val="008D5923"/>
    <w:rsid w:val="008E056B"/>
    <w:rsid w:val="00944AC1"/>
    <w:rsid w:val="009737C5"/>
    <w:rsid w:val="009A0B60"/>
    <w:rsid w:val="009C0D7F"/>
    <w:rsid w:val="009F503B"/>
    <w:rsid w:val="00A063A6"/>
    <w:rsid w:val="00A407D8"/>
    <w:rsid w:val="00A434E1"/>
    <w:rsid w:val="00A61E21"/>
    <w:rsid w:val="00AA13D5"/>
    <w:rsid w:val="00B40D11"/>
    <w:rsid w:val="00B42704"/>
    <w:rsid w:val="00B6151E"/>
    <w:rsid w:val="00BA602F"/>
    <w:rsid w:val="00BE7673"/>
    <w:rsid w:val="00C14286"/>
    <w:rsid w:val="00C20EF7"/>
    <w:rsid w:val="00C25E8B"/>
    <w:rsid w:val="00C51981"/>
    <w:rsid w:val="00C5511B"/>
    <w:rsid w:val="00C84B10"/>
    <w:rsid w:val="00CB0BC5"/>
    <w:rsid w:val="00CF4654"/>
    <w:rsid w:val="00CF52A9"/>
    <w:rsid w:val="00D435E3"/>
    <w:rsid w:val="00D509FD"/>
    <w:rsid w:val="00D5178F"/>
    <w:rsid w:val="00D61615"/>
    <w:rsid w:val="00D86746"/>
    <w:rsid w:val="00DA306C"/>
    <w:rsid w:val="00E03271"/>
    <w:rsid w:val="00E76278"/>
    <w:rsid w:val="00F03D27"/>
    <w:rsid w:val="00F1743F"/>
    <w:rsid w:val="00F56B81"/>
    <w:rsid w:val="00F7619C"/>
    <w:rsid w:val="00FA2E7A"/>
    <w:rsid w:val="00FE3AD9"/>
    <w:rsid w:val="04164093"/>
    <w:rsid w:val="07599013"/>
    <w:rsid w:val="080081FF"/>
    <w:rsid w:val="092D1850"/>
    <w:rsid w:val="09F5A573"/>
    <w:rsid w:val="158089BE"/>
    <w:rsid w:val="1911AA40"/>
    <w:rsid w:val="20021B15"/>
    <w:rsid w:val="21E61902"/>
    <w:rsid w:val="289DF6BC"/>
    <w:rsid w:val="28BE13CB"/>
    <w:rsid w:val="32C29D96"/>
    <w:rsid w:val="33632320"/>
    <w:rsid w:val="3C3CBF7F"/>
    <w:rsid w:val="43230A8C"/>
    <w:rsid w:val="4456380D"/>
    <w:rsid w:val="4A140560"/>
    <w:rsid w:val="4F6DA74D"/>
    <w:rsid w:val="50A5E77F"/>
    <w:rsid w:val="5466688F"/>
    <w:rsid w:val="55FD0234"/>
    <w:rsid w:val="5B965C0A"/>
    <w:rsid w:val="64CD00E9"/>
    <w:rsid w:val="662A561D"/>
    <w:rsid w:val="68020AAE"/>
    <w:rsid w:val="68202D29"/>
    <w:rsid w:val="70B92AA0"/>
    <w:rsid w:val="71A11A6F"/>
    <w:rsid w:val="72586678"/>
    <w:rsid w:val="7341448C"/>
    <w:rsid w:val="7760423B"/>
    <w:rsid w:val="7A8D22CE"/>
    <w:rsid w:val="7B675B4B"/>
    <w:rsid w:val="7EECD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89C7"/>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6746"/>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paragraph" w:customStyle="1" w:styleId="PKTpunkt">
    <w:name w:val="PKT – punkt"/>
    <w:rsid w:val="00D86746"/>
    <w:pPr>
      <w:suppressAutoHyphens/>
      <w:spacing w:after="0" w:line="240" w:lineRule="auto"/>
      <w:ind w:left="510" w:hanging="510"/>
      <w:jc w:val="both"/>
    </w:pPr>
    <w:rPr>
      <w:rFonts w:ascii="Times" w:eastAsia="font225" w:hAnsi="Times" w:cs="Arial"/>
      <w:bCs/>
      <w:szCs w:val="20"/>
      <w:lang w:eastAsia="pl-PL"/>
    </w:rPr>
  </w:style>
  <w:style w:type="character" w:styleId="Odwoaniedokomentarza">
    <w:name w:val="annotation reference"/>
    <w:basedOn w:val="Domylnaczcionkaakapitu"/>
    <w:uiPriority w:val="99"/>
    <w:semiHidden/>
    <w:unhideWhenUsed/>
    <w:rsid w:val="00D86746"/>
    <w:rPr>
      <w:sz w:val="16"/>
      <w:szCs w:val="16"/>
    </w:rPr>
  </w:style>
  <w:style w:type="paragraph" w:styleId="Tekstkomentarza">
    <w:name w:val="annotation text"/>
    <w:basedOn w:val="Normalny"/>
    <w:link w:val="TekstkomentarzaZnak"/>
    <w:uiPriority w:val="99"/>
    <w:semiHidden/>
    <w:unhideWhenUsed/>
    <w:rsid w:val="00D867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6746"/>
    <w:rPr>
      <w:sz w:val="20"/>
      <w:szCs w:val="20"/>
    </w:rPr>
  </w:style>
  <w:style w:type="paragraph" w:styleId="Tematkomentarza">
    <w:name w:val="annotation subject"/>
    <w:basedOn w:val="Tekstkomentarza"/>
    <w:next w:val="Tekstkomentarza"/>
    <w:link w:val="TematkomentarzaZnak"/>
    <w:uiPriority w:val="99"/>
    <w:semiHidden/>
    <w:unhideWhenUsed/>
    <w:rsid w:val="00D86746"/>
    <w:rPr>
      <w:b/>
      <w:bCs/>
    </w:rPr>
  </w:style>
  <w:style w:type="character" w:customStyle="1" w:styleId="TematkomentarzaZnak">
    <w:name w:val="Temat komentarza Znak"/>
    <w:basedOn w:val="TekstkomentarzaZnak"/>
    <w:link w:val="Tematkomentarza"/>
    <w:uiPriority w:val="99"/>
    <w:semiHidden/>
    <w:rsid w:val="00D86746"/>
    <w:rPr>
      <w:b/>
      <w:bCs/>
      <w:sz w:val="20"/>
      <w:szCs w:val="20"/>
    </w:rPr>
  </w:style>
  <w:style w:type="paragraph" w:styleId="Tekstdymka">
    <w:name w:val="Balloon Text"/>
    <w:basedOn w:val="Normalny"/>
    <w:link w:val="TekstdymkaZnak"/>
    <w:uiPriority w:val="99"/>
    <w:semiHidden/>
    <w:unhideWhenUsed/>
    <w:rsid w:val="00D867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6746"/>
    <w:rPr>
      <w:rFonts w:ascii="Segoe UI" w:hAnsi="Segoe UI" w:cs="Segoe UI"/>
      <w:sz w:val="18"/>
      <w:szCs w:val="18"/>
    </w:rPr>
  </w:style>
  <w:style w:type="character" w:styleId="Hipercze">
    <w:name w:val="Hyperlink"/>
    <w:basedOn w:val="Domylnaczcionkaakapitu"/>
    <w:uiPriority w:val="99"/>
    <w:unhideWhenUsed/>
    <w:rsid w:val="00D86746"/>
    <w:rPr>
      <w:color w:val="0000FF" w:themeColor="hyperlink"/>
      <w:u w:val="single"/>
    </w:rPr>
  </w:style>
  <w:style w:type="character" w:customStyle="1" w:styleId="UnresolvedMention">
    <w:name w:val="Unresolved Mention"/>
    <w:basedOn w:val="Domylnaczcionkaakapitu"/>
    <w:uiPriority w:val="99"/>
    <w:semiHidden/>
    <w:unhideWhenUsed/>
    <w:rsid w:val="00D86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C5D5588553C3842A233AE7B39FE5CC4" ma:contentTypeVersion="2" ma:contentTypeDescription="Utwórz nowy dokument." ma:contentTypeScope="" ma:versionID="f9bcd31624c724cea154b2deb823e703">
  <xsd:schema xmlns:xsd="http://www.w3.org/2001/XMLSchema" xmlns:xs="http://www.w3.org/2001/XMLSchema" xmlns:p="http://schemas.microsoft.com/office/2006/metadata/properties" xmlns:ns2="a3387621-5cbc-483d-a789-baee25f4d5cc" targetNamespace="http://schemas.microsoft.com/office/2006/metadata/properties" ma:root="true" ma:fieldsID="d8351e34899e07a882dcdf1aac4bb6e8" ns2:_="">
    <xsd:import namespace="a3387621-5cbc-483d-a789-baee25f4d5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7621-5cbc-483d-a789-baee25f4d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D7658-38EC-4D99-BAC7-0211ED250373}">
  <ds:schemaRefs>
    <ds:schemaRef ds:uri="http://schemas.microsoft.com/sharepoint/v3/contenttype/forms"/>
  </ds:schemaRefs>
</ds:datastoreItem>
</file>

<file path=customXml/itemProps2.xml><?xml version="1.0" encoding="utf-8"?>
<ds:datastoreItem xmlns:ds="http://schemas.openxmlformats.org/officeDocument/2006/customXml" ds:itemID="{1C2DF628-7A73-4EF5-8A4B-BE064D047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7621-5cbc-483d-a789-baee25f4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F716E-2088-4B82-B2CE-669EFC51C4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7E6C8F-7DD9-4492-BA09-3314CED6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1074</Words>
  <Characters>6445</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6</cp:revision>
  <dcterms:created xsi:type="dcterms:W3CDTF">2020-11-02T10:06:00Z</dcterms:created>
  <dcterms:modified xsi:type="dcterms:W3CDTF">2020-11-13T05:30:00Z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0x0101006C5D5588553C3842A233AE7B39FE5CC4</vt:lpwstr>
  </property>
</Properties>
</file>