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F265" w14:textId="77777777" w:rsidR="00C14286" w:rsidRPr="009A7F0B" w:rsidRDefault="00C14286" w:rsidP="00C14286">
      <w:pPr>
        <w:spacing w:after="0" w:line="240" w:lineRule="auto"/>
        <w:jc w:val="right"/>
        <w:rPr>
          <w:lang w:val="en-GB"/>
        </w:rPr>
      </w:pPr>
      <w:r w:rsidRPr="009A7F0B">
        <w:rPr>
          <w:lang w:val="en-GB"/>
        </w:rPr>
        <w:t xml:space="preserve">Attachment no. 5 to ZW </w:t>
      </w:r>
      <w:r w:rsidR="00B42704">
        <w:rPr>
          <w:lang w:val="en-GB"/>
        </w:rPr>
        <w:t>16</w:t>
      </w:r>
      <w:r w:rsidRPr="009A7F0B">
        <w:rPr>
          <w:lang w:val="en-GB"/>
        </w:rPr>
        <w:t>/20</w:t>
      </w:r>
      <w:r w:rsidR="00674051">
        <w:rPr>
          <w:lang w:val="en-GB"/>
        </w:rPr>
        <w:t>20</w:t>
      </w:r>
    </w:p>
    <w:p w14:paraId="63A7CE5B" w14:textId="43AC524E" w:rsidR="00C14286" w:rsidRPr="009A7F0B" w:rsidRDefault="00C14286" w:rsidP="00C14286">
      <w:pPr>
        <w:spacing w:after="0"/>
        <w:jc w:val="right"/>
        <w:rPr>
          <w:lang w:val="en-GB"/>
        </w:rPr>
      </w:pPr>
      <w:r w:rsidRPr="009A7F0B">
        <w:rPr>
          <w:lang w:val="en-GB"/>
        </w:rPr>
        <w:t xml:space="preserve">Attachment no. </w:t>
      </w:r>
      <w:bookmarkStart w:id="0" w:name="_GoBack"/>
      <w:r w:rsidR="0091466F" w:rsidRPr="0091466F">
        <w:rPr>
          <w:b/>
          <w:lang w:val="en-GB"/>
        </w:rPr>
        <w:t>43</w:t>
      </w:r>
      <w:bookmarkEnd w:id="0"/>
      <w:r w:rsidRPr="009A7F0B">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73554D" w14:paraId="373E12DE" w14:textId="77777777" w:rsidTr="00B62CB0">
        <w:tc>
          <w:tcPr>
            <w:tcW w:w="9225" w:type="dxa"/>
            <w:hideMark/>
          </w:tcPr>
          <w:p w14:paraId="1C552BF4" w14:textId="77777777" w:rsidR="00551CD3" w:rsidRPr="009A0B60" w:rsidRDefault="00551CD3" w:rsidP="00674051">
            <w:pPr>
              <w:spacing w:after="0" w:line="240" w:lineRule="auto"/>
              <w:ind w:left="57"/>
              <w:rPr>
                <w:rFonts w:eastAsia="Times New Roman"/>
                <w:b/>
                <w:lang w:val="en-US" w:eastAsia="pl-PL"/>
              </w:rPr>
            </w:pPr>
            <w:bookmarkStart w:id="1" w:name="table01"/>
            <w:bookmarkEnd w:id="1"/>
            <w:r w:rsidRPr="009A0B60">
              <w:rPr>
                <w:rFonts w:eastAsia="Times New Roman"/>
                <w:b/>
                <w:lang w:val="en-US" w:eastAsia="pl-PL"/>
              </w:rPr>
              <w:t xml:space="preserve">FACULTY </w:t>
            </w:r>
            <w:r w:rsidR="000C3A79" w:rsidRPr="009A0B60">
              <w:rPr>
                <w:rFonts w:eastAsia="Times New Roman"/>
                <w:b/>
                <w:lang w:val="en-US" w:eastAsia="pl-PL"/>
              </w:rPr>
              <w:t>OF ARCHITECTURE</w:t>
            </w:r>
          </w:p>
          <w:p w14:paraId="672A6659" w14:textId="77777777" w:rsidR="003C337D" w:rsidRPr="007F6B22" w:rsidRDefault="003C337D" w:rsidP="0076154C">
            <w:pPr>
              <w:spacing w:after="0" w:line="240" w:lineRule="auto"/>
              <w:ind w:left="617" w:hanging="560"/>
              <w:outlineLvl w:val="1"/>
              <w:rPr>
                <w:rFonts w:eastAsia="Times New Roman"/>
                <w:bCs/>
                <w:lang w:val="en-US" w:eastAsia="pl-PL"/>
              </w:rPr>
            </w:pPr>
          </w:p>
          <w:p w14:paraId="0EBD3DC4" w14:textId="77777777" w:rsidR="00551CD3" w:rsidRPr="00364489" w:rsidRDefault="00D61615" w:rsidP="0076154C">
            <w:pPr>
              <w:spacing w:after="0" w:line="240" w:lineRule="auto"/>
              <w:ind w:left="617" w:hanging="560"/>
              <w:jc w:val="center"/>
              <w:outlineLvl w:val="1"/>
              <w:rPr>
                <w:rFonts w:eastAsia="Times New Roman"/>
                <w:b/>
                <w:bCs/>
                <w:lang w:val="en-US" w:eastAsia="pl-PL"/>
              </w:rPr>
            </w:pPr>
            <w:r w:rsidRPr="00364489">
              <w:rPr>
                <w:rFonts w:eastAsia="Times New Roman"/>
                <w:b/>
                <w:bCs/>
                <w:lang w:val="en-US" w:eastAsia="pl-PL"/>
              </w:rPr>
              <w:t>COURSE SYLLABUS</w:t>
            </w:r>
          </w:p>
          <w:p w14:paraId="0A37501D" w14:textId="77777777" w:rsidR="005548EF" w:rsidRPr="007F6B22" w:rsidRDefault="005548EF" w:rsidP="0076154C">
            <w:pPr>
              <w:spacing w:after="0" w:line="240" w:lineRule="auto"/>
              <w:ind w:left="617" w:hanging="560"/>
              <w:outlineLvl w:val="1"/>
              <w:rPr>
                <w:rFonts w:eastAsia="Times New Roman"/>
                <w:bCs/>
                <w:lang w:val="en-US" w:eastAsia="pl-PL"/>
              </w:rPr>
            </w:pPr>
          </w:p>
          <w:p w14:paraId="7D38B6E1" w14:textId="77777777" w:rsidR="00551CD3" w:rsidRPr="00364489" w:rsidRDefault="000C3A79" w:rsidP="0076154C">
            <w:pPr>
              <w:spacing w:after="0" w:line="240" w:lineRule="auto"/>
              <w:ind w:left="617" w:hanging="560"/>
              <w:outlineLvl w:val="1"/>
              <w:rPr>
                <w:rFonts w:eastAsia="Times New Roman"/>
                <w:bCs/>
                <w:lang w:val="en-US" w:eastAsia="pl-PL"/>
              </w:rPr>
            </w:pPr>
            <w:r w:rsidRPr="00364489">
              <w:rPr>
                <w:lang w:val="en-US"/>
              </w:rPr>
              <w:t>Course title in Polish</w:t>
            </w:r>
            <w:r w:rsidR="00D61615" w:rsidRPr="00364489">
              <w:rPr>
                <w:rFonts w:eastAsia="Times New Roman"/>
                <w:bCs/>
                <w:lang w:val="en-US" w:eastAsia="pl-PL"/>
              </w:rPr>
              <w:t>:</w:t>
            </w:r>
            <w:r w:rsidR="00551CD3" w:rsidRPr="00364489">
              <w:rPr>
                <w:rFonts w:eastAsia="Times New Roman"/>
                <w:bCs/>
                <w:lang w:val="en-US" w:eastAsia="pl-PL"/>
              </w:rPr>
              <w:t xml:space="preserve"> </w:t>
            </w:r>
            <w:proofErr w:type="spellStart"/>
            <w:r w:rsidR="002F496E" w:rsidRPr="001B5A01">
              <w:rPr>
                <w:b/>
                <w:lang w:val="en-GB"/>
              </w:rPr>
              <w:t>Fizyka</w:t>
            </w:r>
            <w:proofErr w:type="spellEnd"/>
            <w:r w:rsidR="002F496E" w:rsidRPr="001B5A01">
              <w:rPr>
                <w:b/>
                <w:lang w:val="en-GB"/>
              </w:rPr>
              <w:t xml:space="preserve"> (</w:t>
            </w:r>
            <w:proofErr w:type="spellStart"/>
            <w:r w:rsidR="002F496E" w:rsidRPr="001B5A01">
              <w:rPr>
                <w:b/>
                <w:lang w:val="en-GB"/>
              </w:rPr>
              <w:t>akustyka</w:t>
            </w:r>
            <w:proofErr w:type="spellEnd"/>
            <w:r w:rsidR="002F496E" w:rsidRPr="001B5A01">
              <w:rPr>
                <w:b/>
                <w:lang w:val="en-GB"/>
              </w:rPr>
              <w:t>)</w:t>
            </w:r>
            <w:r w:rsidR="002F496E">
              <w:rPr>
                <w:rFonts w:eastAsia="Times New Roman"/>
                <w:bCs/>
                <w:lang w:val="en-US" w:eastAsia="pl-PL"/>
              </w:rPr>
              <w:t xml:space="preserve"> </w:t>
            </w:r>
          </w:p>
          <w:p w14:paraId="47CCFB52" w14:textId="77777777" w:rsidR="00551CD3" w:rsidRPr="00364489" w:rsidRDefault="000C3A79" w:rsidP="0076154C">
            <w:pPr>
              <w:spacing w:after="0" w:line="240" w:lineRule="auto"/>
              <w:ind w:left="617" w:hanging="560"/>
              <w:outlineLvl w:val="1"/>
              <w:rPr>
                <w:rFonts w:eastAsia="Times New Roman"/>
                <w:bCs/>
                <w:lang w:val="en-US" w:eastAsia="pl-PL"/>
              </w:rPr>
            </w:pPr>
            <w:r w:rsidRPr="00364489">
              <w:rPr>
                <w:lang w:val="en-US"/>
              </w:rPr>
              <w:t>Course title in English</w:t>
            </w:r>
            <w:r w:rsidR="00D61615" w:rsidRPr="00364489">
              <w:rPr>
                <w:rFonts w:eastAsia="Times New Roman"/>
                <w:bCs/>
                <w:lang w:val="en-US" w:eastAsia="pl-PL"/>
              </w:rPr>
              <w:t>:</w:t>
            </w:r>
            <w:r w:rsidR="00551CD3" w:rsidRPr="00364489">
              <w:rPr>
                <w:rFonts w:eastAsia="Times New Roman"/>
                <w:bCs/>
                <w:lang w:val="en-US" w:eastAsia="pl-PL"/>
              </w:rPr>
              <w:t xml:space="preserve"> </w:t>
            </w:r>
            <w:r w:rsidR="002F496E" w:rsidRPr="001B5A01">
              <w:rPr>
                <w:rFonts w:eastAsia="Times New Roman"/>
                <w:b/>
                <w:bCs/>
                <w:lang w:val="en-US" w:eastAsia="pl-PL"/>
              </w:rPr>
              <w:t>Physics (acoustics)</w:t>
            </w:r>
          </w:p>
          <w:p w14:paraId="74C7B88E" w14:textId="70F696A7" w:rsidR="00551CD3" w:rsidRPr="00364489" w:rsidRDefault="00551CD3"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 xml:space="preserve">Specialization (if applicable): </w:t>
            </w:r>
            <w:r w:rsidR="006E6F76">
              <w:rPr>
                <w:rFonts w:eastAsia="Times New Roman"/>
                <w:b/>
                <w:bCs/>
                <w:lang w:val="en-US" w:eastAsia="pl-PL"/>
              </w:rPr>
              <w:t>Architecture</w:t>
            </w:r>
          </w:p>
          <w:p w14:paraId="12D0E7CB" w14:textId="408A14D8" w:rsidR="003C337D" w:rsidRPr="00CB0BC5" w:rsidRDefault="003C337D"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Profile</w:t>
            </w:r>
            <w:r w:rsidR="00CB0BC5">
              <w:rPr>
                <w:rFonts w:eastAsia="Times New Roman"/>
                <w:bCs/>
                <w:lang w:val="en-US" w:eastAsia="pl-PL"/>
              </w:rPr>
              <w:t xml:space="preserve"> </w:t>
            </w:r>
            <w:r w:rsidR="00CB0BC5" w:rsidRPr="00364489">
              <w:rPr>
                <w:rFonts w:eastAsia="Times New Roman"/>
                <w:bCs/>
                <w:lang w:val="en-US" w:eastAsia="pl-PL"/>
              </w:rPr>
              <w:t>(if applicable</w:t>
            </w:r>
            <w:r w:rsidR="00CB0BC5" w:rsidRPr="00CB0BC5">
              <w:rPr>
                <w:rFonts w:eastAsia="Times New Roman"/>
                <w:bCs/>
                <w:lang w:val="en-US" w:eastAsia="pl-PL"/>
              </w:rPr>
              <w:t>):</w:t>
            </w:r>
            <w:r w:rsidRPr="00CB0BC5">
              <w:rPr>
                <w:rFonts w:eastAsia="Times New Roman"/>
                <w:bCs/>
                <w:lang w:val="en-US" w:eastAsia="pl-PL"/>
              </w:rPr>
              <w:t xml:space="preserve"> </w:t>
            </w:r>
            <w:r w:rsidR="006E6F76" w:rsidRPr="00190E16">
              <w:rPr>
                <w:b/>
                <w:lang w:val="en-US"/>
              </w:rPr>
              <w:t>Architecture</w:t>
            </w:r>
            <w:r w:rsidR="006E6F76">
              <w:rPr>
                <w:b/>
                <w:lang w:val="en-US"/>
              </w:rPr>
              <w:t xml:space="preserve"> and Urban Design</w:t>
            </w:r>
          </w:p>
          <w:p w14:paraId="44C6FDA8" w14:textId="77777777" w:rsidR="00551CD3" w:rsidRDefault="00551CD3" w:rsidP="0076154C">
            <w:pPr>
              <w:spacing w:after="0" w:line="240" w:lineRule="auto"/>
              <w:ind w:left="57"/>
              <w:rPr>
                <w:rFonts w:eastAsia="Times New Roman"/>
                <w:b/>
                <w:bCs/>
                <w:lang w:val="en-US" w:eastAsia="pl-PL"/>
              </w:rPr>
            </w:pPr>
            <w:r w:rsidRPr="00364489">
              <w:rPr>
                <w:rFonts w:eastAsia="Times New Roman"/>
                <w:bCs/>
                <w:lang w:val="en-US" w:eastAsia="pl-PL"/>
              </w:rPr>
              <w:t>Level and form of studies:</w:t>
            </w:r>
            <w:r w:rsidRPr="00364489">
              <w:rPr>
                <w:rFonts w:eastAsia="Times New Roman"/>
                <w:b/>
                <w:bCs/>
                <w:lang w:val="en-US" w:eastAsia="pl-PL"/>
              </w:rPr>
              <w:t xml:space="preserve"> 2nd level</w:t>
            </w:r>
            <w:r w:rsidRPr="00CB0BC5">
              <w:rPr>
                <w:rFonts w:eastAsia="Times New Roman"/>
                <w:b/>
                <w:bCs/>
                <w:lang w:val="en-US" w:eastAsia="pl-PL"/>
              </w:rPr>
              <w:t xml:space="preserve">, </w:t>
            </w:r>
            <w:r w:rsidR="00CB0BC5" w:rsidRPr="00CB0BC5">
              <w:rPr>
                <w:b/>
                <w:bCs/>
                <w:lang w:val="en-US" w:eastAsia="pl-PL"/>
              </w:rPr>
              <w:t>full-time</w:t>
            </w:r>
          </w:p>
          <w:p w14:paraId="37EDBD48" w14:textId="77777777" w:rsidR="00674051" w:rsidRPr="00674051" w:rsidRDefault="00674051" w:rsidP="0076154C">
            <w:pPr>
              <w:spacing w:after="0" w:line="240" w:lineRule="auto"/>
              <w:ind w:left="57"/>
              <w:rPr>
                <w:rFonts w:eastAsia="Times New Roman"/>
                <w:lang w:val="en-US" w:eastAsia="pl-PL"/>
              </w:rPr>
            </w:pPr>
            <w:r w:rsidRPr="00674051">
              <w:rPr>
                <w:rFonts w:eastAsia="Times New Roman"/>
                <w:bCs/>
                <w:lang w:val="en-US" w:eastAsia="pl-PL"/>
              </w:rPr>
              <w:t>Semest</w:t>
            </w:r>
            <w:r>
              <w:rPr>
                <w:rFonts w:eastAsia="Times New Roman"/>
                <w:bCs/>
                <w:lang w:val="en-US" w:eastAsia="pl-PL"/>
              </w:rPr>
              <w:t>e</w:t>
            </w:r>
            <w:r w:rsidRPr="00674051">
              <w:rPr>
                <w:rFonts w:eastAsia="Times New Roman"/>
                <w:bCs/>
                <w:lang w:val="en-US" w:eastAsia="pl-PL"/>
              </w:rPr>
              <w:t>r:</w:t>
            </w:r>
            <w:r>
              <w:rPr>
                <w:rFonts w:eastAsia="Times New Roman"/>
                <w:bCs/>
                <w:lang w:val="en-US" w:eastAsia="pl-PL"/>
              </w:rPr>
              <w:t xml:space="preserve"> </w:t>
            </w:r>
            <w:r w:rsidR="00D74DD7" w:rsidRPr="00D74DD7">
              <w:rPr>
                <w:rFonts w:eastAsia="Times New Roman"/>
                <w:b/>
                <w:bCs/>
                <w:lang w:val="en-US" w:eastAsia="pl-PL"/>
              </w:rPr>
              <w:t>2</w:t>
            </w:r>
          </w:p>
          <w:p w14:paraId="529B62E3" w14:textId="554709C4" w:rsidR="00551CD3" w:rsidRPr="00364489" w:rsidRDefault="00C5511B" w:rsidP="0076154C">
            <w:pPr>
              <w:spacing w:after="0" w:line="240" w:lineRule="auto"/>
              <w:ind w:left="57"/>
              <w:rPr>
                <w:rFonts w:eastAsia="Times New Roman"/>
                <w:lang w:val="en-US" w:eastAsia="pl-PL"/>
              </w:rPr>
            </w:pPr>
            <w:r w:rsidRPr="00364489">
              <w:rPr>
                <w:rFonts w:eastAsia="Times New Roman"/>
                <w:bCs/>
                <w:lang w:val="en-US" w:eastAsia="pl-PL"/>
              </w:rPr>
              <w:t>Course type</w:t>
            </w:r>
            <w:r w:rsidR="00551CD3" w:rsidRPr="00364489">
              <w:rPr>
                <w:rFonts w:eastAsia="Times New Roman"/>
                <w:bCs/>
                <w:lang w:val="en-US" w:eastAsia="pl-PL"/>
              </w:rPr>
              <w:t>:</w:t>
            </w:r>
            <w:r w:rsidR="007F6B22">
              <w:rPr>
                <w:rFonts w:eastAsia="Times New Roman"/>
                <w:b/>
                <w:bCs/>
                <w:lang w:val="en-US" w:eastAsia="pl-PL"/>
              </w:rPr>
              <w:t xml:space="preserve"> obligatory</w:t>
            </w:r>
          </w:p>
          <w:p w14:paraId="361EFD2E" w14:textId="62DA568A" w:rsidR="00551CD3" w:rsidRPr="007F6B22" w:rsidRDefault="00944AC1" w:rsidP="0076154C">
            <w:pPr>
              <w:spacing w:after="0" w:line="240" w:lineRule="auto"/>
              <w:ind w:left="57"/>
              <w:rPr>
                <w:rFonts w:eastAsia="Times New Roman"/>
                <w:b/>
                <w:lang w:val="en-US" w:eastAsia="pl-PL"/>
              </w:rPr>
            </w:pPr>
            <w:r w:rsidRPr="00364489">
              <w:rPr>
                <w:rFonts w:eastAsia="Times New Roman"/>
                <w:bCs/>
                <w:lang w:val="en-US" w:eastAsia="pl-PL"/>
              </w:rPr>
              <w:t>Course</w:t>
            </w:r>
            <w:r w:rsidR="00551CD3" w:rsidRPr="00364489">
              <w:rPr>
                <w:rFonts w:eastAsia="Times New Roman"/>
                <w:bCs/>
                <w:lang w:val="en-US" w:eastAsia="pl-PL"/>
              </w:rPr>
              <w:t xml:space="preserve"> code</w:t>
            </w:r>
            <w:r w:rsidR="00D61615" w:rsidRPr="00364489">
              <w:rPr>
                <w:rFonts w:eastAsia="Times New Roman"/>
                <w:bCs/>
                <w:lang w:val="en-US" w:eastAsia="pl-PL"/>
              </w:rPr>
              <w:t>:</w:t>
            </w:r>
            <w:r w:rsidR="00551CD3" w:rsidRPr="00364489">
              <w:rPr>
                <w:rFonts w:eastAsia="Times New Roman"/>
                <w:bCs/>
                <w:lang w:val="en-US" w:eastAsia="pl-PL"/>
              </w:rPr>
              <w:t xml:space="preserve"> </w:t>
            </w:r>
            <w:r w:rsidR="007F6B22" w:rsidRPr="006E6F76">
              <w:rPr>
                <w:b/>
                <w:lang w:val="en-US"/>
              </w:rPr>
              <w:t>AUA117714W</w:t>
            </w:r>
          </w:p>
          <w:p w14:paraId="6BE70F7E" w14:textId="77777777" w:rsidR="00551CD3" w:rsidRPr="00364489" w:rsidRDefault="00551CD3" w:rsidP="00D74DD7">
            <w:pPr>
              <w:spacing w:after="0" w:line="240" w:lineRule="auto"/>
              <w:ind w:left="57"/>
              <w:rPr>
                <w:rFonts w:eastAsia="Times New Roman"/>
                <w:lang w:val="en-US" w:eastAsia="pl-PL"/>
              </w:rPr>
            </w:pPr>
            <w:r w:rsidRPr="00364489">
              <w:rPr>
                <w:rFonts w:eastAsia="Times New Roman"/>
                <w:bCs/>
                <w:lang w:val="en-US" w:eastAsia="pl-PL"/>
              </w:rPr>
              <w:t>Group of courses</w:t>
            </w:r>
            <w:r w:rsidR="00D61615" w:rsidRPr="00364489">
              <w:rPr>
                <w:rFonts w:eastAsia="Times New Roman"/>
                <w:bCs/>
                <w:lang w:val="en-US" w:eastAsia="pl-PL"/>
              </w:rPr>
              <w:t>:</w:t>
            </w:r>
            <w:r w:rsidRPr="00364489">
              <w:rPr>
                <w:rFonts w:eastAsia="Times New Roman"/>
                <w:b/>
                <w:bCs/>
                <w:lang w:val="en-US" w:eastAsia="pl-PL"/>
              </w:rPr>
              <w:t xml:space="preserve"> </w:t>
            </w:r>
            <w:r w:rsidR="00D74DD7">
              <w:rPr>
                <w:rFonts w:eastAsia="Times New Roman"/>
                <w:b/>
                <w:bCs/>
                <w:lang w:val="en-US" w:eastAsia="pl-PL"/>
              </w:rPr>
              <w:t>NO</w:t>
            </w:r>
          </w:p>
        </w:tc>
      </w:tr>
    </w:tbl>
    <w:p w14:paraId="2B26BBBF" w14:textId="77777777" w:rsidR="00B62CB0" w:rsidRPr="00B62CB0" w:rsidRDefault="00B62CB0" w:rsidP="00B62CB0">
      <w:pPr>
        <w:spacing w:after="0"/>
        <w:rPr>
          <w:sz w:val="22"/>
          <w:szCs w:val="22"/>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907"/>
        <w:gridCol w:w="1051"/>
        <w:gridCol w:w="1010"/>
        <w:gridCol w:w="1314"/>
        <w:gridCol w:w="911"/>
        <w:gridCol w:w="1022"/>
      </w:tblGrid>
      <w:tr w:rsidR="0046179D" w:rsidRPr="00364489" w14:paraId="796173D2" w14:textId="77777777" w:rsidTr="00B62CB0">
        <w:trPr>
          <w:trHeight w:val="283"/>
        </w:trPr>
        <w:tc>
          <w:tcPr>
            <w:tcW w:w="3897" w:type="dxa"/>
            <w:hideMark/>
          </w:tcPr>
          <w:p w14:paraId="02EB378F" w14:textId="77777777" w:rsidR="00551CD3" w:rsidRPr="00364489" w:rsidRDefault="00551CD3" w:rsidP="00551CD3">
            <w:pPr>
              <w:spacing w:after="0" w:line="240" w:lineRule="auto"/>
              <w:rPr>
                <w:rFonts w:eastAsia="Times New Roman"/>
                <w:lang w:val="en-US" w:eastAsia="pl-PL"/>
              </w:rPr>
            </w:pPr>
            <w:bookmarkStart w:id="2" w:name="table02"/>
            <w:bookmarkEnd w:id="2"/>
          </w:p>
        </w:tc>
        <w:tc>
          <w:tcPr>
            <w:tcW w:w="1054" w:type="dxa"/>
            <w:vAlign w:val="center"/>
            <w:hideMark/>
          </w:tcPr>
          <w:p w14:paraId="42A3A7E0"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012" w:type="dxa"/>
            <w:vAlign w:val="center"/>
            <w:hideMark/>
          </w:tcPr>
          <w:p w14:paraId="0236C961" w14:textId="77777777" w:rsidR="00551CD3" w:rsidRPr="00364489" w:rsidRDefault="000C3A79" w:rsidP="000C3A79">
            <w:pPr>
              <w:spacing w:after="0" w:line="240" w:lineRule="auto"/>
              <w:jc w:val="center"/>
              <w:rPr>
                <w:rFonts w:eastAsia="Times New Roman"/>
                <w:b/>
                <w:lang w:eastAsia="pl-PL"/>
              </w:rPr>
            </w:pPr>
            <w:r w:rsidRPr="00364489">
              <w:rPr>
                <w:rFonts w:eastAsia="Times New Roman"/>
                <w:b/>
                <w:sz w:val="22"/>
                <w:lang w:eastAsia="pl-PL"/>
              </w:rPr>
              <w:t>Tutorial</w:t>
            </w:r>
          </w:p>
        </w:tc>
        <w:tc>
          <w:tcPr>
            <w:tcW w:w="1314" w:type="dxa"/>
            <w:vAlign w:val="center"/>
            <w:hideMark/>
          </w:tcPr>
          <w:p w14:paraId="7C741AD2"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914" w:type="dxa"/>
            <w:vAlign w:val="center"/>
            <w:hideMark/>
          </w:tcPr>
          <w:p w14:paraId="3A9C41CD" w14:textId="77777777" w:rsidR="00551CD3" w:rsidRPr="00364489" w:rsidRDefault="00551CD3" w:rsidP="000C3A79">
            <w:pPr>
              <w:spacing w:after="0" w:line="240" w:lineRule="auto"/>
              <w:jc w:val="center"/>
              <w:rPr>
                <w:rFonts w:eastAsia="Times New Roman"/>
                <w:b/>
                <w:lang w:eastAsia="pl-PL"/>
              </w:rPr>
            </w:pPr>
            <w:r w:rsidRPr="00364489">
              <w:rPr>
                <w:rFonts w:eastAsia="Times New Roman"/>
                <w:b/>
                <w:sz w:val="22"/>
                <w:lang w:eastAsia="pl-PL"/>
              </w:rPr>
              <w:t>Project</w:t>
            </w:r>
          </w:p>
        </w:tc>
        <w:tc>
          <w:tcPr>
            <w:tcW w:w="1024" w:type="dxa"/>
            <w:vAlign w:val="center"/>
            <w:hideMark/>
          </w:tcPr>
          <w:p w14:paraId="7D867FF3"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46179D" w:rsidRPr="0073554D" w14:paraId="50F2AB1B" w14:textId="77777777" w:rsidTr="00B62CB0">
        <w:tc>
          <w:tcPr>
            <w:tcW w:w="0" w:type="auto"/>
            <w:hideMark/>
          </w:tcPr>
          <w:p w14:paraId="7645E1F2"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w:t>
            </w:r>
            <w:r w:rsidR="00AA13D5" w:rsidRPr="00364489">
              <w:rPr>
                <w:rFonts w:eastAsia="Times New Roman"/>
                <w:sz w:val="22"/>
                <w:lang w:val="en-US" w:eastAsia="pl-PL"/>
              </w:rPr>
              <w:t>ZZU</w:t>
            </w:r>
            <w:r w:rsidRPr="00364489">
              <w:rPr>
                <w:rFonts w:eastAsia="Times New Roman"/>
                <w:sz w:val="22"/>
                <w:lang w:val="en-US" w:eastAsia="pl-PL"/>
              </w:rPr>
              <w:t>)</w:t>
            </w:r>
          </w:p>
        </w:tc>
        <w:tc>
          <w:tcPr>
            <w:tcW w:w="1054" w:type="dxa"/>
            <w:vAlign w:val="center"/>
            <w:hideMark/>
          </w:tcPr>
          <w:p w14:paraId="33CFEC6B" w14:textId="77777777" w:rsidR="00551CD3" w:rsidRPr="007F6B22" w:rsidRDefault="007A5E4F" w:rsidP="0046179D">
            <w:pPr>
              <w:spacing w:after="0" w:line="240" w:lineRule="auto"/>
              <w:jc w:val="center"/>
              <w:rPr>
                <w:rFonts w:eastAsia="Times New Roman"/>
                <w:b/>
                <w:sz w:val="22"/>
                <w:szCs w:val="22"/>
                <w:lang w:val="en-US" w:eastAsia="pl-PL"/>
              </w:rPr>
            </w:pPr>
            <w:r w:rsidRPr="007F6B22">
              <w:rPr>
                <w:rFonts w:eastAsia="Times New Roman"/>
                <w:b/>
                <w:sz w:val="22"/>
                <w:szCs w:val="22"/>
                <w:lang w:val="en-US" w:eastAsia="pl-PL"/>
              </w:rPr>
              <w:t>15</w:t>
            </w:r>
          </w:p>
        </w:tc>
        <w:tc>
          <w:tcPr>
            <w:tcW w:w="1012" w:type="dxa"/>
            <w:vAlign w:val="center"/>
            <w:hideMark/>
          </w:tcPr>
          <w:p w14:paraId="6A05A809" w14:textId="77777777" w:rsidR="00551CD3" w:rsidRPr="007F6B22"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5A39BBE3" w14:textId="77777777" w:rsidR="00551CD3" w:rsidRPr="007F6B22" w:rsidRDefault="00551CD3" w:rsidP="0046179D">
            <w:pPr>
              <w:spacing w:after="0" w:line="240" w:lineRule="auto"/>
              <w:jc w:val="center"/>
              <w:rPr>
                <w:rFonts w:eastAsia="Times New Roman"/>
                <w:sz w:val="22"/>
                <w:szCs w:val="22"/>
                <w:lang w:val="en-US" w:eastAsia="pl-PL"/>
              </w:rPr>
            </w:pPr>
          </w:p>
        </w:tc>
        <w:tc>
          <w:tcPr>
            <w:tcW w:w="914" w:type="dxa"/>
            <w:vAlign w:val="center"/>
            <w:hideMark/>
          </w:tcPr>
          <w:p w14:paraId="41C8F396" w14:textId="77777777" w:rsidR="00551CD3" w:rsidRPr="007F6B22" w:rsidRDefault="00551CD3" w:rsidP="0046179D">
            <w:pPr>
              <w:spacing w:after="0" w:line="240" w:lineRule="auto"/>
              <w:jc w:val="center"/>
              <w:rPr>
                <w:rFonts w:eastAsia="Times New Roman"/>
                <w:sz w:val="22"/>
                <w:szCs w:val="22"/>
                <w:lang w:val="en-US" w:eastAsia="pl-PL"/>
              </w:rPr>
            </w:pPr>
          </w:p>
        </w:tc>
        <w:tc>
          <w:tcPr>
            <w:tcW w:w="1024" w:type="dxa"/>
            <w:vAlign w:val="center"/>
            <w:hideMark/>
          </w:tcPr>
          <w:p w14:paraId="72A3D3EC" w14:textId="77777777" w:rsidR="00551CD3" w:rsidRPr="007F6B22" w:rsidRDefault="00551CD3" w:rsidP="0046179D">
            <w:pPr>
              <w:spacing w:after="0" w:line="240" w:lineRule="auto"/>
              <w:jc w:val="center"/>
              <w:rPr>
                <w:rFonts w:eastAsia="Times New Roman"/>
                <w:sz w:val="22"/>
                <w:szCs w:val="22"/>
                <w:lang w:val="en-US" w:eastAsia="pl-PL"/>
              </w:rPr>
            </w:pPr>
          </w:p>
        </w:tc>
      </w:tr>
      <w:tr w:rsidR="0046179D" w:rsidRPr="0073554D" w14:paraId="5523BF98" w14:textId="77777777" w:rsidTr="00B62CB0">
        <w:tc>
          <w:tcPr>
            <w:tcW w:w="0" w:type="auto"/>
            <w:hideMark/>
          </w:tcPr>
          <w:p w14:paraId="37406E28"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w:t>
            </w:r>
            <w:r w:rsidR="00AA13D5" w:rsidRPr="00364489">
              <w:rPr>
                <w:rFonts w:eastAsia="Times New Roman"/>
                <w:sz w:val="22"/>
                <w:lang w:val="en-US" w:eastAsia="pl-PL"/>
              </w:rPr>
              <w:t>CNPS</w:t>
            </w:r>
            <w:r w:rsidRPr="00364489">
              <w:rPr>
                <w:rFonts w:eastAsia="Times New Roman"/>
                <w:sz w:val="22"/>
                <w:lang w:val="en-US" w:eastAsia="pl-PL"/>
              </w:rPr>
              <w:t>)</w:t>
            </w:r>
          </w:p>
        </w:tc>
        <w:tc>
          <w:tcPr>
            <w:tcW w:w="1054" w:type="dxa"/>
            <w:vAlign w:val="center"/>
            <w:hideMark/>
          </w:tcPr>
          <w:p w14:paraId="219897CE" w14:textId="77777777" w:rsidR="00551CD3" w:rsidRPr="007F6B22" w:rsidRDefault="007A5E4F" w:rsidP="0046179D">
            <w:pPr>
              <w:spacing w:after="0" w:line="240" w:lineRule="auto"/>
              <w:jc w:val="center"/>
              <w:rPr>
                <w:rFonts w:eastAsia="Times New Roman"/>
                <w:b/>
                <w:sz w:val="22"/>
                <w:szCs w:val="22"/>
                <w:lang w:val="en-US" w:eastAsia="pl-PL"/>
              </w:rPr>
            </w:pPr>
            <w:r w:rsidRPr="007F6B22">
              <w:rPr>
                <w:rFonts w:eastAsia="Times New Roman"/>
                <w:b/>
                <w:sz w:val="22"/>
                <w:szCs w:val="22"/>
                <w:lang w:val="en-US" w:eastAsia="pl-PL"/>
              </w:rPr>
              <w:t>30</w:t>
            </w:r>
          </w:p>
        </w:tc>
        <w:tc>
          <w:tcPr>
            <w:tcW w:w="1012" w:type="dxa"/>
            <w:vAlign w:val="center"/>
            <w:hideMark/>
          </w:tcPr>
          <w:p w14:paraId="0D0B940D" w14:textId="77777777" w:rsidR="00551CD3" w:rsidRPr="007F6B22"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0E27B00A" w14:textId="77777777" w:rsidR="00551CD3" w:rsidRPr="007F6B22" w:rsidRDefault="00551CD3" w:rsidP="0046179D">
            <w:pPr>
              <w:spacing w:after="0" w:line="240" w:lineRule="auto"/>
              <w:jc w:val="center"/>
              <w:rPr>
                <w:rFonts w:eastAsia="Times New Roman"/>
                <w:sz w:val="22"/>
                <w:szCs w:val="22"/>
                <w:lang w:val="en-US" w:eastAsia="pl-PL"/>
              </w:rPr>
            </w:pPr>
          </w:p>
        </w:tc>
        <w:tc>
          <w:tcPr>
            <w:tcW w:w="914" w:type="dxa"/>
            <w:vAlign w:val="center"/>
            <w:hideMark/>
          </w:tcPr>
          <w:p w14:paraId="60061E4C" w14:textId="77777777" w:rsidR="00551CD3" w:rsidRPr="007F6B22" w:rsidRDefault="00551CD3" w:rsidP="0046179D">
            <w:pPr>
              <w:spacing w:after="0" w:line="240" w:lineRule="auto"/>
              <w:jc w:val="center"/>
              <w:rPr>
                <w:rFonts w:eastAsia="Times New Roman"/>
                <w:sz w:val="22"/>
                <w:szCs w:val="22"/>
                <w:lang w:val="en-US" w:eastAsia="pl-PL"/>
              </w:rPr>
            </w:pPr>
          </w:p>
        </w:tc>
        <w:tc>
          <w:tcPr>
            <w:tcW w:w="1024" w:type="dxa"/>
            <w:vAlign w:val="center"/>
            <w:hideMark/>
          </w:tcPr>
          <w:p w14:paraId="44EAFD9C" w14:textId="77777777" w:rsidR="00551CD3" w:rsidRPr="007F6B22" w:rsidRDefault="00551CD3" w:rsidP="0046179D">
            <w:pPr>
              <w:spacing w:after="0" w:line="240" w:lineRule="auto"/>
              <w:jc w:val="center"/>
              <w:rPr>
                <w:rFonts w:eastAsia="Times New Roman"/>
                <w:sz w:val="22"/>
                <w:szCs w:val="22"/>
                <w:lang w:val="en-US" w:eastAsia="pl-PL"/>
              </w:rPr>
            </w:pPr>
          </w:p>
        </w:tc>
      </w:tr>
      <w:tr w:rsidR="0046179D" w:rsidRPr="00364489" w14:paraId="6EAA17EF" w14:textId="77777777" w:rsidTr="00B62CB0">
        <w:tc>
          <w:tcPr>
            <w:tcW w:w="0" w:type="auto"/>
            <w:hideMark/>
          </w:tcPr>
          <w:p w14:paraId="74BD4E1C" w14:textId="77777777" w:rsidR="00551CD3" w:rsidRPr="00364489" w:rsidRDefault="00551CD3" w:rsidP="0076154C">
            <w:pPr>
              <w:spacing w:after="0" w:line="240" w:lineRule="auto"/>
              <w:ind w:left="57"/>
              <w:rPr>
                <w:rFonts w:eastAsia="Times New Roman"/>
                <w:lang w:eastAsia="pl-PL"/>
              </w:rPr>
            </w:pPr>
            <w:r w:rsidRPr="00364489">
              <w:rPr>
                <w:rFonts w:eastAsia="Times New Roman"/>
                <w:sz w:val="22"/>
                <w:lang w:eastAsia="pl-PL"/>
              </w:rPr>
              <w:t xml:space="preserve">Form of </w:t>
            </w:r>
            <w:proofErr w:type="spellStart"/>
            <w:r w:rsidRPr="00364489">
              <w:rPr>
                <w:rFonts w:eastAsia="Times New Roman"/>
                <w:sz w:val="22"/>
                <w:lang w:eastAsia="pl-PL"/>
              </w:rPr>
              <w:t>crediting</w:t>
            </w:r>
            <w:proofErr w:type="spellEnd"/>
          </w:p>
        </w:tc>
        <w:tc>
          <w:tcPr>
            <w:tcW w:w="1054" w:type="dxa"/>
            <w:vAlign w:val="center"/>
            <w:hideMark/>
          </w:tcPr>
          <w:p w14:paraId="441F9DB4" w14:textId="7AA44216" w:rsidR="00551CD3" w:rsidRPr="0046179D" w:rsidRDefault="0046179D" w:rsidP="3C484FA3">
            <w:pPr>
              <w:spacing w:after="0" w:line="240" w:lineRule="auto"/>
              <w:jc w:val="center"/>
              <w:rPr>
                <w:rFonts w:eastAsia="Times New Roman"/>
                <w:b/>
                <w:bCs/>
                <w:sz w:val="20"/>
                <w:szCs w:val="20"/>
                <w:lang w:eastAsia="pl-PL"/>
              </w:rPr>
            </w:pPr>
            <w:proofErr w:type="spellStart"/>
            <w:r w:rsidRPr="3C484FA3">
              <w:rPr>
                <w:rFonts w:eastAsia="Times New Roman"/>
                <w:b/>
                <w:bCs/>
                <w:sz w:val="20"/>
                <w:szCs w:val="20"/>
                <w:lang w:eastAsia="pl-PL"/>
              </w:rPr>
              <w:t>C</w:t>
            </w:r>
            <w:r w:rsidR="00551CD3" w:rsidRPr="3C484FA3">
              <w:rPr>
                <w:rFonts w:eastAsia="Times New Roman"/>
                <w:b/>
                <w:bCs/>
                <w:sz w:val="20"/>
                <w:szCs w:val="20"/>
                <w:lang w:eastAsia="pl-PL"/>
              </w:rPr>
              <w:t>rediting</w:t>
            </w:r>
            <w:proofErr w:type="spellEnd"/>
            <w:r w:rsidR="00551CD3" w:rsidRPr="3C484FA3">
              <w:rPr>
                <w:rFonts w:eastAsia="Times New Roman"/>
                <w:b/>
                <w:bCs/>
                <w:sz w:val="20"/>
                <w:szCs w:val="20"/>
                <w:lang w:eastAsia="pl-PL"/>
              </w:rPr>
              <w:t xml:space="preserve"> with </w:t>
            </w:r>
            <w:proofErr w:type="spellStart"/>
            <w:r w:rsidR="00551CD3" w:rsidRPr="3C484FA3">
              <w:rPr>
                <w:rFonts w:eastAsia="Times New Roman"/>
                <w:b/>
                <w:bCs/>
                <w:sz w:val="20"/>
                <w:szCs w:val="20"/>
                <w:lang w:eastAsia="pl-PL"/>
              </w:rPr>
              <w:t>grade</w:t>
            </w:r>
            <w:proofErr w:type="spellEnd"/>
          </w:p>
        </w:tc>
        <w:tc>
          <w:tcPr>
            <w:tcW w:w="1012" w:type="dxa"/>
            <w:vAlign w:val="center"/>
            <w:hideMark/>
          </w:tcPr>
          <w:p w14:paraId="4B94D5A5" w14:textId="77777777" w:rsidR="00551CD3" w:rsidRPr="007F6B22" w:rsidRDefault="00551CD3" w:rsidP="0046179D">
            <w:pPr>
              <w:spacing w:after="0" w:line="240" w:lineRule="auto"/>
              <w:jc w:val="center"/>
              <w:rPr>
                <w:rFonts w:eastAsia="Times New Roman"/>
                <w:b/>
                <w:sz w:val="22"/>
                <w:szCs w:val="22"/>
                <w:lang w:eastAsia="pl-PL"/>
              </w:rPr>
            </w:pPr>
          </w:p>
        </w:tc>
        <w:tc>
          <w:tcPr>
            <w:tcW w:w="1314" w:type="dxa"/>
            <w:vAlign w:val="center"/>
            <w:hideMark/>
          </w:tcPr>
          <w:p w14:paraId="3DEEC669" w14:textId="77777777" w:rsidR="00551CD3" w:rsidRPr="007F6B22" w:rsidRDefault="00551CD3" w:rsidP="0046179D">
            <w:pPr>
              <w:spacing w:after="0" w:line="240" w:lineRule="auto"/>
              <w:jc w:val="center"/>
              <w:rPr>
                <w:rFonts w:eastAsia="Times New Roman"/>
                <w:b/>
                <w:sz w:val="22"/>
                <w:szCs w:val="22"/>
                <w:lang w:eastAsia="pl-PL"/>
              </w:rPr>
            </w:pPr>
          </w:p>
        </w:tc>
        <w:tc>
          <w:tcPr>
            <w:tcW w:w="914" w:type="dxa"/>
            <w:vAlign w:val="center"/>
            <w:hideMark/>
          </w:tcPr>
          <w:p w14:paraId="3656B9AB" w14:textId="77777777" w:rsidR="00551CD3" w:rsidRPr="007F6B22" w:rsidRDefault="00551CD3" w:rsidP="0046179D">
            <w:pPr>
              <w:spacing w:after="0" w:line="240" w:lineRule="auto"/>
              <w:jc w:val="center"/>
              <w:rPr>
                <w:rFonts w:eastAsia="Times New Roman"/>
                <w:b/>
                <w:sz w:val="22"/>
                <w:szCs w:val="22"/>
                <w:lang w:eastAsia="pl-PL"/>
              </w:rPr>
            </w:pPr>
          </w:p>
        </w:tc>
        <w:tc>
          <w:tcPr>
            <w:tcW w:w="1024" w:type="dxa"/>
            <w:vAlign w:val="center"/>
            <w:hideMark/>
          </w:tcPr>
          <w:p w14:paraId="45FB0818" w14:textId="77777777" w:rsidR="00551CD3" w:rsidRPr="007F6B22" w:rsidRDefault="00551CD3" w:rsidP="0046179D">
            <w:pPr>
              <w:spacing w:after="0" w:line="240" w:lineRule="auto"/>
              <w:jc w:val="center"/>
              <w:rPr>
                <w:rFonts w:eastAsia="Times New Roman"/>
                <w:b/>
                <w:sz w:val="22"/>
                <w:szCs w:val="22"/>
                <w:lang w:eastAsia="pl-PL"/>
              </w:rPr>
            </w:pPr>
          </w:p>
        </w:tc>
      </w:tr>
      <w:tr w:rsidR="0046179D" w:rsidRPr="0091466F" w14:paraId="2EA84BD7" w14:textId="77777777" w:rsidTr="00B62CB0">
        <w:tc>
          <w:tcPr>
            <w:tcW w:w="0" w:type="auto"/>
            <w:hideMark/>
          </w:tcPr>
          <w:p w14:paraId="4488043F"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1054" w:type="dxa"/>
            <w:vAlign w:val="center"/>
            <w:hideMark/>
          </w:tcPr>
          <w:p w14:paraId="049F31CB" w14:textId="77777777" w:rsidR="00551CD3" w:rsidRPr="007F6B22" w:rsidRDefault="00551CD3" w:rsidP="0046179D">
            <w:pPr>
              <w:spacing w:after="0" w:line="240" w:lineRule="auto"/>
              <w:jc w:val="center"/>
              <w:rPr>
                <w:rFonts w:eastAsia="Times New Roman"/>
                <w:b/>
                <w:sz w:val="22"/>
                <w:szCs w:val="22"/>
                <w:lang w:val="en-US" w:eastAsia="pl-PL"/>
              </w:rPr>
            </w:pPr>
          </w:p>
        </w:tc>
        <w:tc>
          <w:tcPr>
            <w:tcW w:w="1012" w:type="dxa"/>
            <w:vAlign w:val="center"/>
            <w:hideMark/>
          </w:tcPr>
          <w:p w14:paraId="53128261" w14:textId="77777777" w:rsidR="00551CD3" w:rsidRPr="007F6B22"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62486C05" w14:textId="77777777" w:rsidR="00551CD3" w:rsidRPr="007F6B22" w:rsidRDefault="00551CD3" w:rsidP="0046179D">
            <w:pPr>
              <w:spacing w:after="0" w:line="240" w:lineRule="auto"/>
              <w:jc w:val="center"/>
              <w:rPr>
                <w:rFonts w:eastAsia="Times New Roman"/>
                <w:sz w:val="22"/>
                <w:szCs w:val="22"/>
                <w:lang w:val="en-US" w:eastAsia="pl-PL"/>
              </w:rPr>
            </w:pPr>
          </w:p>
        </w:tc>
        <w:tc>
          <w:tcPr>
            <w:tcW w:w="914" w:type="dxa"/>
            <w:vAlign w:val="center"/>
            <w:hideMark/>
          </w:tcPr>
          <w:p w14:paraId="4101652C" w14:textId="77777777" w:rsidR="00551CD3" w:rsidRPr="007F6B22" w:rsidRDefault="00551CD3" w:rsidP="0046179D">
            <w:pPr>
              <w:spacing w:after="0" w:line="240" w:lineRule="auto"/>
              <w:jc w:val="center"/>
              <w:rPr>
                <w:rFonts w:eastAsia="Times New Roman"/>
                <w:sz w:val="22"/>
                <w:szCs w:val="22"/>
                <w:lang w:val="en-US" w:eastAsia="pl-PL"/>
              </w:rPr>
            </w:pPr>
          </w:p>
        </w:tc>
        <w:tc>
          <w:tcPr>
            <w:tcW w:w="1024" w:type="dxa"/>
            <w:vAlign w:val="center"/>
            <w:hideMark/>
          </w:tcPr>
          <w:p w14:paraId="4B99056E" w14:textId="77777777" w:rsidR="00551CD3" w:rsidRPr="007F6B22" w:rsidRDefault="00551CD3" w:rsidP="0046179D">
            <w:pPr>
              <w:spacing w:after="0" w:line="240" w:lineRule="auto"/>
              <w:jc w:val="center"/>
              <w:rPr>
                <w:rFonts w:eastAsia="Times New Roman"/>
                <w:sz w:val="22"/>
                <w:szCs w:val="22"/>
                <w:lang w:val="en-US" w:eastAsia="pl-PL"/>
              </w:rPr>
            </w:pPr>
          </w:p>
        </w:tc>
      </w:tr>
      <w:tr w:rsidR="0046179D" w:rsidRPr="00364489" w14:paraId="2A0881E6" w14:textId="77777777" w:rsidTr="00B62CB0">
        <w:tc>
          <w:tcPr>
            <w:tcW w:w="0" w:type="auto"/>
            <w:hideMark/>
          </w:tcPr>
          <w:p w14:paraId="73791C10" w14:textId="77777777" w:rsidR="00551CD3" w:rsidRPr="00364489" w:rsidRDefault="00551CD3" w:rsidP="0076154C">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1054" w:type="dxa"/>
            <w:vAlign w:val="center"/>
            <w:hideMark/>
          </w:tcPr>
          <w:p w14:paraId="649841BE" w14:textId="77777777" w:rsidR="00551CD3" w:rsidRPr="007F6B22" w:rsidRDefault="00E306C3" w:rsidP="0046179D">
            <w:pPr>
              <w:spacing w:after="0" w:line="240" w:lineRule="auto"/>
              <w:jc w:val="center"/>
              <w:rPr>
                <w:rFonts w:eastAsia="Times New Roman"/>
                <w:b/>
                <w:sz w:val="22"/>
                <w:szCs w:val="22"/>
                <w:lang w:eastAsia="pl-PL"/>
              </w:rPr>
            </w:pPr>
            <w:r w:rsidRPr="007F6B22">
              <w:rPr>
                <w:rFonts w:eastAsia="Times New Roman"/>
                <w:b/>
                <w:sz w:val="22"/>
                <w:szCs w:val="22"/>
                <w:lang w:eastAsia="pl-PL"/>
              </w:rPr>
              <w:t>1</w:t>
            </w:r>
          </w:p>
        </w:tc>
        <w:tc>
          <w:tcPr>
            <w:tcW w:w="1012" w:type="dxa"/>
            <w:vAlign w:val="center"/>
            <w:hideMark/>
          </w:tcPr>
          <w:p w14:paraId="1299C43A" w14:textId="77777777" w:rsidR="00551CD3" w:rsidRPr="007F6B22" w:rsidRDefault="00551CD3" w:rsidP="0046179D">
            <w:pPr>
              <w:spacing w:after="0" w:line="240" w:lineRule="auto"/>
              <w:jc w:val="center"/>
              <w:rPr>
                <w:rFonts w:eastAsia="Times New Roman"/>
                <w:sz w:val="22"/>
                <w:szCs w:val="22"/>
                <w:lang w:eastAsia="pl-PL"/>
              </w:rPr>
            </w:pPr>
          </w:p>
        </w:tc>
        <w:tc>
          <w:tcPr>
            <w:tcW w:w="1314" w:type="dxa"/>
            <w:vAlign w:val="center"/>
            <w:hideMark/>
          </w:tcPr>
          <w:p w14:paraId="4DDBEF00" w14:textId="77777777" w:rsidR="00551CD3" w:rsidRPr="007F6B22" w:rsidRDefault="00551CD3" w:rsidP="0046179D">
            <w:pPr>
              <w:spacing w:after="0" w:line="240" w:lineRule="auto"/>
              <w:jc w:val="center"/>
              <w:rPr>
                <w:rFonts w:eastAsia="Times New Roman"/>
                <w:sz w:val="22"/>
                <w:szCs w:val="22"/>
                <w:lang w:eastAsia="pl-PL"/>
              </w:rPr>
            </w:pPr>
          </w:p>
        </w:tc>
        <w:tc>
          <w:tcPr>
            <w:tcW w:w="914" w:type="dxa"/>
            <w:vAlign w:val="center"/>
            <w:hideMark/>
          </w:tcPr>
          <w:p w14:paraId="3461D779" w14:textId="77777777" w:rsidR="00551CD3" w:rsidRPr="007F6B22" w:rsidRDefault="00551CD3" w:rsidP="0046179D">
            <w:pPr>
              <w:spacing w:after="0" w:line="240" w:lineRule="auto"/>
              <w:jc w:val="center"/>
              <w:rPr>
                <w:rFonts w:eastAsia="Times New Roman"/>
                <w:sz w:val="22"/>
                <w:szCs w:val="22"/>
                <w:lang w:eastAsia="pl-PL"/>
              </w:rPr>
            </w:pPr>
          </w:p>
        </w:tc>
        <w:tc>
          <w:tcPr>
            <w:tcW w:w="1024" w:type="dxa"/>
            <w:vAlign w:val="center"/>
            <w:hideMark/>
          </w:tcPr>
          <w:p w14:paraId="3CF2D8B6" w14:textId="77777777" w:rsidR="00551CD3" w:rsidRPr="007F6B22" w:rsidRDefault="00551CD3" w:rsidP="0046179D">
            <w:pPr>
              <w:spacing w:after="0" w:line="240" w:lineRule="auto"/>
              <w:jc w:val="center"/>
              <w:rPr>
                <w:rFonts w:eastAsia="Times New Roman"/>
                <w:sz w:val="22"/>
                <w:szCs w:val="22"/>
                <w:lang w:eastAsia="pl-PL"/>
              </w:rPr>
            </w:pPr>
          </w:p>
        </w:tc>
      </w:tr>
      <w:tr w:rsidR="0046179D" w:rsidRPr="0091466F" w14:paraId="1CD8F6C9" w14:textId="77777777" w:rsidTr="00B62CB0">
        <w:tc>
          <w:tcPr>
            <w:tcW w:w="0" w:type="auto"/>
            <w:hideMark/>
          </w:tcPr>
          <w:p w14:paraId="125C1230"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0"/>
                <w:lang w:val="en-US" w:eastAsia="pl-PL"/>
              </w:rPr>
              <w:t xml:space="preserve">including number of ECTS points for practical (P) classes </w:t>
            </w:r>
          </w:p>
        </w:tc>
        <w:tc>
          <w:tcPr>
            <w:tcW w:w="1054" w:type="dxa"/>
            <w:vAlign w:val="center"/>
            <w:hideMark/>
          </w:tcPr>
          <w:p w14:paraId="0FB78278" w14:textId="77777777" w:rsidR="00551CD3" w:rsidRPr="007F6B22" w:rsidRDefault="00551CD3" w:rsidP="0046179D">
            <w:pPr>
              <w:spacing w:after="0" w:line="240" w:lineRule="auto"/>
              <w:jc w:val="center"/>
              <w:rPr>
                <w:rFonts w:eastAsia="Times New Roman"/>
                <w:b/>
                <w:sz w:val="22"/>
                <w:szCs w:val="22"/>
                <w:lang w:val="en-US" w:eastAsia="pl-PL"/>
              </w:rPr>
            </w:pPr>
          </w:p>
        </w:tc>
        <w:tc>
          <w:tcPr>
            <w:tcW w:w="1012" w:type="dxa"/>
            <w:vAlign w:val="center"/>
            <w:hideMark/>
          </w:tcPr>
          <w:p w14:paraId="1FC39945" w14:textId="77777777" w:rsidR="00551CD3" w:rsidRPr="007F6B22"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0562CB0E" w14:textId="77777777" w:rsidR="00551CD3" w:rsidRPr="007F6B22" w:rsidRDefault="00551CD3" w:rsidP="0046179D">
            <w:pPr>
              <w:spacing w:after="0" w:line="240" w:lineRule="auto"/>
              <w:jc w:val="center"/>
              <w:rPr>
                <w:rFonts w:eastAsia="Times New Roman"/>
                <w:sz w:val="22"/>
                <w:szCs w:val="22"/>
                <w:lang w:val="en-US" w:eastAsia="pl-PL"/>
              </w:rPr>
            </w:pPr>
          </w:p>
        </w:tc>
        <w:tc>
          <w:tcPr>
            <w:tcW w:w="914" w:type="dxa"/>
            <w:vAlign w:val="center"/>
            <w:hideMark/>
          </w:tcPr>
          <w:p w14:paraId="34CE0A41" w14:textId="77777777" w:rsidR="00551CD3" w:rsidRPr="007F6B22" w:rsidRDefault="00551CD3" w:rsidP="0046179D">
            <w:pPr>
              <w:spacing w:after="0" w:line="240" w:lineRule="auto"/>
              <w:jc w:val="center"/>
              <w:rPr>
                <w:rFonts w:eastAsia="Times New Roman"/>
                <w:sz w:val="22"/>
                <w:szCs w:val="22"/>
                <w:lang w:val="en-US" w:eastAsia="pl-PL"/>
              </w:rPr>
            </w:pPr>
          </w:p>
        </w:tc>
        <w:tc>
          <w:tcPr>
            <w:tcW w:w="1024" w:type="dxa"/>
            <w:vAlign w:val="center"/>
            <w:hideMark/>
          </w:tcPr>
          <w:p w14:paraId="62EBF3C5" w14:textId="77777777" w:rsidR="00551CD3" w:rsidRPr="007F6B22" w:rsidRDefault="00551CD3" w:rsidP="0046179D">
            <w:pPr>
              <w:spacing w:after="0" w:line="240" w:lineRule="auto"/>
              <w:jc w:val="center"/>
              <w:rPr>
                <w:rFonts w:eastAsia="Times New Roman"/>
                <w:sz w:val="22"/>
                <w:szCs w:val="22"/>
                <w:lang w:val="en-US" w:eastAsia="pl-PL"/>
              </w:rPr>
            </w:pPr>
          </w:p>
        </w:tc>
      </w:tr>
      <w:tr w:rsidR="0046179D" w:rsidRPr="007F6B22" w14:paraId="7D178C55" w14:textId="77777777" w:rsidTr="00B62CB0">
        <w:tc>
          <w:tcPr>
            <w:tcW w:w="0" w:type="auto"/>
            <w:hideMark/>
          </w:tcPr>
          <w:p w14:paraId="5576CE7C" w14:textId="77777777" w:rsidR="00551CD3" w:rsidRPr="00364489" w:rsidRDefault="00551CD3" w:rsidP="00674051">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direct teacher-student contact classes</w:t>
            </w:r>
            <w:r w:rsidR="00674051">
              <w:rPr>
                <w:rFonts w:eastAsia="Times New Roman"/>
                <w:sz w:val="20"/>
                <w:lang w:val="en-US" w:eastAsia="pl-PL"/>
              </w:rPr>
              <w:t xml:space="preserve"> </w:t>
            </w:r>
            <w:r w:rsidR="00674051" w:rsidRPr="00674051">
              <w:rPr>
                <w:rFonts w:eastAsia="Times New Roman"/>
                <w:sz w:val="20"/>
                <w:lang w:val="en-US" w:eastAsia="pl-PL"/>
              </w:rPr>
              <w:t>or other people conducting classes</w:t>
            </w:r>
            <w:r w:rsidR="00674051">
              <w:rPr>
                <w:rFonts w:eastAsia="Times New Roman"/>
                <w:sz w:val="20"/>
                <w:lang w:val="en-US" w:eastAsia="pl-PL"/>
              </w:rPr>
              <w:t xml:space="preserve"> (BU)</w:t>
            </w:r>
          </w:p>
        </w:tc>
        <w:tc>
          <w:tcPr>
            <w:tcW w:w="1054" w:type="dxa"/>
            <w:vAlign w:val="center"/>
            <w:hideMark/>
          </w:tcPr>
          <w:p w14:paraId="6D98A12B" w14:textId="0B6EE34D" w:rsidR="00551CD3" w:rsidRPr="007F6B22" w:rsidRDefault="007F6B22" w:rsidP="0046179D">
            <w:pPr>
              <w:spacing w:after="0" w:line="240" w:lineRule="auto"/>
              <w:jc w:val="center"/>
              <w:rPr>
                <w:rFonts w:eastAsia="Times New Roman"/>
                <w:b/>
                <w:sz w:val="22"/>
                <w:szCs w:val="22"/>
                <w:lang w:val="en-US" w:eastAsia="pl-PL"/>
              </w:rPr>
            </w:pPr>
            <w:r w:rsidRPr="007F6B22">
              <w:rPr>
                <w:rFonts w:eastAsia="Times New Roman"/>
                <w:b/>
                <w:sz w:val="22"/>
                <w:szCs w:val="22"/>
                <w:lang w:val="en-US" w:eastAsia="pl-PL"/>
              </w:rPr>
              <w:t>0,8</w:t>
            </w:r>
          </w:p>
        </w:tc>
        <w:tc>
          <w:tcPr>
            <w:tcW w:w="1012" w:type="dxa"/>
            <w:vAlign w:val="center"/>
            <w:hideMark/>
          </w:tcPr>
          <w:p w14:paraId="2946DB82" w14:textId="77777777" w:rsidR="00551CD3" w:rsidRPr="007F6B22"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5997CC1D" w14:textId="77777777" w:rsidR="00551CD3" w:rsidRPr="007F6B22" w:rsidRDefault="00551CD3" w:rsidP="0046179D">
            <w:pPr>
              <w:spacing w:after="0" w:line="240" w:lineRule="auto"/>
              <w:jc w:val="center"/>
              <w:rPr>
                <w:rFonts w:eastAsia="Times New Roman"/>
                <w:sz w:val="22"/>
                <w:szCs w:val="22"/>
                <w:lang w:val="en-US" w:eastAsia="pl-PL"/>
              </w:rPr>
            </w:pPr>
          </w:p>
        </w:tc>
        <w:tc>
          <w:tcPr>
            <w:tcW w:w="914" w:type="dxa"/>
            <w:vAlign w:val="center"/>
            <w:hideMark/>
          </w:tcPr>
          <w:p w14:paraId="110FFD37" w14:textId="77777777" w:rsidR="00551CD3" w:rsidRPr="007F6B22" w:rsidRDefault="00551CD3" w:rsidP="0046179D">
            <w:pPr>
              <w:spacing w:after="0" w:line="240" w:lineRule="auto"/>
              <w:jc w:val="center"/>
              <w:rPr>
                <w:rFonts w:eastAsia="Times New Roman"/>
                <w:sz w:val="22"/>
                <w:szCs w:val="22"/>
                <w:lang w:val="en-US" w:eastAsia="pl-PL"/>
              </w:rPr>
            </w:pPr>
          </w:p>
        </w:tc>
        <w:tc>
          <w:tcPr>
            <w:tcW w:w="1024" w:type="dxa"/>
            <w:vAlign w:val="center"/>
            <w:hideMark/>
          </w:tcPr>
          <w:p w14:paraId="6B699379" w14:textId="77777777" w:rsidR="00551CD3" w:rsidRPr="007F6B22" w:rsidRDefault="00551CD3" w:rsidP="0046179D">
            <w:pPr>
              <w:spacing w:after="0" w:line="240" w:lineRule="auto"/>
              <w:jc w:val="center"/>
              <w:rPr>
                <w:rFonts w:eastAsia="Times New Roman"/>
                <w:sz w:val="22"/>
                <w:szCs w:val="22"/>
                <w:lang w:val="en-US" w:eastAsia="pl-PL"/>
              </w:rPr>
            </w:pPr>
          </w:p>
        </w:tc>
      </w:tr>
    </w:tbl>
    <w:p w14:paraId="3FE9F23F" w14:textId="77777777" w:rsidR="00D61615" w:rsidRPr="00B62CB0" w:rsidRDefault="00D61615" w:rsidP="00D61615">
      <w:pPr>
        <w:spacing w:after="0" w:line="240" w:lineRule="auto"/>
        <w:rPr>
          <w:sz w:val="22"/>
          <w:szCs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91466F" w14:paraId="46720CFC" w14:textId="77777777" w:rsidTr="00B21191">
        <w:trPr>
          <w:trHeight w:val="567"/>
        </w:trPr>
        <w:tc>
          <w:tcPr>
            <w:tcW w:w="9225" w:type="dxa"/>
            <w:vAlign w:val="center"/>
          </w:tcPr>
          <w:p w14:paraId="1C2552D0" w14:textId="77777777"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B62CB0" w14:paraId="1A641292" w14:textId="77777777" w:rsidTr="00B21191">
        <w:tc>
          <w:tcPr>
            <w:tcW w:w="9225" w:type="dxa"/>
            <w:hideMark/>
          </w:tcPr>
          <w:p w14:paraId="1EB623FA" w14:textId="003A2FF7" w:rsidR="00C51981" w:rsidRPr="00B62CB0" w:rsidRDefault="00B00BC9" w:rsidP="00313760">
            <w:pPr>
              <w:spacing w:after="0" w:line="240" w:lineRule="auto"/>
              <w:rPr>
                <w:rFonts w:eastAsia="Times New Roman"/>
                <w:b/>
                <w:sz w:val="22"/>
                <w:szCs w:val="22"/>
                <w:lang w:val="en-GB" w:eastAsia="pl-PL"/>
              </w:rPr>
            </w:pPr>
            <w:bookmarkStart w:id="3" w:name="table03"/>
            <w:bookmarkEnd w:id="3"/>
            <w:r w:rsidRPr="00B62CB0">
              <w:rPr>
                <w:rFonts w:eastAsia="Times New Roman"/>
                <w:b/>
                <w:sz w:val="22"/>
                <w:szCs w:val="22"/>
                <w:lang w:val="en-GB" w:eastAsia="pl-PL"/>
              </w:rPr>
              <w:t xml:space="preserve">No </w:t>
            </w:r>
            <w:r w:rsidR="004D43D2" w:rsidRPr="00B62CB0">
              <w:rPr>
                <w:rFonts w:eastAsia="Times New Roman"/>
                <w:b/>
                <w:sz w:val="22"/>
                <w:szCs w:val="22"/>
                <w:lang w:val="en-GB" w:eastAsia="pl-PL"/>
              </w:rPr>
              <w:t>prerequisites</w:t>
            </w:r>
            <w:r w:rsidRPr="00B62CB0">
              <w:rPr>
                <w:rFonts w:eastAsia="Times New Roman"/>
                <w:b/>
                <w:sz w:val="22"/>
                <w:szCs w:val="22"/>
                <w:lang w:val="en-GB" w:eastAsia="pl-PL"/>
              </w:rPr>
              <w:t>.</w:t>
            </w:r>
          </w:p>
        </w:tc>
      </w:tr>
    </w:tbl>
    <w:p w14:paraId="2D5C5588" w14:textId="77777777" w:rsidR="004D43D2" w:rsidRPr="00B62CB0" w:rsidRDefault="004D43D2" w:rsidP="004D43D2">
      <w:pPr>
        <w:spacing w:after="0" w:line="240" w:lineRule="auto"/>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364489" w:rsidRPr="00B00BC9" w14:paraId="587C56DE" w14:textId="77777777" w:rsidTr="00B21191">
        <w:trPr>
          <w:trHeight w:val="283"/>
        </w:trPr>
        <w:tc>
          <w:tcPr>
            <w:tcW w:w="9210" w:type="dxa"/>
            <w:vAlign w:val="center"/>
          </w:tcPr>
          <w:p w14:paraId="09A60166" w14:textId="77777777" w:rsidR="00B6151E" w:rsidRPr="00B00BC9" w:rsidRDefault="00B6151E" w:rsidP="000C3A79">
            <w:pPr>
              <w:spacing w:after="0" w:line="240" w:lineRule="auto"/>
              <w:jc w:val="center"/>
              <w:rPr>
                <w:rFonts w:eastAsia="Times New Roman"/>
                <w:b/>
                <w:bCs/>
                <w:lang w:val="en-GB" w:eastAsia="pl-PL"/>
              </w:rPr>
            </w:pPr>
            <w:r w:rsidRPr="00B00BC9">
              <w:rPr>
                <w:rFonts w:eastAsia="Times New Roman"/>
                <w:b/>
                <w:bCs/>
                <w:lang w:val="en-GB" w:eastAsia="pl-PL"/>
              </w:rPr>
              <w:t>COURSE OBJECTIVES</w:t>
            </w:r>
          </w:p>
        </w:tc>
      </w:tr>
      <w:tr w:rsidR="00551CD3" w:rsidRPr="0091466F" w14:paraId="17126F58" w14:textId="77777777" w:rsidTr="00B21191">
        <w:tc>
          <w:tcPr>
            <w:tcW w:w="9210" w:type="dxa"/>
            <w:hideMark/>
          </w:tcPr>
          <w:p w14:paraId="2ED30A69" w14:textId="57C4F479" w:rsidR="00564067" w:rsidRPr="00564067" w:rsidRDefault="00E62C36" w:rsidP="7FC6BDF7">
            <w:pPr>
              <w:suppressAutoHyphens/>
              <w:spacing w:after="0" w:line="240" w:lineRule="auto"/>
              <w:ind w:left="584" w:hanging="567"/>
              <w:rPr>
                <w:rFonts w:eastAsia="Times New Roman"/>
                <w:sz w:val="22"/>
                <w:szCs w:val="22"/>
                <w:lang w:val="en-GB" w:eastAsia="ar-SA"/>
              </w:rPr>
            </w:pPr>
            <w:bookmarkStart w:id="4" w:name="table04"/>
            <w:bookmarkEnd w:id="4"/>
            <w:r w:rsidRPr="7FC6BDF7">
              <w:rPr>
                <w:b/>
                <w:bCs/>
                <w:sz w:val="22"/>
                <w:szCs w:val="22"/>
                <w:lang w:val="en-GB"/>
              </w:rPr>
              <w:t>C1</w:t>
            </w:r>
            <w:r w:rsidRPr="00E62C36">
              <w:rPr>
                <w:lang w:val="en-GB"/>
              </w:rPr>
              <w:tab/>
            </w:r>
            <w:r w:rsidR="00564067" w:rsidRPr="00564067">
              <w:rPr>
                <w:rFonts w:eastAsia="Times New Roman"/>
                <w:sz w:val="22"/>
                <w:szCs w:val="22"/>
                <w:lang w:val="en-GB" w:eastAsia="ar-SA"/>
              </w:rPr>
              <w:t xml:space="preserve">presentation of basic knowledge of aerodynamics aimed at understanding the </w:t>
            </w:r>
            <w:r w:rsidR="2E15AE6A" w:rsidRPr="7FC6BDF7">
              <w:rPr>
                <w:rFonts w:eastAsia="Times New Roman"/>
                <w:sz w:val="22"/>
                <w:szCs w:val="22"/>
                <w:lang w:val="en-GB" w:eastAsia="ar-SA"/>
              </w:rPr>
              <w:t xml:space="preserve">air masses </w:t>
            </w:r>
            <w:r w:rsidR="00564067" w:rsidRPr="00564067">
              <w:rPr>
                <w:rFonts w:eastAsia="Times New Roman"/>
                <w:sz w:val="22"/>
                <w:szCs w:val="22"/>
                <w:lang w:val="en-GB" w:eastAsia="ar-SA"/>
              </w:rPr>
              <w:t>movement conditions in urbanized areas.</w:t>
            </w:r>
          </w:p>
          <w:p w14:paraId="7977C2B6" w14:textId="77777777" w:rsidR="00564067" w:rsidRPr="00564067" w:rsidRDefault="00E62C36" w:rsidP="002D6601">
            <w:pPr>
              <w:suppressAutoHyphens/>
              <w:spacing w:after="0" w:line="240" w:lineRule="auto"/>
              <w:ind w:left="584" w:hanging="567"/>
              <w:rPr>
                <w:rFonts w:eastAsia="Times New Roman"/>
                <w:sz w:val="22"/>
                <w:szCs w:val="22"/>
                <w:lang w:val="en-GB" w:eastAsia="ar-SA"/>
              </w:rPr>
            </w:pPr>
            <w:r w:rsidRPr="7FC6BDF7">
              <w:rPr>
                <w:b/>
                <w:bCs/>
                <w:sz w:val="22"/>
                <w:szCs w:val="22"/>
                <w:lang w:val="en-GB"/>
              </w:rPr>
              <w:t>C2</w:t>
            </w:r>
            <w:r w:rsidRPr="00E62C36">
              <w:rPr>
                <w:lang w:val="en-GB"/>
              </w:rPr>
              <w:tab/>
            </w:r>
            <w:r w:rsidR="00564067" w:rsidRPr="00564067">
              <w:rPr>
                <w:rFonts w:eastAsia="Times New Roman"/>
                <w:sz w:val="22"/>
                <w:szCs w:val="22"/>
                <w:lang w:val="en-GB" w:eastAsia="ar-SA"/>
              </w:rPr>
              <w:t>providing students with the necessary knowledge of building acoustics (including definitions) to understand physical phenomena occurring in the building and its elements related to the propagation of acoustic waves in air and solid materials.</w:t>
            </w:r>
          </w:p>
          <w:p w14:paraId="2010BB84" w14:textId="6017D4D3" w:rsidR="00564067" w:rsidRPr="00564067" w:rsidRDefault="00E62C36" w:rsidP="002D6601">
            <w:pPr>
              <w:suppressAutoHyphens/>
              <w:spacing w:after="0" w:line="240" w:lineRule="auto"/>
              <w:ind w:left="584" w:hanging="567"/>
              <w:rPr>
                <w:rFonts w:eastAsia="Times New Roman"/>
                <w:sz w:val="22"/>
                <w:szCs w:val="22"/>
                <w:lang w:val="en-GB" w:eastAsia="ar-SA"/>
              </w:rPr>
            </w:pPr>
            <w:r w:rsidRPr="7FC6BDF7">
              <w:rPr>
                <w:b/>
                <w:bCs/>
                <w:sz w:val="22"/>
                <w:szCs w:val="22"/>
                <w:lang w:val="en-GB"/>
              </w:rPr>
              <w:t>C3</w:t>
            </w:r>
            <w:r w:rsidRPr="00E62C36">
              <w:rPr>
                <w:lang w:val="en-GB"/>
              </w:rPr>
              <w:tab/>
            </w:r>
            <w:r w:rsidR="7D738937" w:rsidRPr="00564067">
              <w:rPr>
                <w:rFonts w:eastAsia="Times New Roman"/>
                <w:sz w:val="22"/>
                <w:szCs w:val="22"/>
                <w:lang w:val="en-GB" w:eastAsia="ar-SA"/>
              </w:rPr>
              <w:t xml:space="preserve">familiarizing </w:t>
            </w:r>
            <w:r w:rsidR="00564067" w:rsidRPr="00564067">
              <w:rPr>
                <w:rFonts w:eastAsia="Times New Roman"/>
                <w:sz w:val="22"/>
                <w:szCs w:val="22"/>
                <w:lang w:val="en-GB" w:eastAsia="ar-SA"/>
              </w:rPr>
              <w:t>students with the principles of designing building partitions in residential and public utility buildings in terms of acoustics, aimed at ensuring proper acoustic comfort of rooms of various purposes, including familiarization with the binding legal documents and international and national standards.</w:t>
            </w:r>
          </w:p>
          <w:p w14:paraId="048BB412" w14:textId="5AABA55E" w:rsidR="00E15503" w:rsidRPr="007106DA" w:rsidRDefault="00E62C36" w:rsidP="7FC6BDF7">
            <w:pPr>
              <w:suppressAutoHyphens/>
              <w:spacing w:after="0" w:line="240" w:lineRule="auto"/>
              <w:ind w:left="584" w:hanging="567"/>
              <w:rPr>
                <w:rFonts w:eastAsia="Times New Roman"/>
                <w:sz w:val="22"/>
                <w:szCs w:val="22"/>
                <w:lang w:val="en-GB" w:eastAsia="ar-SA"/>
              </w:rPr>
            </w:pPr>
            <w:r w:rsidRPr="7FC6BDF7">
              <w:rPr>
                <w:b/>
                <w:bCs/>
                <w:sz w:val="22"/>
                <w:szCs w:val="22"/>
                <w:lang w:val="en-GB"/>
              </w:rPr>
              <w:t>C4</w:t>
            </w:r>
            <w:r w:rsidRPr="00E62C36">
              <w:rPr>
                <w:lang w:val="en-GB"/>
              </w:rPr>
              <w:tab/>
            </w:r>
            <w:r w:rsidR="00564067" w:rsidRPr="00564067">
              <w:rPr>
                <w:rFonts w:eastAsia="Times New Roman"/>
                <w:sz w:val="22"/>
                <w:szCs w:val="22"/>
                <w:lang w:val="en-GB" w:eastAsia="ar-SA"/>
              </w:rPr>
              <w:t xml:space="preserve">providing students with knowledge in the field of </w:t>
            </w:r>
            <w:r w:rsidR="20285452" w:rsidRPr="7FC6BDF7">
              <w:rPr>
                <w:rFonts w:eastAsia="Times New Roman"/>
                <w:sz w:val="22"/>
                <w:szCs w:val="22"/>
                <w:lang w:val="en-GB" w:eastAsia="ar-SA"/>
              </w:rPr>
              <w:t xml:space="preserve">users' </w:t>
            </w:r>
            <w:r w:rsidR="00564067" w:rsidRPr="00564067">
              <w:rPr>
                <w:rFonts w:eastAsia="Times New Roman"/>
                <w:sz w:val="22"/>
                <w:szCs w:val="22"/>
                <w:lang w:val="en-GB" w:eastAsia="ar-SA"/>
              </w:rPr>
              <w:t>protection against reverberant noise, including proper selection of finishing materials in buildings: health protection, education and public utility - also open-type offices (</w:t>
            </w:r>
            <w:r w:rsidR="5CBD5243" w:rsidRPr="00564067">
              <w:rPr>
                <w:rFonts w:eastAsia="Times New Roman"/>
                <w:sz w:val="22"/>
                <w:szCs w:val="22"/>
                <w:lang w:val="en-GB" w:eastAsia="ar-SA"/>
              </w:rPr>
              <w:t>considering</w:t>
            </w:r>
            <w:r w:rsidR="00564067" w:rsidRPr="00564067">
              <w:rPr>
                <w:rFonts w:eastAsia="Times New Roman"/>
                <w:sz w:val="22"/>
                <w:szCs w:val="22"/>
                <w:lang w:val="en-GB" w:eastAsia="ar-SA"/>
              </w:rPr>
              <w:t xml:space="preserve"> other parameters of us</w:t>
            </w:r>
            <w:r w:rsidR="007106DA">
              <w:rPr>
                <w:rFonts w:eastAsia="Times New Roman"/>
                <w:sz w:val="22"/>
                <w:szCs w:val="22"/>
                <w:lang w:val="en-GB" w:eastAsia="ar-SA"/>
              </w:rPr>
              <w:t xml:space="preserve">e safety and fire protection). </w:t>
            </w:r>
          </w:p>
        </w:tc>
      </w:tr>
    </w:tbl>
    <w:p w14:paraId="505CDC2B" w14:textId="77777777" w:rsidR="004D43D2" w:rsidRDefault="004D43D2">
      <w:pPr>
        <w:rPr>
          <w:lang w:val="en-GB"/>
        </w:rPr>
      </w:pPr>
      <w:r>
        <w:rPr>
          <w:lang w:val="en-GB"/>
        </w:rPr>
        <w:br w:type="page"/>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B00BC9" w14:paraId="4DB34F84" w14:textId="77777777" w:rsidTr="00B21191">
        <w:trPr>
          <w:trHeight w:val="283"/>
        </w:trPr>
        <w:tc>
          <w:tcPr>
            <w:tcW w:w="9225" w:type="dxa"/>
            <w:vAlign w:val="center"/>
          </w:tcPr>
          <w:p w14:paraId="4EB55B07" w14:textId="77777777" w:rsidR="00B6151E" w:rsidRPr="00364489" w:rsidRDefault="00B6151E" w:rsidP="000C3A79">
            <w:pPr>
              <w:spacing w:after="0" w:line="240" w:lineRule="auto"/>
              <w:ind w:left="860" w:hanging="860"/>
              <w:jc w:val="center"/>
              <w:outlineLvl w:val="3"/>
              <w:rPr>
                <w:b/>
                <w:szCs w:val="22"/>
                <w:lang w:val="en-US"/>
              </w:rPr>
            </w:pPr>
            <w:bookmarkStart w:id="5" w:name="table05"/>
            <w:bookmarkEnd w:id="5"/>
            <w:r w:rsidRPr="00364489">
              <w:rPr>
                <w:b/>
                <w:szCs w:val="22"/>
                <w:lang w:val="en-US"/>
              </w:rPr>
              <w:lastRenderedPageBreak/>
              <w:t>COURSE LEARNING OUTCOMES</w:t>
            </w:r>
          </w:p>
        </w:tc>
      </w:tr>
      <w:tr w:rsidR="00551CD3" w:rsidRPr="003332C8" w14:paraId="3C55C8FC" w14:textId="77777777" w:rsidTr="00B21191">
        <w:trPr>
          <w:trHeight w:val="958"/>
        </w:trPr>
        <w:tc>
          <w:tcPr>
            <w:tcW w:w="9225" w:type="dxa"/>
            <w:hideMark/>
          </w:tcPr>
          <w:p w14:paraId="3ACD3116" w14:textId="77777777" w:rsidR="00551CD3" w:rsidRPr="004D43D2" w:rsidRDefault="00C20EF7" w:rsidP="0076154C">
            <w:pPr>
              <w:spacing w:after="0" w:line="240" w:lineRule="auto"/>
              <w:ind w:left="757" w:hanging="700"/>
              <w:rPr>
                <w:rFonts w:eastAsia="Times New Roman"/>
                <w:b/>
                <w:sz w:val="22"/>
                <w:szCs w:val="22"/>
                <w:lang w:val="en-US" w:eastAsia="pl-PL"/>
              </w:rPr>
            </w:pPr>
            <w:r w:rsidRPr="004D43D2">
              <w:rPr>
                <w:rFonts w:eastAsia="Times New Roman"/>
                <w:b/>
                <w:sz w:val="22"/>
                <w:szCs w:val="22"/>
                <w:lang w:val="en-US" w:eastAsia="pl-PL"/>
              </w:rPr>
              <w:t>R</w:t>
            </w:r>
            <w:r w:rsidR="00551CD3" w:rsidRPr="004D43D2">
              <w:rPr>
                <w:rFonts w:eastAsia="Times New Roman"/>
                <w:b/>
                <w:sz w:val="22"/>
                <w:szCs w:val="22"/>
                <w:lang w:val="en-US" w:eastAsia="pl-PL"/>
              </w:rPr>
              <w:t>elating to knowledge:</w:t>
            </w:r>
          </w:p>
          <w:p w14:paraId="51ACFD9B" w14:textId="4E2BB6A9" w:rsidR="00551CD3" w:rsidRPr="004D43D2" w:rsidRDefault="1C07AFDB" w:rsidP="004A2EC4">
            <w:pPr>
              <w:spacing w:after="0" w:line="240" w:lineRule="auto"/>
              <w:ind w:left="868" w:hanging="811"/>
              <w:rPr>
                <w:sz w:val="22"/>
                <w:szCs w:val="22"/>
                <w:lang w:val="en-GB"/>
              </w:rPr>
            </w:pPr>
            <w:r w:rsidRPr="004D43D2">
              <w:rPr>
                <w:sz w:val="22"/>
                <w:szCs w:val="22"/>
                <w:lang w:val="en-GB"/>
              </w:rPr>
              <w:t>B.W</w:t>
            </w:r>
            <w:r w:rsidR="7C0DD9A3" w:rsidRPr="004D43D2">
              <w:rPr>
                <w:sz w:val="22"/>
                <w:szCs w:val="22"/>
                <w:lang w:val="en-GB"/>
              </w:rPr>
              <w:t>5.</w:t>
            </w:r>
            <w:r w:rsidR="004D43D2" w:rsidRPr="004D43D2">
              <w:rPr>
                <w:sz w:val="22"/>
                <w:szCs w:val="22"/>
                <w:lang w:val="en-GB"/>
              </w:rPr>
              <w:tab/>
              <w:t>T</w:t>
            </w:r>
            <w:r w:rsidR="004D43D2" w:rsidRPr="004D43D2">
              <w:rPr>
                <w:rFonts w:eastAsia="Times New Roman"/>
                <w:sz w:val="22"/>
                <w:szCs w:val="22"/>
                <w:lang w:val="en-GB" w:eastAsia="pl-PL"/>
              </w:rPr>
              <w:t xml:space="preserve">he graduate knows and understands </w:t>
            </w:r>
            <w:r w:rsidR="7C0DD9A3" w:rsidRPr="004D43D2">
              <w:rPr>
                <w:sz w:val="22"/>
                <w:szCs w:val="22"/>
                <w:lang w:val="en-GB"/>
              </w:rPr>
              <w:t>advanced</w:t>
            </w:r>
            <w:r w:rsidR="0E60A84E" w:rsidRPr="004D43D2">
              <w:rPr>
                <w:sz w:val="22"/>
                <w:szCs w:val="22"/>
                <w:lang w:val="en-GB"/>
              </w:rPr>
              <w:t xml:space="preserve"> issues of construction, technology and building services engineering, structures and physics of buildings, including key complex issues in architectural and urban design and spatial </w:t>
            </w:r>
            <w:r w:rsidR="5D4B6501" w:rsidRPr="004D43D2">
              <w:rPr>
                <w:sz w:val="22"/>
                <w:szCs w:val="22"/>
                <w:lang w:val="en-GB"/>
              </w:rPr>
              <w:t>planning.</w:t>
            </w:r>
          </w:p>
          <w:p w14:paraId="72BA30DC" w14:textId="7E0B56C5" w:rsidR="003332C8" w:rsidRDefault="1C07AFDB" w:rsidP="007F6B22">
            <w:pPr>
              <w:spacing w:after="0" w:line="240" w:lineRule="auto"/>
              <w:ind w:left="754" w:hanging="697"/>
              <w:rPr>
                <w:sz w:val="22"/>
                <w:szCs w:val="22"/>
                <w:lang w:val="en-GB"/>
              </w:rPr>
            </w:pPr>
            <w:r w:rsidRPr="004D43D2">
              <w:rPr>
                <w:sz w:val="22"/>
                <w:szCs w:val="22"/>
                <w:lang w:val="en-GB"/>
              </w:rPr>
              <w:t>B.W</w:t>
            </w:r>
            <w:r w:rsidR="3B7DBD91" w:rsidRPr="004D43D2">
              <w:rPr>
                <w:sz w:val="22"/>
                <w:szCs w:val="22"/>
                <w:lang w:val="en-GB"/>
              </w:rPr>
              <w:t>6.</w:t>
            </w:r>
            <w:r w:rsidR="004D43D2" w:rsidRPr="004D43D2">
              <w:rPr>
                <w:sz w:val="22"/>
                <w:szCs w:val="22"/>
                <w:lang w:val="en-GB"/>
              </w:rPr>
              <w:tab/>
              <w:t>T</w:t>
            </w:r>
            <w:r w:rsidR="004D43D2" w:rsidRPr="004D43D2">
              <w:rPr>
                <w:rFonts w:eastAsia="Times New Roman"/>
                <w:sz w:val="22"/>
                <w:szCs w:val="22"/>
                <w:lang w:val="en-GB" w:eastAsia="pl-PL"/>
              </w:rPr>
              <w:t xml:space="preserve">he graduate knows and understands </w:t>
            </w:r>
            <w:r w:rsidR="3B7DBD91" w:rsidRPr="004D43D2">
              <w:rPr>
                <w:sz w:val="22"/>
                <w:szCs w:val="22"/>
                <w:lang w:val="en-GB"/>
              </w:rPr>
              <w:t>technical</w:t>
            </w:r>
            <w:r w:rsidR="3C0123F5" w:rsidRPr="004D43D2">
              <w:rPr>
                <w:sz w:val="22"/>
                <w:szCs w:val="22"/>
                <w:lang w:val="en-GB"/>
              </w:rPr>
              <w:t xml:space="preserve"> and building </w:t>
            </w:r>
            <w:r w:rsidR="002A1168" w:rsidRPr="004D43D2">
              <w:rPr>
                <w:sz w:val="22"/>
                <w:szCs w:val="22"/>
                <w:lang w:val="en-GB"/>
              </w:rPr>
              <w:t>regulations.</w:t>
            </w:r>
          </w:p>
          <w:p w14:paraId="391FAAA8" w14:textId="77777777" w:rsidR="007F6B22" w:rsidRPr="004D43D2" w:rsidRDefault="007F6B22" w:rsidP="007F6B22">
            <w:pPr>
              <w:spacing w:after="0" w:line="240" w:lineRule="auto"/>
              <w:ind w:left="754" w:hanging="697"/>
              <w:rPr>
                <w:rFonts w:eastAsia="Times New Roman"/>
                <w:sz w:val="22"/>
                <w:szCs w:val="22"/>
                <w:lang w:val="en-US" w:eastAsia="pl-PL"/>
              </w:rPr>
            </w:pPr>
          </w:p>
          <w:p w14:paraId="791C3052" w14:textId="77777777" w:rsidR="00551CD3" w:rsidRPr="004D43D2" w:rsidRDefault="00C20EF7" w:rsidP="003332C8">
            <w:pPr>
              <w:spacing w:after="0" w:line="240" w:lineRule="auto"/>
              <w:ind w:left="757" w:hanging="700"/>
              <w:rPr>
                <w:rFonts w:eastAsia="Times New Roman"/>
                <w:b/>
                <w:sz w:val="22"/>
                <w:szCs w:val="22"/>
                <w:lang w:val="en-US" w:eastAsia="pl-PL"/>
              </w:rPr>
            </w:pPr>
            <w:r w:rsidRPr="004D43D2">
              <w:rPr>
                <w:rFonts w:eastAsia="Times New Roman"/>
                <w:b/>
                <w:sz w:val="22"/>
                <w:szCs w:val="22"/>
                <w:lang w:val="en-US" w:eastAsia="pl-PL"/>
              </w:rPr>
              <w:t>R</w:t>
            </w:r>
            <w:r w:rsidR="00551CD3" w:rsidRPr="004D43D2">
              <w:rPr>
                <w:rFonts w:eastAsia="Times New Roman"/>
                <w:b/>
                <w:sz w:val="22"/>
                <w:szCs w:val="22"/>
                <w:lang w:val="en-US" w:eastAsia="pl-PL"/>
              </w:rPr>
              <w:t xml:space="preserve">elating to </w:t>
            </w:r>
            <w:r w:rsidR="00C84B10" w:rsidRPr="004D43D2">
              <w:rPr>
                <w:rFonts w:eastAsia="Times New Roman"/>
                <w:b/>
                <w:sz w:val="22"/>
                <w:szCs w:val="22"/>
                <w:lang w:val="en-US" w:eastAsia="pl-PL"/>
              </w:rPr>
              <w:t>competences</w:t>
            </w:r>
            <w:r w:rsidR="00551CD3" w:rsidRPr="004D43D2">
              <w:rPr>
                <w:rFonts w:eastAsia="Times New Roman"/>
                <w:b/>
                <w:sz w:val="22"/>
                <w:szCs w:val="22"/>
                <w:lang w:val="en-US" w:eastAsia="pl-PL"/>
              </w:rPr>
              <w:t>:</w:t>
            </w:r>
          </w:p>
          <w:p w14:paraId="0BD1EF8A" w14:textId="0BCD417E" w:rsidR="00407F96" w:rsidRDefault="20C9F815" w:rsidP="007F6B22">
            <w:pPr>
              <w:spacing w:after="0" w:line="240" w:lineRule="auto"/>
              <w:ind w:left="754" w:hanging="697"/>
              <w:rPr>
                <w:sz w:val="22"/>
                <w:szCs w:val="22"/>
                <w:lang w:val="en-US"/>
              </w:rPr>
            </w:pPr>
            <w:r w:rsidRPr="004D43D2">
              <w:rPr>
                <w:sz w:val="22"/>
                <w:szCs w:val="22"/>
                <w:lang w:val="en-US"/>
              </w:rPr>
              <w:t>B.U</w:t>
            </w:r>
            <w:r w:rsidR="768A0693" w:rsidRPr="004D43D2">
              <w:rPr>
                <w:sz w:val="22"/>
                <w:szCs w:val="22"/>
                <w:lang w:val="en-US"/>
              </w:rPr>
              <w:t>7.</w:t>
            </w:r>
            <w:r w:rsidR="004D43D2" w:rsidRPr="004D43D2">
              <w:rPr>
                <w:sz w:val="22"/>
                <w:szCs w:val="22"/>
                <w:lang w:val="en-GB"/>
              </w:rPr>
              <w:tab/>
              <w:t>The graduate is able to</w:t>
            </w:r>
            <w:r w:rsidR="004D43D2" w:rsidRPr="004D43D2">
              <w:rPr>
                <w:sz w:val="22"/>
                <w:szCs w:val="22"/>
                <w:lang w:val="en-US"/>
              </w:rPr>
              <w:t xml:space="preserve"> </w:t>
            </w:r>
            <w:r w:rsidR="768A0693" w:rsidRPr="004D43D2">
              <w:rPr>
                <w:sz w:val="22"/>
                <w:szCs w:val="22"/>
                <w:lang w:val="en-US"/>
              </w:rPr>
              <w:t>properly</w:t>
            </w:r>
            <w:r w:rsidRPr="004D43D2">
              <w:rPr>
                <w:sz w:val="22"/>
                <w:szCs w:val="22"/>
                <w:lang w:val="en-US"/>
              </w:rPr>
              <w:t xml:space="preserve"> apply professional and ethical standards and rules as well as legal provisions in the field of architectural and urban design and spatial planning.</w:t>
            </w:r>
          </w:p>
          <w:p w14:paraId="0EE2CABF" w14:textId="77777777" w:rsidR="007F6B22" w:rsidRPr="004D43D2" w:rsidRDefault="007F6B22" w:rsidP="007F6B22">
            <w:pPr>
              <w:spacing w:after="0" w:line="240" w:lineRule="auto"/>
              <w:ind w:left="754" w:hanging="697"/>
              <w:rPr>
                <w:sz w:val="22"/>
                <w:szCs w:val="22"/>
                <w:lang w:val="en-US"/>
              </w:rPr>
            </w:pPr>
          </w:p>
          <w:p w14:paraId="70DF9E56" w14:textId="69CAD8EB" w:rsidR="003332C8" w:rsidRPr="004D43D2" w:rsidRDefault="00C20EF7" w:rsidP="004D43D2">
            <w:pPr>
              <w:spacing w:after="120" w:line="240" w:lineRule="auto"/>
              <w:ind w:left="754" w:hanging="697"/>
              <w:rPr>
                <w:rFonts w:eastAsia="Times New Roman"/>
                <w:b/>
                <w:sz w:val="22"/>
                <w:szCs w:val="22"/>
                <w:lang w:val="en-US" w:eastAsia="pl-PL"/>
              </w:rPr>
            </w:pPr>
            <w:r w:rsidRPr="004D43D2">
              <w:rPr>
                <w:rFonts w:eastAsia="Times New Roman"/>
                <w:b/>
                <w:sz w:val="22"/>
                <w:szCs w:val="22"/>
                <w:lang w:val="en-US" w:eastAsia="pl-PL"/>
              </w:rPr>
              <w:t>R</w:t>
            </w:r>
            <w:r w:rsidR="00551CD3" w:rsidRPr="004D43D2">
              <w:rPr>
                <w:rFonts w:eastAsia="Times New Roman"/>
                <w:b/>
                <w:sz w:val="22"/>
                <w:szCs w:val="22"/>
                <w:lang w:val="en-US" w:eastAsia="pl-PL"/>
              </w:rPr>
              <w:t>elating to social</w:t>
            </w:r>
            <w:r w:rsidR="00C84B10" w:rsidRPr="004D43D2">
              <w:rPr>
                <w:rFonts w:eastAsia="Times New Roman"/>
                <w:b/>
                <w:sz w:val="22"/>
                <w:szCs w:val="22"/>
                <w:lang w:val="en-US" w:eastAsia="pl-PL"/>
              </w:rPr>
              <w:t xml:space="preserve"> skills</w:t>
            </w:r>
            <w:r w:rsidR="00551CD3" w:rsidRPr="004D43D2">
              <w:rPr>
                <w:rFonts w:eastAsia="Times New Roman"/>
                <w:b/>
                <w:sz w:val="22"/>
                <w:szCs w:val="22"/>
                <w:lang w:val="en-US" w:eastAsia="pl-PL"/>
              </w:rPr>
              <w:t>:</w:t>
            </w:r>
            <w:r w:rsidR="004D43D2" w:rsidRPr="004D43D2">
              <w:rPr>
                <w:rFonts w:eastAsia="Times New Roman"/>
                <w:b/>
                <w:sz w:val="22"/>
                <w:szCs w:val="22"/>
                <w:lang w:val="en-US" w:eastAsia="pl-PL"/>
              </w:rPr>
              <w:t xml:space="preserve"> </w:t>
            </w:r>
          </w:p>
        </w:tc>
      </w:tr>
    </w:tbl>
    <w:p w14:paraId="44E871BC" w14:textId="77777777" w:rsidR="00551CD3" w:rsidRPr="00B62CB0" w:rsidRDefault="00551CD3" w:rsidP="00A063A6">
      <w:pPr>
        <w:spacing w:after="0" w:line="240" w:lineRule="auto"/>
        <w:rPr>
          <w:sz w:val="22"/>
          <w:szCs w:val="22"/>
        </w:rPr>
      </w:pPr>
      <w:bookmarkStart w:id="6" w:name="table06"/>
      <w:bookmarkEnd w:id="6"/>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03"/>
        <w:gridCol w:w="6642"/>
        <w:gridCol w:w="1580"/>
      </w:tblGrid>
      <w:tr w:rsidR="00364489" w:rsidRPr="004D43D2" w14:paraId="5EA30BC1" w14:textId="77777777" w:rsidTr="007F6B22">
        <w:trPr>
          <w:trHeight w:val="283"/>
        </w:trPr>
        <w:tc>
          <w:tcPr>
            <w:tcW w:w="9225" w:type="dxa"/>
            <w:gridSpan w:val="3"/>
            <w:vAlign w:val="center"/>
            <w:hideMark/>
          </w:tcPr>
          <w:p w14:paraId="4710E2D2" w14:textId="77777777" w:rsidR="00551CD3" w:rsidRPr="004D43D2" w:rsidRDefault="00551CD3" w:rsidP="000C3A79">
            <w:pPr>
              <w:spacing w:after="0" w:line="240" w:lineRule="auto"/>
              <w:jc w:val="center"/>
              <w:rPr>
                <w:rFonts w:eastAsia="Times New Roman"/>
                <w:sz w:val="22"/>
                <w:szCs w:val="22"/>
                <w:lang w:eastAsia="pl-PL"/>
              </w:rPr>
            </w:pPr>
            <w:proofErr w:type="spellStart"/>
            <w:r w:rsidRPr="004D43D2">
              <w:rPr>
                <w:rFonts w:eastAsia="Times New Roman"/>
                <w:b/>
                <w:bCs/>
                <w:szCs w:val="22"/>
                <w:lang w:eastAsia="pl-PL"/>
              </w:rPr>
              <w:t>PROGRAMME</w:t>
            </w:r>
            <w:proofErr w:type="spellEnd"/>
            <w:r w:rsidRPr="004D43D2">
              <w:rPr>
                <w:rFonts w:eastAsia="Times New Roman"/>
                <w:b/>
                <w:bCs/>
                <w:szCs w:val="22"/>
                <w:lang w:eastAsia="pl-PL"/>
              </w:rPr>
              <w:t xml:space="preserve"> CONTENT</w:t>
            </w:r>
          </w:p>
        </w:tc>
      </w:tr>
      <w:tr w:rsidR="00364489" w:rsidRPr="004D43D2" w14:paraId="4266AD76" w14:textId="77777777" w:rsidTr="007F6B22">
        <w:trPr>
          <w:trHeight w:val="283"/>
        </w:trPr>
        <w:tc>
          <w:tcPr>
            <w:tcW w:w="7645" w:type="dxa"/>
            <w:gridSpan w:val="2"/>
            <w:vAlign w:val="center"/>
            <w:hideMark/>
          </w:tcPr>
          <w:p w14:paraId="0D73158B" w14:textId="77777777" w:rsidR="00551CD3" w:rsidRPr="004D43D2" w:rsidRDefault="00674051" w:rsidP="0046179D">
            <w:pPr>
              <w:spacing w:after="0" w:line="15" w:lineRule="atLeast"/>
              <w:ind w:left="720" w:hanging="720"/>
              <w:jc w:val="center"/>
              <w:outlineLvl w:val="2"/>
              <w:rPr>
                <w:rFonts w:eastAsia="Times New Roman"/>
                <w:b/>
                <w:bCs/>
                <w:sz w:val="22"/>
                <w:szCs w:val="22"/>
                <w:lang w:eastAsia="pl-PL"/>
              </w:rPr>
            </w:pPr>
            <w:r w:rsidRPr="004D43D2">
              <w:rPr>
                <w:rFonts w:eastAsia="Times New Roman"/>
                <w:b/>
                <w:bCs/>
                <w:sz w:val="22"/>
                <w:szCs w:val="22"/>
                <w:lang w:eastAsia="pl-PL"/>
              </w:rPr>
              <w:t xml:space="preserve">Form of </w:t>
            </w:r>
            <w:proofErr w:type="spellStart"/>
            <w:r w:rsidRPr="004D43D2">
              <w:rPr>
                <w:rFonts w:eastAsia="Times New Roman"/>
                <w:b/>
                <w:bCs/>
                <w:sz w:val="22"/>
                <w:szCs w:val="22"/>
                <w:lang w:eastAsia="pl-PL"/>
              </w:rPr>
              <w:t>classes</w:t>
            </w:r>
            <w:proofErr w:type="spellEnd"/>
            <w:r w:rsidRPr="004D43D2">
              <w:rPr>
                <w:rFonts w:eastAsia="Times New Roman"/>
                <w:b/>
                <w:bCs/>
                <w:sz w:val="22"/>
                <w:szCs w:val="22"/>
                <w:lang w:eastAsia="pl-PL"/>
              </w:rPr>
              <w:t xml:space="preserve"> - </w:t>
            </w:r>
            <w:proofErr w:type="spellStart"/>
            <w:r w:rsidR="0046179D" w:rsidRPr="004D43D2">
              <w:rPr>
                <w:rFonts w:eastAsia="Times New Roman"/>
                <w:b/>
                <w:bCs/>
                <w:sz w:val="22"/>
                <w:szCs w:val="22"/>
                <w:lang w:eastAsia="pl-PL"/>
              </w:rPr>
              <w:t>l</w:t>
            </w:r>
            <w:r w:rsidR="00551CD3" w:rsidRPr="004D43D2">
              <w:rPr>
                <w:rFonts w:eastAsia="Times New Roman"/>
                <w:b/>
                <w:bCs/>
                <w:sz w:val="22"/>
                <w:szCs w:val="22"/>
                <w:lang w:eastAsia="pl-PL"/>
              </w:rPr>
              <w:t>ecture</w:t>
            </w:r>
            <w:r w:rsidR="008D5923" w:rsidRPr="004D43D2">
              <w:rPr>
                <w:rFonts w:eastAsia="Times New Roman"/>
                <w:b/>
                <w:bCs/>
                <w:sz w:val="22"/>
                <w:szCs w:val="22"/>
                <w:lang w:eastAsia="pl-PL"/>
              </w:rPr>
              <w:t>s</w:t>
            </w:r>
            <w:proofErr w:type="spellEnd"/>
          </w:p>
        </w:tc>
        <w:tc>
          <w:tcPr>
            <w:tcW w:w="1580" w:type="dxa"/>
            <w:vAlign w:val="center"/>
            <w:hideMark/>
          </w:tcPr>
          <w:p w14:paraId="4F736812" w14:textId="77777777" w:rsidR="00551CD3" w:rsidRPr="004D43D2" w:rsidRDefault="00551CD3" w:rsidP="000C3A79">
            <w:pPr>
              <w:spacing w:after="0"/>
              <w:jc w:val="center"/>
              <w:rPr>
                <w:b/>
                <w:sz w:val="22"/>
                <w:szCs w:val="22"/>
              </w:rPr>
            </w:pPr>
            <w:proofErr w:type="spellStart"/>
            <w:r w:rsidRPr="004D43D2">
              <w:rPr>
                <w:b/>
                <w:sz w:val="20"/>
                <w:szCs w:val="22"/>
              </w:rPr>
              <w:t>Number</w:t>
            </w:r>
            <w:proofErr w:type="spellEnd"/>
            <w:r w:rsidRPr="004D43D2">
              <w:rPr>
                <w:b/>
                <w:sz w:val="20"/>
                <w:szCs w:val="22"/>
              </w:rPr>
              <w:t xml:space="preserve"> of </w:t>
            </w:r>
            <w:proofErr w:type="spellStart"/>
            <w:r w:rsidRPr="004D43D2">
              <w:rPr>
                <w:b/>
                <w:sz w:val="20"/>
                <w:szCs w:val="22"/>
              </w:rPr>
              <w:t>hours</w:t>
            </w:r>
            <w:proofErr w:type="spellEnd"/>
          </w:p>
        </w:tc>
      </w:tr>
      <w:tr w:rsidR="007D3E61" w:rsidRPr="004D43D2" w14:paraId="6233D0EE" w14:textId="77777777" w:rsidTr="007F6B22">
        <w:trPr>
          <w:trHeight w:val="15"/>
        </w:trPr>
        <w:tc>
          <w:tcPr>
            <w:tcW w:w="1003" w:type="dxa"/>
            <w:vAlign w:val="center"/>
            <w:hideMark/>
          </w:tcPr>
          <w:p w14:paraId="693ECD7A" w14:textId="77777777" w:rsidR="007D3E61" w:rsidRPr="004D43D2" w:rsidRDefault="007D3E61" w:rsidP="007D3E61">
            <w:pPr>
              <w:spacing w:before="20" w:after="20" w:line="15" w:lineRule="atLeast"/>
              <w:ind w:left="57"/>
              <w:rPr>
                <w:rFonts w:eastAsia="Times New Roman"/>
                <w:sz w:val="22"/>
                <w:szCs w:val="22"/>
                <w:lang w:eastAsia="pl-PL"/>
              </w:rPr>
            </w:pPr>
            <w:r w:rsidRPr="004D43D2">
              <w:rPr>
                <w:rFonts w:eastAsia="Times New Roman"/>
                <w:sz w:val="22"/>
                <w:szCs w:val="22"/>
                <w:lang w:eastAsia="pl-PL"/>
              </w:rPr>
              <w:t>Lec 1</w:t>
            </w:r>
          </w:p>
        </w:tc>
        <w:tc>
          <w:tcPr>
            <w:tcW w:w="6642" w:type="dxa"/>
            <w:hideMark/>
          </w:tcPr>
          <w:p w14:paraId="1408115E" w14:textId="786F4665" w:rsidR="007D3E61" w:rsidRPr="004D43D2" w:rsidRDefault="252644D0" w:rsidP="7FC6BDF7">
            <w:pPr>
              <w:spacing w:after="0" w:line="240" w:lineRule="auto"/>
              <w:rPr>
                <w:rFonts w:eastAsia="Times New Roman"/>
                <w:sz w:val="22"/>
                <w:szCs w:val="22"/>
                <w:lang w:val="en-GB" w:eastAsia="pl-PL"/>
              </w:rPr>
            </w:pPr>
            <w:r w:rsidRPr="004D43D2">
              <w:rPr>
                <w:rStyle w:val="tlid-translation"/>
                <w:sz w:val="22"/>
                <w:szCs w:val="22"/>
                <w:lang w:val="en"/>
              </w:rPr>
              <w:t>Architectural and urban aerodynamics: general information on the properties of fluids, physical quantities descri</w:t>
            </w:r>
            <w:r w:rsidR="0E74F482" w:rsidRPr="004D43D2">
              <w:rPr>
                <w:rStyle w:val="tlid-translation"/>
                <w:sz w:val="22"/>
                <w:szCs w:val="22"/>
                <w:lang w:val="en"/>
              </w:rPr>
              <w:t>bing the movement of air masses.</w:t>
            </w:r>
            <w:r w:rsidR="3821F387" w:rsidRPr="004D43D2">
              <w:rPr>
                <w:rStyle w:val="tlid-translation"/>
                <w:sz w:val="22"/>
                <w:szCs w:val="22"/>
                <w:lang w:val="en"/>
              </w:rPr>
              <w:t xml:space="preserve"> Criteria numbers.</w:t>
            </w:r>
            <w:r w:rsidRPr="004D43D2">
              <w:rPr>
                <w:rStyle w:val="tlid-translation"/>
                <w:sz w:val="22"/>
                <w:szCs w:val="22"/>
                <w:lang w:val="en"/>
              </w:rPr>
              <w:t xml:space="preserve"> </w:t>
            </w:r>
            <w:r w:rsidR="0E74F482" w:rsidRPr="004D43D2">
              <w:rPr>
                <w:rStyle w:val="tlid-translation"/>
                <w:sz w:val="22"/>
                <w:szCs w:val="22"/>
                <w:lang w:val="en"/>
              </w:rPr>
              <w:t>Equations of incompressible fluid</w:t>
            </w:r>
            <w:r w:rsidR="53766052" w:rsidRPr="004D43D2">
              <w:rPr>
                <w:rStyle w:val="tlid-translation"/>
                <w:sz w:val="22"/>
                <w:szCs w:val="22"/>
                <w:lang w:val="en"/>
              </w:rPr>
              <w:t xml:space="preserve"> motion.</w:t>
            </w:r>
          </w:p>
        </w:tc>
        <w:tc>
          <w:tcPr>
            <w:tcW w:w="1580" w:type="dxa"/>
            <w:vAlign w:val="center"/>
            <w:hideMark/>
          </w:tcPr>
          <w:p w14:paraId="18F999B5" w14:textId="77777777" w:rsidR="007D3E61" w:rsidRPr="004D43D2" w:rsidRDefault="007D3E61" w:rsidP="007D3E61">
            <w:pPr>
              <w:snapToGrid w:val="0"/>
              <w:spacing w:before="20" w:after="20"/>
              <w:jc w:val="center"/>
              <w:rPr>
                <w:sz w:val="22"/>
                <w:szCs w:val="22"/>
                <w:lang w:val="en-US"/>
              </w:rPr>
            </w:pPr>
            <w:r w:rsidRPr="004D43D2">
              <w:rPr>
                <w:sz w:val="22"/>
                <w:szCs w:val="22"/>
                <w:lang w:val="en-US"/>
              </w:rPr>
              <w:t>2</w:t>
            </w:r>
          </w:p>
        </w:tc>
      </w:tr>
      <w:tr w:rsidR="007D3E61" w:rsidRPr="004D43D2" w14:paraId="47B3417C" w14:textId="77777777" w:rsidTr="007F6B22">
        <w:trPr>
          <w:trHeight w:val="15"/>
        </w:trPr>
        <w:tc>
          <w:tcPr>
            <w:tcW w:w="1003" w:type="dxa"/>
            <w:vAlign w:val="center"/>
            <w:hideMark/>
          </w:tcPr>
          <w:p w14:paraId="6C189F70" w14:textId="77777777" w:rsidR="007D3E61" w:rsidRPr="004D43D2" w:rsidRDefault="007D3E61" w:rsidP="007D3E61">
            <w:pPr>
              <w:spacing w:before="20" w:after="20" w:line="15" w:lineRule="atLeast"/>
              <w:ind w:left="57"/>
              <w:rPr>
                <w:rFonts w:eastAsia="Times New Roman"/>
                <w:sz w:val="22"/>
                <w:szCs w:val="22"/>
                <w:lang w:val="en-US" w:eastAsia="pl-PL"/>
              </w:rPr>
            </w:pPr>
            <w:proofErr w:type="spellStart"/>
            <w:r w:rsidRPr="004D43D2">
              <w:rPr>
                <w:rFonts w:eastAsia="Times New Roman"/>
                <w:sz w:val="22"/>
                <w:szCs w:val="22"/>
                <w:lang w:val="en-US" w:eastAsia="pl-PL"/>
              </w:rPr>
              <w:t>Lec</w:t>
            </w:r>
            <w:proofErr w:type="spellEnd"/>
            <w:r w:rsidRPr="004D43D2">
              <w:rPr>
                <w:rFonts w:eastAsia="Times New Roman"/>
                <w:sz w:val="22"/>
                <w:szCs w:val="22"/>
                <w:lang w:val="en-US" w:eastAsia="pl-PL"/>
              </w:rPr>
              <w:t xml:space="preserve"> 2</w:t>
            </w:r>
          </w:p>
        </w:tc>
        <w:tc>
          <w:tcPr>
            <w:tcW w:w="6642" w:type="dxa"/>
            <w:hideMark/>
          </w:tcPr>
          <w:p w14:paraId="63648EAD" w14:textId="317ABDA5" w:rsidR="007D3E61" w:rsidRPr="004D43D2" w:rsidRDefault="75B697E8" w:rsidP="7FC6BDF7">
            <w:pPr>
              <w:spacing w:after="0" w:line="240" w:lineRule="auto"/>
              <w:rPr>
                <w:rFonts w:eastAsia="Times New Roman"/>
                <w:sz w:val="22"/>
                <w:szCs w:val="22"/>
                <w:lang w:val="en-GB" w:eastAsia="pl-PL"/>
              </w:rPr>
            </w:pPr>
            <w:r w:rsidRPr="004D43D2">
              <w:rPr>
                <w:rFonts w:eastAsia="Times New Roman"/>
                <w:sz w:val="22"/>
                <w:szCs w:val="22"/>
                <w:lang w:val="en-GB" w:eastAsia="pl-PL"/>
              </w:rPr>
              <w:t>The impact of moving air masses on buildings. Prandtl assumptions for the equations of fluid motion near an obstacle. The concept of a boundary layer. Types of boundary layers.</w:t>
            </w:r>
            <w:r w:rsidR="502D41C0" w:rsidRPr="004D43D2">
              <w:rPr>
                <w:rFonts w:eastAsia="Times New Roman"/>
                <w:sz w:val="22"/>
                <w:szCs w:val="22"/>
                <w:lang w:val="en-GB" w:eastAsia="pl-PL"/>
              </w:rPr>
              <w:t xml:space="preserve"> The </w:t>
            </w:r>
            <w:r w:rsidR="3811457C" w:rsidRPr="004D43D2">
              <w:rPr>
                <w:rFonts w:eastAsia="Times New Roman"/>
                <w:sz w:val="22"/>
                <w:szCs w:val="22"/>
                <w:lang w:val="en-GB" w:eastAsia="pl-PL"/>
              </w:rPr>
              <w:t xml:space="preserve">resistance </w:t>
            </w:r>
            <w:r w:rsidR="62A068A6" w:rsidRPr="004D43D2">
              <w:rPr>
                <w:rFonts w:eastAsia="Times New Roman"/>
                <w:sz w:val="22"/>
                <w:szCs w:val="22"/>
                <w:lang w:val="en-GB" w:eastAsia="pl-PL"/>
              </w:rPr>
              <w:t>force</w:t>
            </w:r>
            <w:r w:rsidR="502D41C0" w:rsidRPr="004D43D2">
              <w:rPr>
                <w:rFonts w:eastAsia="Times New Roman"/>
                <w:sz w:val="22"/>
                <w:szCs w:val="22"/>
                <w:lang w:val="en-GB" w:eastAsia="pl-PL"/>
              </w:rPr>
              <w:t xml:space="preserve">. The influence of the </w:t>
            </w:r>
            <w:r w:rsidR="2A4AE0E1" w:rsidRPr="004D43D2">
              <w:rPr>
                <w:rFonts w:eastAsia="Times New Roman"/>
                <w:sz w:val="22"/>
                <w:szCs w:val="22"/>
                <w:lang w:val="en-GB" w:eastAsia="pl-PL"/>
              </w:rPr>
              <w:t>resistance</w:t>
            </w:r>
            <w:r w:rsidR="502D41C0" w:rsidRPr="004D43D2">
              <w:rPr>
                <w:rFonts w:eastAsia="Times New Roman"/>
                <w:sz w:val="22"/>
                <w:szCs w:val="22"/>
                <w:lang w:val="en-GB" w:eastAsia="pl-PL"/>
              </w:rPr>
              <w:t xml:space="preserve"> force on buildings.</w:t>
            </w:r>
          </w:p>
        </w:tc>
        <w:tc>
          <w:tcPr>
            <w:tcW w:w="1580" w:type="dxa"/>
            <w:vAlign w:val="center"/>
            <w:hideMark/>
          </w:tcPr>
          <w:p w14:paraId="7144751B" w14:textId="77777777" w:rsidR="007D3E61" w:rsidRPr="004D43D2" w:rsidRDefault="007D3E61" w:rsidP="007D3E61">
            <w:pPr>
              <w:snapToGrid w:val="0"/>
              <w:spacing w:before="20" w:after="20"/>
              <w:jc w:val="center"/>
              <w:rPr>
                <w:sz w:val="22"/>
                <w:szCs w:val="22"/>
              </w:rPr>
            </w:pPr>
            <w:r w:rsidRPr="004D43D2">
              <w:rPr>
                <w:sz w:val="22"/>
                <w:szCs w:val="22"/>
              </w:rPr>
              <w:t>2</w:t>
            </w:r>
          </w:p>
        </w:tc>
      </w:tr>
      <w:tr w:rsidR="007D3E61" w:rsidRPr="004D43D2" w14:paraId="462ACC3A" w14:textId="77777777" w:rsidTr="007F6B22">
        <w:trPr>
          <w:trHeight w:val="15"/>
        </w:trPr>
        <w:tc>
          <w:tcPr>
            <w:tcW w:w="1003" w:type="dxa"/>
            <w:vAlign w:val="center"/>
            <w:hideMark/>
          </w:tcPr>
          <w:p w14:paraId="3A84C8F6" w14:textId="77777777" w:rsidR="007D3E61" w:rsidRPr="004D43D2" w:rsidRDefault="007D3E61" w:rsidP="007D3E61">
            <w:pPr>
              <w:spacing w:before="20" w:after="20" w:line="15" w:lineRule="atLeast"/>
              <w:ind w:left="57"/>
              <w:rPr>
                <w:rFonts w:eastAsia="Times New Roman"/>
                <w:sz w:val="22"/>
                <w:szCs w:val="22"/>
                <w:lang w:eastAsia="pl-PL"/>
              </w:rPr>
            </w:pPr>
            <w:r w:rsidRPr="004D43D2">
              <w:rPr>
                <w:rFonts w:eastAsia="Times New Roman"/>
                <w:sz w:val="22"/>
                <w:szCs w:val="22"/>
                <w:lang w:eastAsia="pl-PL"/>
              </w:rPr>
              <w:t>Lec 3</w:t>
            </w:r>
          </w:p>
        </w:tc>
        <w:tc>
          <w:tcPr>
            <w:tcW w:w="6642" w:type="dxa"/>
            <w:hideMark/>
          </w:tcPr>
          <w:p w14:paraId="3BFA280F" w14:textId="22E5E353" w:rsidR="007D3E61" w:rsidRPr="004D43D2" w:rsidRDefault="5FA915A2" w:rsidP="5CC7344C">
            <w:pPr>
              <w:spacing w:after="0" w:line="240" w:lineRule="auto"/>
              <w:rPr>
                <w:rFonts w:eastAsia="Times New Roman"/>
                <w:sz w:val="22"/>
                <w:szCs w:val="22"/>
                <w:lang w:val="en-GB" w:eastAsia="pl-PL"/>
              </w:rPr>
            </w:pPr>
            <w:r w:rsidRPr="004D43D2">
              <w:rPr>
                <w:rFonts w:eastAsia="Times New Roman"/>
                <w:sz w:val="22"/>
                <w:szCs w:val="22"/>
                <w:lang w:val="en-GB" w:eastAsia="pl-PL"/>
              </w:rPr>
              <w:t xml:space="preserve">Modelling of similar phenomena. Geometric and dynamic similarity of flows. </w:t>
            </w:r>
            <w:r w:rsidR="0E74F482" w:rsidRPr="004D43D2">
              <w:rPr>
                <w:rFonts w:eastAsia="Times New Roman"/>
                <w:sz w:val="22"/>
                <w:szCs w:val="22"/>
                <w:lang w:val="en-GB" w:eastAsia="pl-PL"/>
              </w:rPr>
              <w:t xml:space="preserve">Visualization of fluid flows. </w:t>
            </w:r>
            <w:r w:rsidR="19E37D14" w:rsidRPr="004D43D2">
              <w:rPr>
                <w:rFonts w:eastAsia="Times New Roman"/>
                <w:sz w:val="22"/>
                <w:szCs w:val="22"/>
                <w:lang w:val="en-GB" w:eastAsia="pl-PL"/>
              </w:rPr>
              <w:t>Vortex structures generated in viscous flows for various Reynolds number intervals.</w:t>
            </w:r>
          </w:p>
        </w:tc>
        <w:tc>
          <w:tcPr>
            <w:tcW w:w="1580" w:type="dxa"/>
            <w:vAlign w:val="center"/>
            <w:hideMark/>
          </w:tcPr>
          <w:p w14:paraId="78E884CA" w14:textId="77777777" w:rsidR="007D3E61" w:rsidRPr="004D43D2" w:rsidRDefault="007D3E61" w:rsidP="007D3E61">
            <w:pPr>
              <w:snapToGrid w:val="0"/>
              <w:spacing w:before="20" w:after="20"/>
              <w:jc w:val="center"/>
              <w:rPr>
                <w:sz w:val="22"/>
                <w:szCs w:val="22"/>
              </w:rPr>
            </w:pPr>
            <w:r w:rsidRPr="004D43D2">
              <w:rPr>
                <w:sz w:val="22"/>
                <w:szCs w:val="22"/>
              </w:rPr>
              <w:t>2</w:t>
            </w:r>
          </w:p>
        </w:tc>
      </w:tr>
      <w:tr w:rsidR="007D3E61" w:rsidRPr="004D43D2" w14:paraId="6FFF4E64" w14:textId="77777777" w:rsidTr="007F6B22">
        <w:trPr>
          <w:trHeight w:val="15"/>
        </w:trPr>
        <w:tc>
          <w:tcPr>
            <w:tcW w:w="1003" w:type="dxa"/>
            <w:vAlign w:val="center"/>
            <w:hideMark/>
          </w:tcPr>
          <w:p w14:paraId="579B7098" w14:textId="77777777" w:rsidR="007D3E61" w:rsidRPr="004D43D2" w:rsidRDefault="007D3E61" w:rsidP="007D3E61">
            <w:pPr>
              <w:spacing w:before="20" w:after="20" w:line="15" w:lineRule="atLeast"/>
              <w:ind w:left="57"/>
              <w:rPr>
                <w:rFonts w:eastAsia="Times New Roman"/>
                <w:sz w:val="22"/>
                <w:szCs w:val="22"/>
                <w:lang w:eastAsia="pl-PL"/>
              </w:rPr>
            </w:pPr>
            <w:r w:rsidRPr="004D43D2">
              <w:rPr>
                <w:rFonts w:eastAsia="Times New Roman"/>
                <w:sz w:val="22"/>
                <w:szCs w:val="22"/>
                <w:lang w:eastAsia="pl-PL"/>
              </w:rPr>
              <w:t>Lec 4</w:t>
            </w:r>
          </w:p>
        </w:tc>
        <w:tc>
          <w:tcPr>
            <w:tcW w:w="6642" w:type="dxa"/>
            <w:hideMark/>
          </w:tcPr>
          <w:p w14:paraId="4B20D67E" w14:textId="77777777" w:rsidR="007D3E61" w:rsidRPr="004D43D2" w:rsidRDefault="002A092F" w:rsidP="00F22381">
            <w:pPr>
              <w:spacing w:after="0" w:line="240" w:lineRule="auto"/>
              <w:rPr>
                <w:rFonts w:eastAsia="Times New Roman"/>
                <w:sz w:val="22"/>
                <w:szCs w:val="22"/>
                <w:lang w:val="en-GB" w:eastAsia="pl-PL"/>
              </w:rPr>
            </w:pPr>
            <w:r w:rsidRPr="004D43D2">
              <w:rPr>
                <w:rFonts w:eastAsia="Times New Roman"/>
                <w:sz w:val="22"/>
                <w:szCs w:val="22"/>
                <w:lang w:val="en-GB" w:eastAsia="pl-PL"/>
              </w:rPr>
              <w:t xml:space="preserve">Introduction to the course </w:t>
            </w:r>
            <w:r w:rsidR="008D1122" w:rsidRPr="004D43D2">
              <w:rPr>
                <w:rFonts w:eastAsia="Times New Roman"/>
                <w:sz w:val="22"/>
                <w:szCs w:val="22"/>
                <w:lang w:val="en-GB" w:eastAsia="pl-PL"/>
              </w:rPr>
              <w:t>–</w:t>
            </w:r>
            <w:r w:rsidRPr="004D43D2">
              <w:rPr>
                <w:rFonts w:eastAsia="Times New Roman"/>
                <w:sz w:val="22"/>
                <w:szCs w:val="22"/>
                <w:lang w:val="en-GB" w:eastAsia="pl-PL"/>
              </w:rPr>
              <w:t xml:space="preserve"> content and purpose, literature, </w:t>
            </w:r>
            <w:r w:rsidR="00F22381" w:rsidRPr="004D43D2">
              <w:rPr>
                <w:rFonts w:eastAsia="Times New Roman"/>
                <w:sz w:val="22"/>
                <w:szCs w:val="22"/>
                <w:lang w:val="en-GB" w:eastAsia="pl-PL"/>
              </w:rPr>
              <w:t>crediting</w:t>
            </w:r>
            <w:r w:rsidRPr="004D43D2">
              <w:rPr>
                <w:rFonts w:eastAsia="Times New Roman"/>
                <w:sz w:val="22"/>
                <w:szCs w:val="22"/>
                <w:lang w:val="en-GB" w:eastAsia="pl-PL"/>
              </w:rPr>
              <w:t xml:space="preserve">. Basic information about sound, laws, definitions, units, propagation of acoustic waves in air and materials, types of waves. Environmental hazards due to noise and vibrations. Objectives and tasks of building acoustics. Impact of noise on people. The relationship of acoustics and architecture </w:t>
            </w:r>
            <w:r w:rsidR="00942AA9" w:rsidRPr="004D43D2">
              <w:rPr>
                <w:rFonts w:eastAsia="Times New Roman"/>
                <w:sz w:val="22"/>
                <w:szCs w:val="22"/>
                <w:lang w:val="en-GB" w:eastAsia="pl-PL"/>
              </w:rPr>
              <w:t>–</w:t>
            </w:r>
            <w:r w:rsidRPr="004D43D2">
              <w:rPr>
                <w:rFonts w:eastAsia="Times New Roman"/>
                <w:sz w:val="22"/>
                <w:szCs w:val="22"/>
                <w:lang w:val="en-GB" w:eastAsia="pl-PL"/>
              </w:rPr>
              <w:t xml:space="preserve"> analysis </w:t>
            </w:r>
            <w:r w:rsidR="00942AA9" w:rsidRPr="004D43D2">
              <w:rPr>
                <w:rFonts w:eastAsia="Times New Roman"/>
                <w:sz w:val="22"/>
                <w:szCs w:val="22"/>
                <w:lang w:val="en-GB" w:eastAsia="pl-PL"/>
              </w:rPr>
              <w:t>–</w:t>
            </w:r>
            <w:r w:rsidRPr="004D43D2">
              <w:rPr>
                <w:rFonts w:eastAsia="Times New Roman"/>
                <w:sz w:val="22"/>
                <w:szCs w:val="22"/>
                <w:lang w:val="en-GB" w:eastAsia="pl-PL"/>
              </w:rPr>
              <w:t xml:space="preserve"> flipped classroom.</w:t>
            </w:r>
          </w:p>
        </w:tc>
        <w:tc>
          <w:tcPr>
            <w:tcW w:w="1580" w:type="dxa"/>
            <w:vAlign w:val="center"/>
            <w:hideMark/>
          </w:tcPr>
          <w:p w14:paraId="7842F596" w14:textId="77777777" w:rsidR="007D3E61" w:rsidRPr="004D43D2" w:rsidRDefault="007D3E61" w:rsidP="007D3E61">
            <w:pPr>
              <w:snapToGrid w:val="0"/>
              <w:spacing w:before="20" w:after="20"/>
              <w:jc w:val="center"/>
              <w:rPr>
                <w:sz w:val="22"/>
                <w:szCs w:val="22"/>
              </w:rPr>
            </w:pPr>
            <w:r w:rsidRPr="004D43D2">
              <w:rPr>
                <w:sz w:val="22"/>
                <w:szCs w:val="22"/>
              </w:rPr>
              <w:t>2</w:t>
            </w:r>
          </w:p>
        </w:tc>
      </w:tr>
      <w:tr w:rsidR="007D3E61" w:rsidRPr="004D43D2" w14:paraId="3B682A2E" w14:textId="77777777" w:rsidTr="007F6B22">
        <w:trPr>
          <w:trHeight w:val="15"/>
        </w:trPr>
        <w:tc>
          <w:tcPr>
            <w:tcW w:w="1003" w:type="dxa"/>
            <w:vAlign w:val="center"/>
            <w:hideMark/>
          </w:tcPr>
          <w:p w14:paraId="573D35D5" w14:textId="77777777" w:rsidR="007D3E61" w:rsidRPr="004D43D2" w:rsidRDefault="007D3E61" w:rsidP="007D3E61">
            <w:pPr>
              <w:spacing w:before="20" w:after="20" w:line="15" w:lineRule="atLeast"/>
              <w:ind w:left="57"/>
              <w:rPr>
                <w:rFonts w:eastAsia="Times New Roman"/>
                <w:sz w:val="22"/>
                <w:szCs w:val="22"/>
                <w:lang w:eastAsia="pl-PL"/>
              </w:rPr>
            </w:pPr>
            <w:r w:rsidRPr="004D43D2">
              <w:rPr>
                <w:rFonts w:eastAsia="Times New Roman"/>
                <w:sz w:val="22"/>
                <w:szCs w:val="22"/>
                <w:lang w:eastAsia="pl-PL"/>
              </w:rPr>
              <w:t>Lec 5</w:t>
            </w:r>
          </w:p>
        </w:tc>
        <w:tc>
          <w:tcPr>
            <w:tcW w:w="6642" w:type="dxa"/>
            <w:hideMark/>
          </w:tcPr>
          <w:p w14:paraId="2A2DCDFC" w14:textId="1F4EE7FB" w:rsidR="007D3E61" w:rsidRPr="004D43D2" w:rsidRDefault="00B464CC" w:rsidP="5CC7344C">
            <w:pPr>
              <w:spacing w:after="0" w:line="240" w:lineRule="auto"/>
              <w:rPr>
                <w:rFonts w:eastAsia="Times New Roman"/>
                <w:sz w:val="22"/>
                <w:szCs w:val="22"/>
                <w:lang w:val="en-GB" w:eastAsia="pl-PL"/>
              </w:rPr>
            </w:pPr>
            <w:r w:rsidRPr="004D43D2">
              <w:rPr>
                <w:rFonts w:eastAsia="Times New Roman"/>
                <w:sz w:val="22"/>
                <w:szCs w:val="22"/>
                <w:lang w:val="en-GB" w:eastAsia="pl-PL"/>
              </w:rPr>
              <w:t xml:space="preserve">Relationship of acoustics and architecture </w:t>
            </w:r>
            <w:r w:rsidR="00942AA9" w:rsidRPr="004D43D2">
              <w:rPr>
                <w:rFonts w:eastAsia="Times New Roman"/>
                <w:sz w:val="22"/>
                <w:szCs w:val="22"/>
                <w:lang w:val="en-GB" w:eastAsia="pl-PL"/>
              </w:rPr>
              <w:t>–</w:t>
            </w:r>
            <w:r w:rsidRPr="004D43D2">
              <w:rPr>
                <w:rFonts w:eastAsia="Times New Roman"/>
                <w:sz w:val="22"/>
                <w:szCs w:val="22"/>
                <w:lang w:val="en-GB" w:eastAsia="pl-PL"/>
              </w:rPr>
              <w:t xml:space="preserve"> analysis </w:t>
            </w:r>
            <w:r w:rsidR="00942AA9" w:rsidRPr="004D43D2">
              <w:rPr>
                <w:rFonts w:eastAsia="Times New Roman"/>
                <w:sz w:val="22"/>
                <w:szCs w:val="22"/>
                <w:lang w:val="en-GB" w:eastAsia="pl-PL"/>
              </w:rPr>
              <w:t>–</w:t>
            </w:r>
            <w:r w:rsidRPr="004D43D2">
              <w:rPr>
                <w:rFonts w:eastAsia="Times New Roman"/>
                <w:sz w:val="22"/>
                <w:szCs w:val="22"/>
                <w:lang w:val="en-GB" w:eastAsia="pl-PL"/>
              </w:rPr>
              <w:t xml:space="preserve"> </w:t>
            </w:r>
            <w:r w:rsidR="2F26CC0D" w:rsidRPr="004D43D2">
              <w:rPr>
                <w:rFonts w:eastAsia="Times New Roman"/>
                <w:sz w:val="22"/>
                <w:szCs w:val="22"/>
                <w:lang w:val="en-GB" w:eastAsia="pl-PL"/>
              </w:rPr>
              <w:t>flipped classroom</w:t>
            </w:r>
            <w:r w:rsidRPr="004D43D2">
              <w:rPr>
                <w:rFonts w:eastAsia="Times New Roman"/>
                <w:sz w:val="22"/>
                <w:szCs w:val="22"/>
                <w:lang w:val="en-GB" w:eastAsia="pl-PL"/>
              </w:rPr>
              <w:t xml:space="preserve"> </w:t>
            </w:r>
            <w:r w:rsidR="00942AA9" w:rsidRPr="004D43D2">
              <w:rPr>
                <w:rFonts w:eastAsia="Times New Roman"/>
                <w:sz w:val="22"/>
                <w:szCs w:val="22"/>
                <w:lang w:val="en-GB" w:eastAsia="pl-PL"/>
              </w:rPr>
              <w:t>–</w:t>
            </w:r>
            <w:r w:rsidRPr="004D43D2">
              <w:rPr>
                <w:rFonts w:eastAsia="Times New Roman"/>
                <w:sz w:val="22"/>
                <w:szCs w:val="22"/>
                <w:lang w:val="en-GB" w:eastAsia="pl-PL"/>
              </w:rPr>
              <w:t xml:space="preserve"> answers. Basics of acoustic protection of buildings. Methods of implementing sound protection in buildings </w:t>
            </w:r>
            <w:r w:rsidR="002A4C69" w:rsidRPr="004D43D2">
              <w:rPr>
                <w:rFonts w:eastAsia="Times New Roman"/>
                <w:sz w:val="22"/>
                <w:szCs w:val="22"/>
                <w:lang w:val="en-GB" w:eastAsia="pl-PL"/>
              </w:rPr>
              <w:t>–</w:t>
            </w:r>
            <w:r w:rsidRPr="004D43D2">
              <w:rPr>
                <w:rFonts w:eastAsia="Times New Roman"/>
                <w:sz w:val="22"/>
                <w:szCs w:val="22"/>
                <w:lang w:val="en-GB" w:eastAsia="pl-PL"/>
              </w:rPr>
              <w:t xml:space="preserve"> designing transparent and non-transparent building partitions. Standard requirements </w:t>
            </w:r>
            <w:r w:rsidR="0076332D" w:rsidRPr="004D43D2">
              <w:rPr>
                <w:rFonts w:eastAsia="Times New Roman"/>
                <w:sz w:val="22"/>
                <w:szCs w:val="22"/>
                <w:lang w:val="en-GB" w:eastAsia="pl-PL"/>
              </w:rPr>
              <w:t>–</w:t>
            </w:r>
            <w:r w:rsidRPr="004D43D2">
              <w:rPr>
                <w:rFonts w:eastAsia="Times New Roman"/>
                <w:sz w:val="22"/>
                <w:szCs w:val="22"/>
                <w:lang w:val="en-GB" w:eastAsia="pl-PL"/>
              </w:rPr>
              <w:t xml:space="preserve"> law, international and national standards and recommendations (ISO and PKN standards). Acoustic insulation of building partitions against airborne and impact sounds.</w:t>
            </w:r>
          </w:p>
        </w:tc>
        <w:tc>
          <w:tcPr>
            <w:tcW w:w="1580" w:type="dxa"/>
            <w:vAlign w:val="center"/>
            <w:hideMark/>
          </w:tcPr>
          <w:p w14:paraId="2CC21B90" w14:textId="77777777" w:rsidR="007D3E61" w:rsidRPr="004D43D2" w:rsidRDefault="007D3E61" w:rsidP="007D3E61">
            <w:pPr>
              <w:snapToGrid w:val="0"/>
              <w:spacing w:before="20" w:after="20"/>
              <w:jc w:val="center"/>
              <w:rPr>
                <w:sz w:val="22"/>
                <w:szCs w:val="22"/>
              </w:rPr>
            </w:pPr>
            <w:r w:rsidRPr="004D43D2">
              <w:rPr>
                <w:sz w:val="22"/>
                <w:szCs w:val="22"/>
              </w:rPr>
              <w:t>2</w:t>
            </w:r>
          </w:p>
        </w:tc>
      </w:tr>
      <w:tr w:rsidR="007D3E61" w:rsidRPr="004D43D2" w14:paraId="4161C555" w14:textId="77777777" w:rsidTr="007F6B22">
        <w:trPr>
          <w:trHeight w:val="15"/>
        </w:trPr>
        <w:tc>
          <w:tcPr>
            <w:tcW w:w="1003" w:type="dxa"/>
            <w:vAlign w:val="center"/>
            <w:hideMark/>
          </w:tcPr>
          <w:p w14:paraId="0D4074E2" w14:textId="77777777" w:rsidR="007D3E61" w:rsidRPr="004D43D2" w:rsidRDefault="007D3E61" w:rsidP="007D3E61">
            <w:pPr>
              <w:spacing w:before="20" w:after="20" w:line="15" w:lineRule="atLeast"/>
              <w:ind w:left="57"/>
              <w:rPr>
                <w:rFonts w:eastAsia="Times New Roman"/>
                <w:sz w:val="22"/>
                <w:szCs w:val="22"/>
                <w:lang w:eastAsia="pl-PL"/>
              </w:rPr>
            </w:pPr>
            <w:r w:rsidRPr="004D43D2">
              <w:rPr>
                <w:rFonts w:eastAsia="Times New Roman"/>
                <w:sz w:val="22"/>
                <w:szCs w:val="22"/>
                <w:lang w:eastAsia="pl-PL"/>
              </w:rPr>
              <w:t>Lec 6</w:t>
            </w:r>
          </w:p>
        </w:tc>
        <w:tc>
          <w:tcPr>
            <w:tcW w:w="6642" w:type="dxa"/>
            <w:hideMark/>
          </w:tcPr>
          <w:p w14:paraId="4CD644EE" w14:textId="77777777" w:rsidR="007D3E61" w:rsidRPr="004D43D2" w:rsidRDefault="00502884" w:rsidP="007D3E61">
            <w:pPr>
              <w:spacing w:after="0" w:line="240" w:lineRule="auto"/>
              <w:rPr>
                <w:rFonts w:eastAsia="Times New Roman"/>
                <w:sz w:val="22"/>
                <w:szCs w:val="22"/>
                <w:lang w:val="en-GB" w:eastAsia="pl-PL"/>
              </w:rPr>
            </w:pPr>
            <w:r w:rsidRPr="004D43D2">
              <w:rPr>
                <w:rFonts w:eastAsia="Times New Roman"/>
                <w:sz w:val="22"/>
                <w:szCs w:val="22"/>
                <w:lang w:val="en-GB" w:eastAsia="pl-PL"/>
              </w:rPr>
              <w:t xml:space="preserve">Principles of designing building partitions in terms of acoustics. Acoustic insulation of light and massive walls. Acoustic insulation of ceilings. Floating floors. Acoustic insulation of windows and doors, tightness of the building and interiors </w:t>
            </w:r>
            <w:r w:rsidR="00CA372D" w:rsidRPr="004D43D2">
              <w:rPr>
                <w:rFonts w:eastAsia="Times New Roman"/>
                <w:sz w:val="22"/>
                <w:szCs w:val="22"/>
                <w:lang w:val="en-GB" w:eastAsia="pl-PL"/>
              </w:rPr>
              <w:t>–</w:t>
            </w:r>
            <w:r w:rsidRPr="004D43D2">
              <w:rPr>
                <w:rFonts w:eastAsia="Times New Roman"/>
                <w:sz w:val="22"/>
                <w:szCs w:val="22"/>
                <w:lang w:val="en-GB" w:eastAsia="pl-PL"/>
              </w:rPr>
              <w:t xml:space="preserve"> analysis of correct solutions and frequently made mistakes.</w:t>
            </w:r>
          </w:p>
        </w:tc>
        <w:tc>
          <w:tcPr>
            <w:tcW w:w="1580" w:type="dxa"/>
            <w:vAlign w:val="center"/>
            <w:hideMark/>
          </w:tcPr>
          <w:p w14:paraId="138328F9" w14:textId="77777777" w:rsidR="007D3E61" w:rsidRPr="004D43D2" w:rsidRDefault="007D3E61" w:rsidP="007D3E61">
            <w:pPr>
              <w:snapToGrid w:val="0"/>
              <w:spacing w:before="20" w:after="20"/>
              <w:jc w:val="center"/>
              <w:rPr>
                <w:sz w:val="22"/>
                <w:szCs w:val="22"/>
              </w:rPr>
            </w:pPr>
            <w:r w:rsidRPr="004D43D2">
              <w:rPr>
                <w:sz w:val="22"/>
                <w:szCs w:val="22"/>
              </w:rPr>
              <w:t>2</w:t>
            </w:r>
          </w:p>
        </w:tc>
      </w:tr>
      <w:tr w:rsidR="007D3E61" w:rsidRPr="004D43D2" w14:paraId="52846190" w14:textId="77777777" w:rsidTr="007F6B22">
        <w:trPr>
          <w:trHeight w:val="15"/>
        </w:trPr>
        <w:tc>
          <w:tcPr>
            <w:tcW w:w="1003" w:type="dxa"/>
            <w:vAlign w:val="center"/>
          </w:tcPr>
          <w:p w14:paraId="2CCAAB42" w14:textId="77777777" w:rsidR="007D3E61" w:rsidRPr="004D43D2" w:rsidRDefault="007D3E61" w:rsidP="007D3E61">
            <w:pPr>
              <w:spacing w:before="20" w:after="20" w:line="15" w:lineRule="atLeast"/>
              <w:ind w:left="57"/>
              <w:rPr>
                <w:rFonts w:eastAsia="Times New Roman"/>
                <w:sz w:val="22"/>
                <w:szCs w:val="22"/>
                <w:lang w:eastAsia="pl-PL"/>
              </w:rPr>
            </w:pPr>
            <w:r w:rsidRPr="004D43D2">
              <w:rPr>
                <w:rFonts w:eastAsia="Times New Roman"/>
                <w:sz w:val="22"/>
                <w:szCs w:val="22"/>
                <w:lang w:eastAsia="pl-PL"/>
              </w:rPr>
              <w:t>Lec 7</w:t>
            </w:r>
          </w:p>
        </w:tc>
        <w:tc>
          <w:tcPr>
            <w:tcW w:w="6642" w:type="dxa"/>
          </w:tcPr>
          <w:p w14:paraId="5FF827FF" w14:textId="2D493893" w:rsidR="007D3E61" w:rsidRPr="004D43D2" w:rsidRDefault="00863418" w:rsidP="007D3E61">
            <w:pPr>
              <w:spacing w:after="0" w:line="240" w:lineRule="auto"/>
              <w:rPr>
                <w:rFonts w:eastAsia="Times New Roman"/>
                <w:sz w:val="22"/>
                <w:szCs w:val="22"/>
                <w:lang w:val="en-GB" w:eastAsia="pl-PL"/>
              </w:rPr>
            </w:pPr>
            <w:r w:rsidRPr="004D43D2">
              <w:rPr>
                <w:rFonts w:eastAsia="Times New Roman"/>
                <w:sz w:val="22"/>
                <w:szCs w:val="22"/>
                <w:lang w:val="en-GB" w:eastAsia="pl-PL"/>
              </w:rPr>
              <w:t xml:space="preserve">Protection against reverberation noise in interiors, </w:t>
            </w:r>
            <w:r w:rsidR="66B713F9" w:rsidRPr="004D43D2">
              <w:rPr>
                <w:rFonts w:eastAsia="Times New Roman"/>
                <w:sz w:val="22"/>
                <w:szCs w:val="22"/>
                <w:lang w:val="en-GB" w:eastAsia="pl-PL"/>
              </w:rPr>
              <w:t>including</w:t>
            </w:r>
            <w:r w:rsidRPr="004D43D2">
              <w:rPr>
                <w:rFonts w:eastAsia="Times New Roman"/>
                <w:sz w:val="22"/>
                <w:szCs w:val="22"/>
                <w:lang w:val="en-GB" w:eastAsia="pl-PL"/>
              </w:rPr>
              <w:t xml:space="preserve"> teaching and education buildings, health care</w:t>
            </w:r>
            <w:r w:rsidR="5FFEE26A" w:rsidRPr="004D43D2">
              <w:rPr>
                <w:rFonts w:eastAsia="Times New Roman"/>
                <w:sz w:val="22"/>
                <w:szCs w:val="22"/>
                <w:lang w:val="en-GB" w:eastAsia="pl-PL"/>
              </w:rPr>
              <w:t xml:space="preserve"> and</w:t>
            </w:r>
            <w:r w:rsidRPr="004D43D2">
              <w:rPr>
                <w:rFonts w:eastAsia="Times New Roman"/>
                <w:sz w:val="22"/>
                <w:szCs w:val="22"/>
                <w:lang w:val="en-GB" w:eastAsia="pl-PL"/>
              </w:rPr>
              <w:t xml:space="preserve"> public utility buildings, including open space offices.</w:t>
            </w:r>
          </w:p>
        </w:tc>
        <w:tc>
          <w:tcPr>
            <w:tcW w:w="1580" w:type="dxa"/>
            <w:vAlign w:val="center"/>
          </w:tcPr>
          <w:p w14:paraId="54B6C890" w14:textId="77777777" w:rsidR="007D3E61" w:rsidRPr="004D43D2" w:rsidRDefault="007D3E61" w:rsidP="007D3E61">
            <w:pPr>
              <w:snapToGrid w:val="0"/>
              <w:spacing w:before="20" w:after="20"/>
              <w:jc w:val="center"/>
              <w:rPr>
                <w:sz w:val="22"/>
                <w:szCs w:val="22"/>
              </w:rPr>
            </w:pPr>
            <w:r w:rsidRPr="004D43D2">
              <w:rPr>
                <w:sz w:val="22"/>
                <w:szCs w:val="22"/>
              </w:rPr>
              <w:t>2</w:t>
            </w:r>
          </w:p>
        </w:tc>
      </w:tr>
      <w:tr w:rsidR="007D3E61" w:rsidRPr="004D43D2" w14:paraId="05C4DD27" w14:textId="77777777" w:rsidTr="007F6B22">
        <w:trPr>
          <w:trHeight w:val="15"/>
        </w:trPr>
        <w:tc>
          <w:tcPr>
            <w:tcW w:w="1003" w:type="dxa"/>
            <w:vAlign w:val="center"/>
          </w:tcPr>
          <w:p w14:paraId="136B60F6" w14:textId="77777777" w:rsidR="007D3E61" w:rsidRPr="004D43D2" w:rsidRDefault="007D3E61" w:rsidP="007D3E61">
            <w:pPr>
              <w:spacing w:before="20" w:after="20" w:line="15" w:lineRule="atLeast"/>
              <w:ind w:left="57"/>
              <w:rPr>
                <w:rFonts w:eastAsia="Times New Roman"/>
                <w:sz w:val="22"/>
                <w:szCs w:val="22"/>
                <w:lang w:eastAsia="pl-PL"/>
              </w:rPr>
            </w:pPr>
            <w:r w:rsidRPr="004D43D2">
              <w:rPr>
                <w:rFonts w:eastAsia="Times New Roman"/>
                <w:sz w:val="22"/>
                <w:szCs w:val="22"/>
                <w:lang w:eastAsia="pl-PL"/>
              </w:rPr>
              <w:t>Lec 8</w:t>
            </w:r>
          </w:p>
        </w:tc>
        <w:tc>
          <w:tcPr>
            <w:tcW w:w="6642" w:type="dxa"/>
          </w:tcPr>
          <w:p w14:paraId="6D078986" w14:textId="1C218838" w:rsidR="007D3E61" w:rsidRPr="004D43D2" w:rsidRDefault="686C391B" w:rsidP="007D3E61">
            <w:pPr>
              <w:spacing w:after="0" w:line="240" w:lineRule="auto"/>
              <w:rPr>
                <w:rFonts w:eastAsia="Times New Roman"/>
                <w:sz w:val="22"/>
                <w:szCs w:val="22"/>
                <w:lang w:eastAsia="pl-PL"/>
              </w:rPr>
            </w:pPr>
            <w:r w:rsidRPr="004D43D2">
              <w:rPr>
                <w:rFonts w:eastAsia="Times New Roman"/>
                <w:sz w:val="22"/>
                <w:szCs w:val="22"/>
                <w:lang w:val="en-GB" w:eastAsia="pl-PL"/>
              </w:rPr>
              <w:t>Final t</w:t>
            </w:r>
            <w:r w:rsidR="007D3E61" w:rsidRPr="004D43D2">
              <w:rPr>
                <w:rFonts w:eastAsia="Times New Roman"/>
                <w:sz w:val="22"/>
                <w:szCs w:val="22"/>
                <w:lang w:val="en-GB" w:eastAsia="pl-PL"/>
              </w:rPr>
              <w:t>est</w:t>
            </w:r>
            <w:r w:rsidR="1474338C" w:rsidRPr="004D43D2">
              <w:rPr>
                <w:rFonts w:eastAsia="Times New Roman"/>
                <w:sz w:val="22"/>
                <w:szCs w:val="22"/>
                <w:lang w:val="en-GB" w:eastAsia="pl-PL"/>
              </w:rPr>
              <w:t>.</w:t>
            </w:r>
          </w:p>
        </w:tc>
        <w:tc>
          <w:tcPr>
            <w:tcW w:w="1580" w:type="dxa"/>
            <w:vAlign w:val="center"/>
          </w:tcPr>
          <w:p w14:paraId="56B20A0C" w14:textId="77777777" w:rsidR="007D3E61" w:rsidRPr="004D43D2" w:rsidRDefault="007D3E61" w:rsidP="007D3E61">
            <w:pPr>
              <w:snapToGrid w:val="0"/>
              <w:spacing w:before="20" w:after="20"/>
              <w:jc w:val="center"/>
              <w:rPr>
                <w:sz w:val="22"/>
                <w:szCs w:val="22"/>
              </w:rPr>
            </w:pPr>
            <w:r w:rsidRPr="004D43D2">
              <w:rPr>
                <w:sz w:val="22"/>
                <w:szCs w:val="22"/>
              </w:rPr>
              <w:t>1</w:t>
            </w:r>
          </w:p>
        </w:tc>
      </w:tr>
      <w:tr w:rsidR="007D3E61" w:rsidRPr="004D43D2" w14:paraId="7F9660B5" w14:textId="77777777" w:rsidTr="007F6B22">
        <w:trPr>
          <w:trHeight w:val="15"/>
        </w:trPr>
        <w:tc>
          <w:tcPr>
            <w:tcW w:w="1003" w:type="dxa"/>
            <w:vAlign w:val="center"/>
            <w:hideMark/>
          </w:tcPr>
          <w:p w14:paraId="144A5D23" w14:textId="77777777" w:rsidR="007D3E61" w:rsidRPr="004D43D2" w:rsidRDefault="007D3E61" w:rsidP="007D3E61">
            <w:pPr>
              <w:spacing w:after="0" w:line="240" w:lineRule="auto"/>
              <w:ind w:left="57"/>
              <w:rPr>
                <w:rFonts w:eastAsia="Times New Roman"/>
                <w:sz w:val="22"/>
                <w:szCs w:val="22"/>
                <w:lang w:eastAsia="pl-PL"/>
              </w:rPr>
            </w:pPr>
          </w:p>
        </w:tc>
        <w:tc>
          <w:tcPr>
            <w:tcW w:w="6642" w:type="dxa"/>
            <w:vAlign w:val="center"/>
            <w:hideMark/>
          </w:tcPr>
          <w:p w14:paraId="0890354D" w14:textId="77777777" w:rsidR="007D3E61" w:rsidRPr="004D43D2" w:rsidRDefault="007D3E61" w:rsidP="007D3E61">
            <w:pPr>
              <w:spacing w:before="20" w:after="20" w:line="15" w:lineRule="atLeast"/>
              <w:rPr>
                <w:rFonts w:eastAsia="Times New Roman"/>
                <w:b/>
                <w:sz w:val="22"/>
                <w:szCs w:val="22"/>
                <w:lang w:eastAsia="pl-PL"/>
              </w:rPr>
            </w:pPr>
            <w:r w:rsidRPr="004D43D2">
              <w:rPr>
                <w:rFonts w:eastAsia="Times New Roman"/>
                <w:b/>
                <w:sz w:val="22"/>
                <w:szCs w:val="22"/>
                <w:lang w:eastAsia="pl-PL"/>
              </w:rPr>
              <w:t xml:space="preserve">Total </w:t>
            </w:r>
            <w:proofErr w:type="spellStart"/>
            <w:r w:rsidRPr="004D43D2">
              <w:rPr>
                <w:rFonts w:eastAsia="Times New Roman"/>
                <w:b/>
                <w:sz w:val="22"/>
                <w:szCs w:val="22"/>
                <w:lang w:eastAsia="pl-PL"/>
              </w:rPr>
              <w:t>hours</w:t>
            </w:r>
            <w:proofErr w:type="spellEnd"/>
          </w:p>
        </w:tc>
        <w:tc>
          <w:tcPr>
            <w:tcW w:w="1580" w:type="dxa"/>
            <w:vAlign w:val="center"/>
            <w:hideMark/>
          </w:tcPr>
          <w:p w14:paraId="0892AD5A" w14:textId="77777777" w:rsidR="007D3E61" w:rsidRPr="004D43D2" w:rsidRDefault="007D3E61" w:rsidP="007D3E61">
            <w:pPr>
              <w:snapToGrid w:val="0"/>
              <w:spacing w:before="20" w:after="20"/>
              <w:jc w:val="center"/>
              <w:rPr>
                <w:b/>
                <w:sz w:val="22"/>
                <w:szCs w:val="22"/>
              </w:rPr>
            </w:pPr>
            <w:r w:rsidRPr="004D43D2">
              <w:rPr>
                <w:b/>
                <w:sz w:val="22"/>
                <w:szCs w:val="22"/>
              </w:rPr>
              <w:t xml:space="preserve">15 </w:t>
            </w:r>
          </w:p>
        </w:tc>
      </w:tr>
    </w:tbl>
    <w:p w14:paraId="00F3CF1A" w14:textId="77777777" w:rsidR="004D43D2" w:rsidRPr="00B62CB0" w:rsidRDefault="004D43D2" w:rsidP="004D43D2">
      <w:pPr>
        <w:spacing w:after="0" w:line="240" w:lineRule="auto"/>
        <w:rPr>
          <w:sz w:val="22"/>
          <w:szCs w:val="22"/>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25"/>
      </w:tblGrid>
      <w:tr w:rsidR="00954221" w:rsidRPr="00364489" w14:paraId="0346838C" w14:textId="77777777" w:rsidTr="00B21191">
        <w:trPr>
          <w:trHeight w:val="15"/>
        </w:trPr>
        <w:tc>
          <w:tcPr>
            <w:tcW w:w="9225" w:type="dxa"/>
            <w:vAlign w:val="center"/>
          </w:tcPr>
          <w:p w14:paraId="352D6067" w14:textId="77777777" w:rsidR="00954221" w:rsidRDefault="00954221" w:rsidP="007D3E61">
            <w:pPr>
              <w:snapToGrid w:val="0"/>
              <w:spacing w:before="20" w:after="20"/>
              <w:jc w:val="center"/>
              <w:rPr>
                <w:b/>
                <w:sz w:val="22"/>
                <w:szCs w:val="22"/>
              </w:rPr>
            </w:pPr>
            <w:r w:rsidRPr="00364489">
              <w:rPr>
                <w:rFonts w:eastAsia="Times New Roman"/>
                <w:b/>
                <w:bCs/>
                <w:lang w:val="en-US" w:eastAsia="pl-PL"/>
              </w:rPr>
              <w:t>TEACHING TOOLS</w:t>
            </w:r>
          </w:p>
        </w:tc>
      </w:tr>
      <w:tr w:rsidR="00954221" w:rsidRPr="0091466F" w14:paraId="0DDFAC54" w14:textId="77777777" w:rsidTr="00B21191">
        <w:trPr>
          <w:trHeight w:val="15"/>
        </w:trPr>
        <w:tc>
          <w:tcPr>
            <w:tcW w:w="9225" w:type="dxa"/>
            <w:vAlign w:val="center"/>
          </w:tcPr>
          <w:p w14:paraId="42DD655F" w14:textId="5BD72AC4" w:rsidR="00954221" w:rsidRPr="004D43D2" w:rsidRDefault="00954221" w:rsidP="5CC7344C">
            <w:pPr>
              <w:spacing w:after="0" w:line="240" w:lineRule="auto"/>
              <w:ind w:left="57"/>
              <w:rPr>
                <w:rFonts w:eastAsia="Times New Roman"/>
                <w:sz w:val="22"/>
                <w:szCs w:val="22"/>
                <w:lang w:val="en-GB" w:eastAsia="pl-PL"/>
              </w:rPr>
            </w:pPr>
            <w:r w:rsidRPr="004D43D2">
              <w:rPr>
                <w:rFonts w:eastAsia="Times New Roman"/>
                <w:b/>
                <w:bCs/>
                <w:sz w:val="22"/>
                <w:szCs w:val="22"/>
                <w:lang w:val="en-GB" w:eastAsia="pl-PL"/>
              </w:rPr>
              <w:t>N1</w:t>
            </w:r>
            <w:r w:rsidRPr="004D43D2">
              <w:rPr>
                <w:rFonts w:eastAsia="Times New Roman"/>
                <w:sz w:val="22"/>
                <w:szCs w:val="22"/>
                <w:lang w:val="en-GB" w:eastAsia="pl-PL"/>
              </w:rPr>
              <w:t xml:space="preserve"> </w:t>
            </w:r>
            <w:r w:rsidRPr="004D43D2">
              <w:rPr>
                <w:sz w:val="22"/>
                <w:szCs w:val="22"/>
                <w:lang w:val="en-GB"/>
              </w:rPr>
              <w:t>-</w:t>
            </w:r>
            <w:r w:rsidRPr="004D43D2">
              <w:rPr>
                <w:rFonts w:eastAsia="Times New Roman"/>
                <w:sz w:val="22"/>
                <w:szCs w:val="22"/>
                <w:lang w:val="en-GB" w:eastAsia="pl-PL"/>
              </w:rPr>
              <w:t xml:space="preserve"> Informative lecture</w:t>
            </w:r>
            <w:r w:rsidR="004D43D2" w:rsidRPr="004D43D2">
              <w:rPr>
                <w:rFonts w:eastAsia="Times New Roman"/>
                <w:sz w:val="22"/>
                <w:szCs w:val="22"/>
                <w:lang w:val="en-GB" w:eastAsia="pl-PL"/>
              </w:rPr>
              <w:t>.</w:t>
            </w:r>
          </w:p>
          <w:p w14:paraId="278183C8" w14:textId="71E439CB" w:rsidR="00954221" w:rsidRPr="004D43D2" w:rsidRDefault="00954221" w:rsidP="5CC7344C">
            <w:pPr>
              <w:spacing w:after="0" w:line="240" w:lineRule="auto"/>
              <w:ind w:left="57"/>
              <w:rPr>
                <w:rFonts w:eastAsia="Times New Roman"/>
                <w:sz w:val="22"/>
                <w:szCs w:val="22"/>
                <w:lang w:val="en-GB" w:eastAsia="pl-PL"/>
              </w:rPr>
            </w:pPr>
            <w:r w:rsidRPr="004D43D2">
              <w:rPr>
                <w:rFonts w:eastAsia="Times New Roman"/>
                <w:b/>
                <w:bCs/>
                <w:sz w:val="22"/>
                <w:szCs w:val="22"/>
                <w:lang w:val="en-GB" w:eastAsia="pl-PL"/>
              </w:rPr>
              <w:t>N2</w:t>
            </w:r>
            <w:r w:rsidRPr="004D43D2">
              <w:rPr>
                <w:rFonts w:eastAsia="Times New Roman"/>
                <w:sz w:val="22"/>
                <w:szCs w:val="22"/>
                <w:lang w:val="en-GB" w:eastAsia="pl-PL"/>
              </w:rPr>
              <w:t xml:space="preserve"> - Problem lecture</w:t>
            </w:r>
            <w:r w:rsidR="004D43D2" w:rsidRPr="004D43D2">
              <w:rPr>
                <w:rFonts w:eastAsia="Times New Roman"/>
                <w:sz w:val="22"/>
                <w:szCs w:val="22"/>
                <w:lang w:val="en-GB" w:eastAsia="pl-PL"/>
              </w:rPr>
              <w:t>.</w:t>
            </w:r>
          </w:p>
          <w:p w14:paraId="54E04A28" w14:textId="0A586606" w:rsidR="00954221" w:rsidRPr="004D43D2" w:rsidRDefault="00954221" w:rsidP="00954221">
            <w:pPr>
              <w:spacing w:after="0" w:line="240" w:lineRule="auto"/>
              <w:ind w:left="57"/>
              <w:rPr>
                <w:rFonts w:eastAsia="Times New Roman"/>
                <w:sz w:val="22"/>
                <w:szCs w:val="22"/>
                <w:lang w:val="en-GB" w:eastAsia="pl-PL"/>
              </w:rPr>
            </w:pPr>
            <w:r w:rsidRPr="004D43D2">
              <w:rPr>
                <w:rFonts w:eastAsia="Times New Roman"/>
                <w:b/>
                <w:bCs/>
                <w:sz w:val="22"/>
                <w:szCs w:val="22"/>
                <w:lang w:val="en-GB" w:eastAsia="pl-PL"/>
              </w:rPr>
              <w:t>N3</w:t>
            </w:r>
            <w:r w:rsidRPr="004D43D2">
              <w:rPr>
                <w:rFonts w:eastAsia="Times New Roman"/>
                <w:sz w:val="22"/>
                <w:szCs w:val="22"/>
                <w:lang w:val="en-GB" w:eastAsia="pl-PL"/>
              </w:rPr>
              <w:t xml:space="preserve"> - Multimedia presentation</w:t>
            </w:r>
            <w:r w:rsidR="004D43D2" w:rsidRPr="004D43D2">
              <w:rPr>
                <w:rFonts w:eastAsia="Times New Roman"/>
                <w:sz w:val="22"/>
                <w:szCs w:val="22"/>
                <w:lang w:val="en-GB" w:eastAsia="pl-PL"/>
              </w:rPr>
              <w:t>.</w:t>
            </w:r>
          </w:p>
          <w:p w14:paraId="286D26F4" w14:textId="2B5D5CE3" w:rsidR="00954221" w:rsidRPr="004D43D2" w:rsidRDefault="00954221" w:rsidP="00954221">
            <w:pPr>
              <w:spacing w:after="0" w:line="240" w:lineRule="auto"/>
              <w:ind w:left="57"/>
              <w:rPr>
                <w:rFonts w:eastAsia="Times New Roman"/>
                <w:sz w:val="22"/>
                <w:szCs w:val="22"/>
                <w:lang w:val="en-GB" w:eastAsia="pl-PL"/>
              </w:rPr>
            </w:pPr>
            <w:r w:rsidRPr="004D43D2">
              <w:rPr>
                <w:rFonts w:eastAsia="Times New Roman"/>
                <w:b/>
                <w:bCs/>
                <w:sz w:val="22"/>
                <w:szCs w:val="22"/>
                <w:lang w:val="en-GB" w:eastAsia="pl-PL"/>
              </w:rPr>
              <w:t xml:space="preserve">N4 </w:t>
            </w:r>
            <w:r w:rsidRPr="004D43D2">
              <w:rPr>
                <w:rFonts w:eastAsia="Times New Roman"/>
                <w:sz w:val="22"/>
                <w:szCs w:val="22"/>
                <w:lang w:val="en-GB" w:eastAsia="pl-PL"/>
              </w:rPr>
              <w:t>- Quiz and partial knowledge assessment</w:t>
            </w:r>
            <w:r w:rsidR="004D43D2" w:rsidRPr="004D43D2">
              <w:rPr>
                <w:rFonts w:eastAsia="Times New Roman"/>
                <w:sz w:val="22"/>
                <w:szCs w:val="22"/>
                <w:lang w:val="en-GB" w:eastAsia="pl-PL"/>
              </w:rPr>
              <w:t>.</w:t>
            </w:r>
          </w:p>
          <w:p w14:paraId="595A191A" w14:textId="38BB6789" w:rsidR="00954221" w:rsidRPr="004D43D2" w:rsidRDefault="00954221" w:rsidP="00954221">
            <w:pPr>
              <w:spacing w:after="0" w:line="240" w:lineRule="auto"/>
              <w:ind w:left="57"/>
              <w:rPr>
                <w:rFonts w:eastAsia="Times New Roman"/>
                <w:sz w:val="22"/>
                <w:szCs w:val="22"/>
                <w:lang w:val="en-GB" w:eastAsia="pl-PL"/>
              </w:rPr>
            </w:pPr>
            <w:r w:rsidRPr="004D43D2">
              <w:rPr>
                <w:rFonts w:eastAsia="Times New Roman"/>
                <w:b/>
                <w:bCs/>
                <w:sz w:val="22"/>
                <w:szCs w:val="22"/>
                <w:lang w:val="en-GB" w:eastAsia="pl-PL"/>
              </w:rPr>
              <w:t xml:space="preserve">N5 </w:t>
            </w:r>
            <w:r w:rsidRPr="004D43D2">
              <w:rPr>
                <w:rFonts w:eastAsia="Times New Roman"/>
                <w:sz w:val="22"/>
                <w:szCs w:val="22"/>
                <w:lang w:val="en-GB" w:eastAsia="pl-PL"/>
              </w:rPr>
              <w:t>- Moderated discussion using on-line tools</w:t>
            </w:r>
            <w:r w:rsidR="004D43D2" w:rsidRPr="004D43D2">
              <w:rPr>
                <w:rFonts w:eastAsia="Times New Roman"/>
                <w:sz w:val="22"/>
                <w:szCs w:val="22"/>
                <w:lang w:val="en-GB" w:eastAsia="pl-PL"/>
              </w:rPr>
              <w:t>.</w:t>
            </w:r>
          </w:p>
          <w:p w14:paraId="7D736F18" w14:textId="45A165D1" w:rsidR="00954221" w:rsidRPr="00954221" w:rsidRDefault="00954221" w:rsidP="00954221">
            <w:pPr>
              <w:spacing w:after="0" w:line="240" w:lineRule="auto"/>
              <w:ind w:left="57"/>
              <w:rPr>
                <w:rFonts w:eastAsia="Times New Roman"/>
                <w:lang w:val="en-GB" w:eastAsia="pl-PL"/>
              </w:rPr>
            </w:pPr>
            <w:r w:rsidRPr="004D43D2">
              <w:rPr>
                <w:rFonts w:eastAsia="Times New Roman"/>
                <w:b/>
                <w:bCs/>
                <w:sz w:val="22"/>
                <w:szCs w:val="22"/>
                <w:lang w:val="en-GB" w:eastAsia="pl-PL"/>
              </w:rPr>
              <w:t xml:space="preserve">N6 - </w:t>
            </w:r>
            <w:r w:rsidRPr="004D43D2">
              <w:rPr>
                <w:rFonts w:eastAsia="Times New Roman"/>
                <w:sz w:val="22"/>
                <w:szCs w:val="22"/>
                <w:lang w:val="en-GB" w:eastAsia="pl-PL"/>
              </w:rPr>
              <w:t>Flipped classroom with problem solving</w:t>
            </w:r>
            <w:r w:rsidR="004D43D2" w:rsidRPr="004D43D2">
              <w:rPr>
                <w:rFonts w:eastAsia="Times New Roman"/>
                <w:sz w:val="22"/>
                <w:szCs w:val="22"/>
                <w:lang w:val="en-GB" w:eastAsia="pl-PL"/>
              </w:rPr>
              <w:t>.</w:t>
            </w:r>
          </w:p>
        </w:tc>
      </w:tr>
    </w:tbl>
    <w:p w14:paraId="4B758DD8" w14:textId="77777777" w:rsidR="00B21191" w:rsidRPr="007F6B22" w:rsidRDefault="00B21191" w:rsidP="00D61615">
      <w:pPr>
        <w:spacing w:after="0" w:line="240" w:lineRule="auto"/>
        <w:rPr>
          <w:rFonts w:eastAsia="Times New Roman"/>
          <w:sz w:val="22"/>
          <w:lang w:val="en-US" w:eastAsia="pl-PL"/>
        </w:rPr>
      </w:pPr>
      <w:bookmarkStart w:id="7" w:name="table07"/>
      <w:bookmarkEnd w:id="7"/>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506"/>
        <w:gridCol w:w="2126"/>
        <w:gridCol w:w="4538"/>
      </w:tblGrid>
      <w:tr w:rsidR="00364489" w:rsidRPr="0091466F" w14:paraId="517DB0C1" w14:textId="77777777" w:rsidTr="00B21191">
        <w:trPr>
          <w:trHeight w:val="283"/>
        </w:trPr>
        <w:tc>
          <w:tcPr>
            <w:tcW w:w="9170" w:type="dxa"/>
            <w:gridSpan w:val="3"/>
            <w:vAlign w:val="center"/>
          </w:tcPr>
          <w:p w14:paraId="2601A647" w14:textId="77777777" w:rsidR="00876A91" w:rsidRPr="00364489" w:rsidRDefault="000C3A79" w:rsidP="00C51981">
            <w:pPr>
              <w:spacing w:after="0" w:line="240" w:lineRule="auto"/>
              <w:jc w:val="center"/>
              <w:rPr>
                <w:rFonts w:eastAsia="Times New Roman"/>
                <w:lang w:val="en-US" w:eastAsia="pl-PL"/>
              </w:rPr>
            </w:pPr>
            <w:r w:rsidRPr="00364489">
              <w:rPr>
                <w:b/>
                <w:bCs/>
                <w:lang w:val="en-US" w:eastAsia="pl-PL"/>
              </w:rPr>
              <w:t>ASSESSMENT OF ACHIEVEMENT OF LEARNING OUTCOMES</w:t>
            </w:r>
          </w:p>
        </w:tc>
      </w:tr>
      <w:tr w:rsidR="00364489" w:rsidRPr="0091466F" w14:paraId="08802C31" w14:textId="77777777" w:rsidTr="00B21191">
        <w:tc>
          <w:tcPr>
            <w:tcW w:w="2506" w:type="dxa"/>
            <w:hideMark/>
          </w:tcPr>
          <w:p w14:paraId="6A5EFB27" w14:textId="77777777" w:rsidR="00551CD3" w:rsidRPr="00364489" w:rsidRDefault="00551CD3" w:rsidP="0076154C">
            <w:pPr>
              <w:spacing w:after="0" w:line="240" w:lineRule="auto"/>
              <w:ind w:left="57"/>
              <w:rPr>
                <w:rFonts w:eastAsia="Times New Roman"/>
                <w:sz w:val="22"/>
                <w:szCs w:val="22"/>
                <w:lang w:val="en-US" w:eastAsia="pl-PL"/>
              </w:rPr>
            </w:pPr>
            <w:bookmarkStart w:id="8" w:name="table0C"/>
            <w:bookmarkEnd w:id="8"/>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2126" w:type="dxa"/>
            <w:hideMark/>
          </w:tcPr>
          <w:p w14:paraId="3772A7CC" w14:textId="77777777" w:rsidR="00551CD3" w:rsidRPr="00364489" w:rsidRDefault="000C3A79" w:rsidP="0076154C">
            <w:pPr>
              <w:spacing w:after="0" w:line="240" w:lineRule="auto"/>
              <w:ind w:left="57"/>
              <w:rPr>
                <w:rFonts w:eastAsia="Times New Roman"/>
                <w:sz w:val="22"/>
                <w:szCs w:val="22"/>
                <w:lang w:eastAsia="pl-PL"/>
              </w:rPr>
            </w:pPr>
            <w:r w:rsidRPr="00364489">
              <w:rPr>
                <w:sz w:val="22"/>
                <w:lang w:val="en-US" w:eastAsia="pl-PL"/>
              </w:rPr>
              <w:t>Number of learning outcome</w:t>
            </w:r>
          </w:p>
        </w:tc>
        <w:tc>
          <w:tcPr>
            <w:tcW w:w="4538" w:type="dxa"/>
            <w:hideMark/>
          </w:tcPr>
          <w:p w14:paraId="2D941522" w14:textId="77777777" w:rsidR="000C3A79" w:rsidRPr="00364489" w:rsidRDefault="000C3A79" w:rsidP="0076154C">
            <w:pPr>
              <w:spacing w:after="0" w:line="240" w:lineRule="auto"/>
              <w:ind w:left="57"/>
              <w:rPr>
                <w:rFonts w:eastAsia="Times New Roman"/>
                <w:sz w:val="22"/>
                <w:szCs w:val="22"/>
                <w:lang w:val="en-US" w:eastAsia="pl-PL"/>
              </w:rPr>
            </w:pPr>
            <w:r w:rsidRPr="00364489">
              <w:rPr>
                <w:bCs/>
                <w:sz w:val="22"/>
                <w:szCs w:val="22"/>
                <w:lang w:val="en-US"/>
              </w:rPr>
              <w:t>Method of assessing the achievement of learning outcome</w:t>
            </w:r>
          </w:p>
        </w:tc>
      </w:tr>
      <w:tr w:rsidR="00AA3669" w:rsidRPr="00E716D1" w14:paraId="13344A1E" w14:textId="77777777" w:rsidTr="00B21191">
        <w:tc>
          <w:tcPr>
            <w:tcW w:w="0" w:type="auto"/>
            <w:hideMark/>
          </w:tcPr>
          <w:p w14:paraId="65BF7228" w14:textId="77777777" w:rsidR="00AA3669" w:rsidRPr="004D43D2" w:rsidRDefault="00AA3669" w:rsidP="0076154C">
            <w:pPr>
              <w:spacing w:after="0" w:line="240" w:lineRule="auto"/>
              <w:ind w:left="57"/>
              <w:rPr>
                <w:rFonts w:eastAsia="Times New Roman"/>
                <w:sz w:val="22"/>
                <w:szCs w:val="22"/>
                <w:lang w:eastAsia="pl-PL"/>
              </w:rPr>
            </w:pPr>
            <w:r w:rsidRPr="004D43D2">
              <w:rPr>
                <w:rFonts w:eastAsia="Times New Roman"/>
                <w:sz w:val="22"/>
                <w:szCs w:val="22"/>
                <w:lang w:eastAsia="pl-PL"/>
              </w:rPr>
              <w:t>F1</w:t>
            </w:r>
          </w:p>
        </w:tc>
        <w:tc>
          <w:tcPr>
            <w:tcW w:w="2126" w:type="dxa"/>
            <w:vMerge w:val="restart"/>
          </w:tcPr>
          <w:p w14:paraId="7C34ECCD" w14:textId="77777777" w:rsidR="00AA3669" w:rsidRPr="004D43D2" w:rsidRDefault="00AA3669" w:rsidP="000B780A">
            <w:pPr>
              <w:spacing w:after="0" w:line="240" w:lineRule="auto"/>
              <w:rPr>
                <w:sz w:val="22"/>
                <w:szCs w:val="22"/>
              </w:rPr>
            </w:pPr>
            <w:r w:rsidRPr="004D43D2">
              <w:rPr>
                <w:sz w:val="22"/>
                <w:szCs w:val="22"/>
              </w:rPr>
              <w:t>B.W5.</w:t>
            </w:r>
          </w:p>
          <w:p w14:paraId="7D5082B3" w14:textId="77777777" w:rsidR="00AA3669" w:rsidRPr="004D43D2" w:rsidRDefault="00AA3669" w:rsidP="00E716D1">
            <w:pPr>
              <w:spacing w:after="0" w:line="240" w:lineRule="auto"/>
              <w:rPr>
                <w:sz w:val="22"/>
                <w:szCs w:val="22"/>
              </w:rPr>
            </w:pPr>
            <w:r w:rsidRPr="004D43D2">
              <w:rPr>
                <w:sz w:val="22"/>
                <w:szCs w:val="22"/>
              </w:rPr>
              <w:t>B.W6.</w:t>
            </w:r>
          </w:p>
          <w:p w14:paraId="6B4966A5" w14:textId="77777777" w:rsidR="00AA3669" w:rsidRPr="004D43D2" w:rsidRDefault="00AA3669" w:rsidP="000B780A">
            <w:pPr>
              <w:spacing w:after="0" w:line="240" w:lineRule="auto"/>
              <w:rPr>
                <w:rFonts w:eastAsia="Times New Roman"/>
                <w:b/>
                <w:sz w:val="22"/>
                <w:szCs w:val="22"/>
                <w:lang w:val="en-GB" w:eastAsia="pl-PL"/>
              </w:rPr>
            </w:pPr>
            <w:r w:rsidRPr="004D43D2">
              <w:rPr>
                <w:sz w:val="22"/>
                <w:szCs w:val="22"/>
                <w:lang w:val="en-GB"/>
              </w:rPr>
              <w:t>B.U7.</w:t>
            </w:r>
          </w:p>
        </w:tc>
        <w:tc>
          <w:tcPr>
            <w:tcW w:w="4538" w:type="dxa"/>
            <w:hideMark/>
          </w:tcPr>
          <w:p w14:paraId="0609E08B" w14:textId="5EDFFFE0" w:rsidR="00AA3669" w:rsidRPr="004D43D2" w:rsidRDefault="4D6D6189" w:rsidP="0076154C">
            <w:pPr>
              <w:spacing w:after="0" w:line="240" w:lineRule="auto"/>
              <w:ind w:left="57"/>
              <w:rPr>
                <w:rFonts w:eastAsia="Times New Roman"/>
                <w:sz w:val="22"/>
                <w:szCs w:val="22"/>
                <w:lang w:val="en-GB" w:eastAsia="pl-PL"/>
              </w:rPr>
            </w:pPr>
            <w:r w:rsidRPr="004D43D2">
              <w:rPr>
                <w:rStyle w:val="tlid-translation"/>
                <w:sz w:val="22"/>
                <w:szCs w:val="22"/>
                <w:lang w:val="en"/>
              </w:rPr>
              <w:t xml:space="preserve">Written test </w:t>
            </w:r>
            <w:r w:rsidR="2CC1525B" w:rsidRPr="004D43D2">
              <w:rPr>
                <w:rStyle w:val="tlid-translation"/>
                <w:sz w:val="22"/>
                <w:szCs w:val="22"/>
                <w:lang w:val="en"/>
              </w:rPr>
              <w:t>–</w:t>
            </w:r>
            <w:r w:rsidRPr="004D43D2">
              <w:rPr>
                <w:rStyle w:val="tlid-translation"/>
                <w:sz w:val="22"/>
                <w:szCs w:val="22"/>
                <w:lang w:val="en"/>
              </w:rPr>
              <w:t xml:space="preserve"> </w:t>
            </w:r>
            <w:r w:rsidR="2CC1525B" w:rsidRPr="004D43D2">
              <w:rPr>
                <w:rStyle w:val="tlid-translation"/>
                <w:sz w:val="22"/>
                <w:szCs w:val="22"/>
                <w:lang w:val="en"/>
              </w:rPr>
              <w:t>aerodynamics</w:t>
            </w:r>
          </w:p>
        </w:tc>
      </w:tr>
      <w:tr w:rsidR="00AA3669" w:rsidRPr="00E716D1" w14:paraId="262D8996" w14:textId="77777777" w:rsidTr="00B21191">
        <w:tc>
          <w:tcPr>
            <w:tcW w:w="0" w:type="auto"/>
            <w:hideMark/>
          </w:tcPr>
          <w:p w14:paraId="4817D4AA" w14:textId="77777777" w:rsidR="00AA3669" w:rsidRPr="004D43D2" w:rsidRDefault="00AA3669" w:rsidP="00AA3669">
            <w:pPr>
              <w:spacing w:after="0" w:line="240" w:lineRule="auto"/>
              <w:ind w:left="57"/>
              <w:rPr>
                <w:rFonts w:eastAsia="Times New Roman"/>
                <w:sz w:val="22"/>
                <w:szCs w:val="22"/>
                <w:lang w:val="en-GB" w:eastAsia="pl-PL"/>
              </w:rPr>
            </w:pPr>
            <w:r w:rsidRPr="004D43D2">
              <w:rPr>
                <w:rFonts w:eastAsia="Times New Roman"/>
                <w:sz w:val="22"/>
                <w:szCs w:val="22"/>
                <w:lang w:val="en-GB" w:eastAsia="pl-PL"/>
              </w:rPr>
              <w:t>F2</w:t>
            </w:r>
          </w:p>
        </w:tc>
        <w:tc>
          <w:tcPr>
            <w:tcW w:w="2126" w:type="dxa"/>
            <w:vMerge/>
            <w:hideMark/>
          </w:tcPr>
          <w:p w14:paraId="637805D2" w14:textId="77777777" w:rsidR="00AA3669" w:rsidRPr="004D43D2" w:rsidRDefault="00AA3669" w:rsidP="00AA3669">
            <w:pPr>
              <w:spacing w:after="0" w:line="240" w:lineRule="auto"/>
              <w:ind w:left="57"/>
              <w:rPr>
                <w:rFonts w:eastAsia="Times New Roman"/>
                <w:b/>
                <w:sz w:val="22"/>
                <w:szCs w:val="22"/>
                <w:lang w:val="en-GB" w:eastAsia="pl-PL"/>
              </w:rPr>
            </w:pPr>
          </w:p>
        </w:tc>
        <w:tc>
          <w:tcPr>
            <w:tcW w:w="4538" w:type="dxa"/>
            <w:hideMark/>
          </w:tcPr>
          <w:p w14:paraId="2F4F8E01" w14:textId="77777777" w:rsidR="00AA3669" w:rsidRPr="004D43D2" w:rsidRDefault="001D765E" w:rsidP="001D765E">
            <w:pPr>
              <w:spacing w:after="0" w:line="240" w:lineRule="auto"/>
              <w:ind w:left="57"/>
              <w:rPr>
                <w:rFonts w:eastAsia="Times New Roman"/>
                <w:sz w:val="22"/>
                <w:szCs w:val="22"/>
                <w:lang w:val="en-GB" w:eastAsia="pl-PL"/>
              </w:rPr>
            </w:pPr>
            <w:r w:rsidRPr="004D43D2">
              <w:rPr>
                <w:rStyle w:val="tlid-translation"/>
                <w:sz w:val="22"/>
                <w:szCs w:val="22"/>
                <w:lang w:val="en"/>
              </w:rPr>
              <w:t xml:space="preserve">Written test – acoustics </w:t>
            </w:r>
          </w:p>
        </w:tc>
      </w:tr>
      <w:tr w:rsidR="00AA3669" w:rsidRPr="00E716D1" w14:paraId="758AD90F" w14:textId="77777777" w:rsidTr="00B21191">
        <w:tc>
          <w:tcPr>
            <w:tcW w:w="9170" w:type="dxa"/>
            <w:gridSpan w:val="3"/>
            <w:hideMark/>
          </w:tcPr>
          <w:p w14:paraId="5E60FC2C" w14:textId="5EE2DD38" w:rsidR="00AA3669" w:rsidRPr="007F6B22" w:rsidRDefault="00AA3669" w:rsidP="00AA3669">
            <w:pPr>
              <w:spacing w:after="0" w:line="240" w:lineRule="auto"/>
              <w:ind w:left="57"/>
              <w:rPr>
                <w:rFonts w:eastAsia="Times New Roman"/>
                <w:b/>
                <w:lang w:val="en-GB" w:eastAsia="pl-PL"/>
              </w:rPr>
            </w:pPr>
            <w:r w:rsidRPr="007F6B22">
              <w:rPr>
                <w:rFonts w:eastAsia="Times New Roman"/>
                <w:b/>
                <w:lang w:val="en-GB" w:eastAsia="pl-PL"/>
              </w:rPr>
              <w:t xml:space="preserve">C = </w:t>
            </w:r>
            <w:r w:rsidR="00111FFF" w:rsidRPr="007F6B22">
              <w:rPr>
                <w:rFonts w:eastAsia="Times New Roman"/>
                <w:b/>
                <w:lang w:val="en-GB" w:eastAsia="pl-PL"/>
              </w:rPr>
              <w:t>50%F1 + 50%F2</w:t>
            </w:r>
          </w:p>
        </w:tc>
      </w:tr>
    </w:tbl>
    <w:p w14:paraId="18A8BBA8" w14:textId="77777777" w:rsidR="004D43D2" w:rsidRPr="004D43D2" w:rsidRDefault="004D43D2" w:rsidP="004D43D2">
      <w:pPr>
        <w:spacing w:after="0" w:line="240" w:lineRule="auto"/>
        <w:rPr>
          <w:rFonts w:eastAsia="Times New Roman"/>
          <w:sz w:val="22"/>
          <w:lang w:eastAsia="pl-PL"/>
        </w:rPr>
      </w:pPr>
      <w:bookmarkStart w:id="9" w:name="table0D"/>
      <w:bookmarkEnd w:id="9"/>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E716D1" w14:paraId="37DC7FB2" w14:textId="77777777" w:rsidTr="00B21191">
        <w:trPr>
          <w:trHeight w:val="283"/>
        </w:trPr>
        <w:tc>
          <w:tcPr>
            <w:tcW w:w="9225" w:type="dxa"/>
            <w:vAlign w:val="center"/>
            <w:hideMark/>
          </w:tcPr>
          <w:p w14:paraId="0902059C" w14:textId="77777777" w:rsidR="00551CD3" w:rsidRPr="00E716D1" w:rsidRDefault="00096A7B" w:rsidP="000C3A79">
            <w:pPr>
              <w:spacing w:after="0" w:line="225" w:lineRule="atLeast"/>
              <w:jc w:val="center"/>
              <w:rPr>
                <w:rFonts w:eastAsia="Times New Roman"/>
                <w:lang w:val="en-GB" w:eastAsia="pl-PL"/>
              </w:rPr>
            </w:pPr>
            <w:r w:rsidRPr="00E716D1">
              <w:rPr>
                <w:rFonts w:eastAsia="Times New Roman"/>
                <w:b/>
                <w:bCs/>
                <w:lang w:val="en-GB" w:eastAsia="pl-PL"/>
              </w:rPr>
              <w:t xml:space="preserve">BASIC </w:t>
            </w:r>
            <w:r w:rsidR="00551CD3" w:rsidRPr="00E716D1">
              <w:rPr>
                <w:rFonts w:eastAsia="Times New Roman"/>
                <w:b/>
                <w:bCs/>
                <w:lang w:val="en-GB" w:eastAsia="pl-PL"/>
              </w:rPr>
              <w:t xml:space="preserve">AND </w:t>
            </w:r>
            <w:r w:rsidRPr="00E716D1">
              <w:rPr>
                <w:rFonts w:eastAsia="Times New Roman"/>
                <w:b/>
                <w:bCs/>
                <w:lang w:val="en-GB" w:eastAsia="pl-PL"/>
              </w:rPr>
              <w:t>ADDITIONAL</w:t>
            </w:r>
            <w:r w:rsidR="00551CD3" w:rsidRPr="00E716D1">
              <w:rPr>
                <w:rFonts w:eastAsia="Times New Roman"/>
                <w:b/>
                <w:bCs/>
                <w:lang w:val="en-GB" w:eastAsia="pl-PL"/>
              </w:rPr>
              <w:t xml:space="preserve"> LITERATURE</w:t>
            </w:r>
          </w:p>
        </w:tc>
      </w:tr>
      <w:tr w:rsidR="00551CD3" w:rsidRPr="0091466F" w14:paraId="0B7B5695" w14:textId="77777777" w:rsidTr="00B21191">
        <w:trPr>
          <w:trHeight w:val="28"/>
        </w:trPr>
        <w:tc>
          <w:tcPr>
            <w:tcW w:w="9225" w:type="dxa"/>
            <w:hideMark/>
          </w:tcPr>
          <w:p w14:paraId="3B7B4B86" w14:textId="77777777" w:rsidR="00C20EF7" w:rsidRPr="00E716D1" w:rsidRDefault="00C20EF7" w:rsidP="00C20EF7">
            <w:pPr>
              <w:spacing w:after="0" w:line="240" w:lineRule="auto"/>
              <w:rPr>
                <w:rFonts w:eastAsia="Times New Roman"/>
                <w:bCs/>
                <w:caps/>
                <w:sz w:val="22"/>
                <w:szCs w:val="22"/>
                <w:lang w:val="en-GB" w:eastAsia="pl-PL"/>
              </w:rPr>
            </w:pPr>
          </w:p>
          <w:p w14:paraId="56860723" w14:textId="77777777" w:rsidR="00551CD3" w:rsidRPr="00364489" w:rsidRDefault="00096A7B" w:rsidP="0076154C">
            <w:pPr>
              <w:spacing w:after="60" w:line="240" w:lineRule="auto"/>
              <w:ind w:left="57"/>
              <w:rPr>
                <w:rFonts w:eastAsia="Times New Roman"/>
                <w:lang w:eastAsia="pl-PL"/>
              </w:rPr>
            </w:pPr>
            <w:r w:rsidRPr="00E716D1">
              <w:rPr>
                <w:rFonts w:eastAsia="Times New Roman"/>
                <w:b/>
                <w:bCs/>
                <w:caps/>
                <w:u w:val="single"/>
                <w:lang w:val="en-GB" w:eastAsia="pl-PL"/>
              </w:rPr>
              <w:t xml:space="preserve">basic </w:t>
            </w:r>
            <w:r w:rsidR="00551CD3" w:rsidRPr="005051F0">
              <w:rPr>
                <w:rFonts w:eastAsia="Times New Roman"/>
                <w:b/>
                <w:bCs/>
                <w:caps/>
                <w:u w:val="single"/>
                <w:lang w:eastAsia="pl-PL"/>
              </w:rPr>
              <w:t>LITERATURE:</w:t>
            </w:r>
          </w:p>
          <w:p w14:paraId="1337A666" w14:textId="77777777" w:rsidR="00F62439" w:rsidRPr="00F62439" w:rsidRDefault="00F62439" w:rsidP="005051F0">
            <w:pPr>
              <w:pStyle w:val="Akapitzlist"/>
              <w:numPr>
                <w:ilvl w:val="0"/>
                <w:numId w:val="4"/>
              </w:numPr>
              <w:spacing w:after="0" w:line="240" w:lineRule="auto"/>
              <w:ind w:hanging="663"/>
              <w:rPr>
                <w:rFonts w:eastAsia="Times New Roman"/>
                <w:sz w:val="22"/>
                <w:szCs w:val="22"/>
                <w:lang w:val="en-GB" w:eastAsia="pl-PL"/>
              </w:rPr>
            </w:pPr>
            <w:proofErr w:type="spellStart"/>
            <w:r w:rsidRPr="00F62439">
              <w:rPr>
                <w:rFonts w:eastAsia="Times New Roman"/>
                <w:sz w:val="22"/>
                <w:szCs w:val="22"/>
                <w:lang w:val="en-GB" w:eastAsia="pl-PL"/>
              </w:rPr>
              <w:t>Ahnert</w:t>
            </w:r>
            <w:proofErr w:type="spellEnd"/>
            <w:r w:rsidRPr="00F62439">
              <w:rPr>
                <w:rFonts w:eastAsia="Times New Roman"/>
                <w:sz w:val="22"/>
                <w:szCs w:val="22"/>
                <w:lang w:val="en-GB" w:eastAsia="pl-PL"/>
              </w:rPr>
              <w:t xml:space="preserve"> W., Steffen F. Sound reinforcement engineering: fundamentals and practice, London 1999.</w:t>
            </w:r>
          </w:p>
          <w:p w14:paraId="45787E28" w14:textId="79DD6105" w:rsidR="00F62439" w:rsidRPr="00F62439" w:rsidRDefault="00F62439" w:rsidP="005051F0">
            <w:pPr>
              <w:pStyle w:val="Akapitzlist"/>
              <w:numPr>
                <w:ilvl w:val="0"/>
                <w:numId w:val="4"/>
              </w:numPr>
              <w:spacing w:after="0" w:line="240" w:lineRule="auto"/>
              <w:ind w:hanging="663"/>
              <w:rPr>
                <w:rFonts w:eastAsia="Times New Roman"/>
                <w:sz w:val="22"/>
                <w:szCs w:val="22"/>
                <w:lang w:val="en-GB" w:eastAsia="pl-PL"/>
              </w:rPr>
            </w:pPr>
            <w:proofErr w:type="spellStart"/>
            <w:r w:rsidRPr="00F62439">
              <w:rPr>
                <w:rFonts w:eastAsia="Times New Roman"/>
                <w:sz w:val="22"/>
                <w:szCs w:val="22"/>
                <w:lang w:val="en-GB" w:eastAsia="pl-PL"/>
              </w:rPr>
              <w:t>ArAc-Multibook</w:t>
            </w:r>
            <w:proofErr w:type="spellEnd"/>
            <w:r w:rsidRPr="00F62439">
              <w:rPr>
                <w:rFonts w:eastAsia="Times New Roman"/>
                <w:sz w:val="22"/>
                <w:szCs w:val="22"/>
                <w:lang w:val="en-GB" w:eastAsia="pl-PL"/>
              </w:rPr>
              <w:t xml:space="preserve"> – International Partnership </w:t>
            </w:r>
            <w:proofErr w:type="spellStart"/>
            <w:r w:rsidRPr="00F62439">
              <w:rPr>
                <w:rFonts w:eastAsia="Times New Roman"/>
                <w:sz w:val="22"/>
                <w:szCs w:val="22"/>
                <w:lang w:val="en-GB" w:eastAsia="pl-PL"/>
              </w:rPr>
              <w:t>ArAc-Multibook</w:t>
            </w:r>
            <w:proofErr w:type="spellEnd"/>
            <w:r w:rsidRPr="00F62439">
              <w:rPr>
                <w:rFonts w:eastAsia="Times New Roman"/>
                <w:sz w:val="22"/>
                <w:szCs w:val="22"/>
                <w:lang w:val="en-GB" w:eastAsia="pl-PL"/>
              </w:rPr>
              <w:t>, 2015, www.arac-multibook.com</w:t>
            </w:r>
            <w:r w:rsidR="004D43D2">
              <w:rPr>
                <w:rFonts w:eastAsia="Times New Roman"/>
                <w:sz w:val="22"/>
                <w:szCs w:val="22"/>
                <w:lang w:val="en-GB" w:eastAsia="pl-PL"/>
              </w:rPr>
              <w:t>.</w:t>
            </w:r>
          </w:p>
          <w:p w14:paraId="41916214" w14:textId="3CDFE617" w:rsidR="00F62439" w:rsidRPr="00F62439" w:rsidRDefault="00F62439" w:rsidP="005051F0">
            <w:pPr>
              <w:pStyle w:val="Akapitzlist"/>
              <w:numPr>
                <w:ilvl w:val="0"/>
                <w:numId w:val="4"/>
              </w:numPr>
              <w:spacing w:after="0" w:line="240" w:lineRule="auto"/>
              <w:ind w:hanging="663"/>
              <w:rPr>
                <w:rFonts w:eastAsia="Times New Roman"/>
                <w:sz w:val="22"/>
                <w:szCs w:val="22"/>
                <w:lang w:val="en-GB" w:eastAsia="pl-PL"/>
              </w:rPr>
            </w:pPr>
            <w:r w:rsidRPr="00F62439">
              <w:rPr>
                <w:rFonts w:eastAsia="Times New Roman"/>
                <w:sz w:val="22"/>
                <w:szCs w:val="22"/>
                <w:lang w:val="en-GB" w:eastAsia="pl-PL"/>
              </w:rPr>
              <w:t>Barron M., Auditorium Acoustics and Architectural Design, London 1993</w:t>
            </w:r>
            <w:r w:rsidR="004D43D2">
              <w:rPr>
                <w:rFonts w:eastAsia="Times New Roman"/>
                <w:sz w:val="22"/>
                <w:szCs w:val="22"/>
                <w:lang w:val="en-GB" w:eastAsia="pl-PL"/>
              </w:rPr>
              <w:t>.</w:t>
            </w:r>
          </w:p>
          <w:p w14:paraId="3D3CE02E" w14:textId="77777777" w:rsidR="005051F0" w:rsidRDefault="00F62439" w:rsidP="005051F0">
            <w:pPr>
              <w:pStyle w:val="Akapitzlist"/>
              <w:numPr>
                <w:ilvl w:val="0"/>
                <w:numId w:val="4"/>
              </w:numPr>
              <w:spacing w:after="0" w:line="240" w:lineRule="auto"/>
              <w:ind w:hanging="663"/>
              <w:rPr>
                <w:rFonts w:eastAsia="Times New Roman"/>
                <w:sz w:val="22"/>
                <w:szCs w:val="22"/>
                <w:lang w:val="en-GB" w:eastAsia="pl-PL"/>
              </w:rPr>
            </w:pPr>
            <w:r w:rsidRPr="005051F0">
              <w:rPr>
                <w:rFonts w:eastAsia="Times New Roman"/>
                <w:sz w:val="22"/>
                <w:szCs w:val="22"/>
                <w:lang w:val="en-GB" w:eastAsia="pl-PL"/>
              </w:rPr>
              <w:t xml:space="preserve">Boulet M.-L., </w:t>
            </w:r>
            <w:proofErr w:type="spellStart"/>
            <w:r w:rsidRPr="005051F0">
              <w:rPr>
                <w:rFonts w:eastAsia="Times New Roman"/>
                <w:sz w:val="22"/>
                <w:szCs w:val="22"/>
                <w:lang w:val="en-GB" w:eastAsia="pl-PL"/>
              </w:rPr>
              <w:t>Moissinac</w:t>
            </w:r>
            <w:proofErr w:type="spellEnd"/>
            <w:r w:rsidRPr="005051F0">
              <w:rPr>
                <w:rFonts w:eastAsia="Times New Roman"/>
                <w:sz w:val="22"/>
                <w:szCs w:val="22"/>
                <w:lang w:val="en-GB" w:eastAsia="pl-PL"/>
              </w:rPr>
              <w:t xml:space="preserve"> Ch., </w:t>
            </w:r>
            <w:proofErr w:type="spellStart"/>
            <w:r w:rsidRPr="005051F0">
              <w:rPr>
                <w:rFonts w:eastAsia="Times New Roman"/>
                <w:sz w:val="22"/>
                <w:szCs w:val="22"/>
                <w:lang w:val="en-GB" w:eastAsia="pl-PL"/>
              </w:rPr>
              <w:t>Soulignac</w:t>
            </w:r>
            <w:proofErr w:type="spellEnd"/>
            <w:r w:rsidRPr="005051F0">
              <w:rPr>
                <w:rFonts w:eastAsia="Times New Roman"/>
                <w:sz w:val="22"/>
                <w:szCs w:val="22"/>
                <w:lang w:val="en-GB" w:eastAsia="pl-PL"/>
              </w:rPr>
              <w:t xml:space="preserve"> F. Auditoriums, E</w:t>
            </w:r>
            <w:r w:rsidR="005051F0">
              <w:rPr>
                <w:rFonts w:eastAsia="Times New Roman"/>
                <w:sz w:val="22"/>
                <w:szCs w:val="22"/>
                <w:lang w:val="en-GB" w:eastAsia="pl-PL"/>
              </w:rPr>
              <w:t xml:space="preserve">ditions du </w:t>
            </w:r>
            <w:proofErr w:type="spellStart"/>
            <w:r w:rsidR="005051F0">
              <w:rPr>
                <w:rFonts w:eastAsia="Times New Roman"/>
                <w:sz w:val="22"/>
                <w:szCs w:val="22"/>
                <w:lang w:val="en-GB" w:eastAsia="pl-PL"/>
              </w:rPr>
              <w:t>Monitour</w:t>
            </w:r>
            <w:proofErr w:type="spellEnd"/>
            <w:r w:rsidR="005051F0">
              <w:rPr>
                <w:rFonts w:eastAsia="Times New Roman"/>
                <w:sz w:val="22"/>
                <w:szCs w:val="22"/>
                <w:lang w:val="en-GB" w:eastAsia="pl-PL"/>
              </w:rPr>
              <w:t>, Paris 1990.</w:t>
            </w:r>
          </w:p>
          <w:p w14:paraId="51A09953" w14:textId="77777777" w:rsidR="005051F0" w:rsidRPr="005051F0" w:rsidRDefault="00F62439" w:rsidP="005051F0">
            <w:pPr>
              <w:pStyle w:val="Akapitzlist"/>
              <w:numPr>
                <w:ilvl w:val="0"/>
                <w:numId w:val="4"/>
              </w:numPr>
              <w:spacing w:after="0" w:line="240" w:lineRule="auto"/>
              <w:ind w:hanging="663"/>
              <w:rPr>
                <w:rFonts w:eastAsia="Times New Roman"/>
                <w:sz w:val="22"/>
                <w:szCs w:val="22"/>
                <w:lang w:val="en-GB" w:eastAsia="pl-PL"/>
              </w:rPr>
            </w:pPr>
            <w:r w:rsidRPr="005051F0">
              <w:rPr>
                <w:rFonts w:eastAsia="Times New Roman"/>
                <w:sz w:val="22"/>
                <w:szCs w:val="22"/>
                <w:lang w:eastAsia="pl-PL"/>
              </w:rPr>
              <w:t>Breton G. Theater, Paris 1990</w:t>
            </w:r>
            <w:r w:rsidR="00C4402D" w:rsidRPr="005051F0">
              <w:rPr>
                <w:rFonts w:eastAsia="Times New Roman"/>
                <w:sz w:val="22"/>
                <w:szCs w:val="22"/>
                <w:lang w:eastAsia="pl-PL"/>
              </w:rPr>
              <w:t>.</w:t>
            </w:r>
          </w:p>
          <w:p w14:paraId="1444F7D8" w14:textId="77777777" w:rsidR="005051F0" w:rsidRDefault="00F62439" w:rsidP="005051F0">
            <w:pPr>
              <w:pStyle w:val="Akapitzlist"/>
              <w:numPr>
                <w:ilvl w:val="0"/>
                <w:numId w:val="4"/>
              </w:numPr>
              <w:spacing w:after="0" w:line="240" w:lineRule="auto"/>
              <w:ind w:hanging="663"/>
              <w:rPr>
                <w:rFonts w:eastAsia="Times New Roman"/>
                <w:sz w:val="22"/>
                <w:szCs w:val="22"/>
                <w:lang w:val="en-GB" w:eastAsia="pl-PL"/>
              </w:rPr>
            </w:pPr>
            <w:proofErr w:type="spellStart"/>
            <w:r w:rsidRPr="005051F0">
              <w:rPr>
                <w:rFonts w:eastAsia="Times New Roman"/>
                <w:sz w:val="22"/>
                <w:szCs w:val="22"/>
                <w:lang w:val="en-GB" w:eastAsia="pl-PL"/>
              </w:rPr>
              <w:t>Carnegy</w:t>
            </w:r>
            <w:proofErr w:type="spellEnd"/>
            <w:r w:rsidRPr="005051F0">
              <w:rPr>
                <w:rFonts w:eastAsia="Times New Roman"/>
                <w:sz w:val="22"/>
                <w:szCs w:val="22"/>
                <w:lang w:val="en-GB" w:eastAsia="pl-PL"/>
              </w:rPr>
              <w:t xml:space="preserve"> P., Wagner and the Art of the Theatre: The Operas in Stage Performance, New Haven and London 2006</w:t>
            </w:r>
            <w:r w:rsidR="00C4402D" w:rsidRPr="005051F0">
              <w:rPr>
                <w:rFonts w:eastAsia="Times New Roman"/>
                <w:sz w:val="22"/>
                <w:szCs w:val="22"/>
                <w:lang w:val="en-GB" w:eastAsia="pl-PL"/>
              </w:rPr>
              <w:t>.</w:t>
            </w:r>
          </w:p>
          <w:p w14:paraId="2F2F133B" w14:textId="77777777" w:rsidR="005051F0" w:rsidRPr="005051F0" w:rsidRDefault="00583BA1" w:rsidP="005051F0">
            <w:pPr>
              <w:pStyle w:val="Akapitzlist"/>
              <w:numPr>
                <w:ilvl w:val="0"/>
                <w:numId w:val="4"/>
              </w:numPr>
              <w:spacing w:after="0" w:line="240" w:lineRule="auto"/>
              <w:ind w:hanging="663"/>
              <w:rPr>
                <w:rFonts w:eastAsia="Times New Roman"/>
                <w:sz w:val="22"/>
                <w:szCs w:val="22"/>
                <w:lang w:val="en-GB" w:eastAsia="pl-PL"/>
              </w:rPr>
            </w:pPr>
            <w:r w:rsidRPr="005051F0">
              <w:rPr>
                <w:rFonts w:eastAsia="Times New Roman"/>
                <w:sz w:val="22"/>
                <w:szCs w:val="22"/>
                <w:lang w:val="en-GB" w:eastAsia="pl-PL"/>
              </w:rPr>
              <w:t xml:space="preserve">Cavanaugh W. J., Wilkes J. A. Architectural acoustics: principles and practice, </w:t>
            </w:r>
            <w:r w:rsidR="004965DF" w:rsidRPr="005051F0">
              <w:rPr>
                <w:rFonts w:eastAsia="Times New Roman"/>
                <w:sz w:val="22"/>
                <w:szCs w:val="22"/>
                <w:lang w:val="en-GB" w:eastAsia="pl-PL"/>
              </w:rPr>
              <w:t>New York</w:t>
            </w:r>
            <w:r w:rsidRPr="005051F0">
              <w:rPr>
                <w:rFonts w:eastAsia="Times New Roman"/>
                <w:sz w:val="22"/>
                <w:szCs w:val="22"/>
                <w:lang w:val="en-GB" w:eastAsia="pl-PL"/>
              </w:rPr>
              <w:t xml:space="preserve"> 1999.</w:t>
            </w:r>
          </w:p>
          <w:p w14:paraId="3CD04039" w14:textId="77777777" w:rsidR="005051F0" w:rsidRDefault="00F62439" w:rsidP="005051F0">
            <w:pPr>
              <w:pStyle w:val="Akapitzlist"/>
              <w:numPr>
                <w:ilvl w:val="0"/>
                <w:numId w:val="4"/>
              </w:numPr>
              <w:spacing w:after="0" w:line="240" w:lineRule="auto"/>
              <w:ind w:hanging="663"/>
              <w:rPr>
                <w:rFonts w:eastAsia="Times New Roman"/>
                <w:sz w:val="22"/>
                <w:szCs w:val="22"/>
                <w:lang w:val="en-GB" w:eastAsia="pl-PL"/>
              </w:rPr>
            </w:pPr>
            <w:r w:rsidRPr="005051F0">
              <w:rPr>
                <w:rFonts w:eastAsia="Times New Roman"/>
                <w:sz w:val="22"/>
                <w:szCs w:val="22"/>
                <w:lang w:val="en-GB" w:eastAsia="pl-PL"/>
              </w:rPr>
              <w:t>Jordan V., L. Acoustical Design of Concert Halls an</w:t>
            </w:r>
            <w:r w:rsidR="00C4402D" w:rsidRPr="005051F0">
              <w:rPr>
                <w:rFonts w:eastAsia="Times New Roman"/>
                <w:sz w:val="22"/>
                <w:szCs w:val="22"/>
                <w:lang w:val="en-GB" w:eastAsia="pl-PL"/>
              </w:rPr>
              <w:t>d Theatres. A personal Account</w:t>
            </w:r>
            <w:r w:rsidRPr="005051F0">
              <w:rPr>
                <w:rFonts w:eastAsia="Times New Roman"/>
                <w:sz w:val="22"/>
                <w:szCs w:val="22"/>
                <w:lang w:val="en-GB" w:eastAsia="pl-PL"/>
              </w:rPr>
              <w:t>, London 1980.</w:t>
            </w:r>
          </w:p>
          <w:p w14:paraId="36495700" w14:textId="77777777" w:rsidR="00551CD3" w:rsidRDefault="00F62439" w:rsidP="005051F0">
            <w:pPr>
              <w:pStyle w:val="Akapitzlist"/>
              <w:numPr>
                <w:ilvl w:val="0"/>
                <w:numId w:val="4"/>
              </w:numPr>
              <w:spacing w:after="0" w:line="240" w:lineRule="auto"/>
              <w:ind w:hanging="663"/>
              <w:rPr>
                <w:rFonts w:eastAsia="Times New Roman"/>
                <w:sz w:val="22"/>
                <w:szCs w:val="22"/>
                <w:lang w:val="en-GB" w:eastAsia="pl-PL"/>
              </w:rPr>
            </w:pPr>
            <w:r w:rsidRPr="005051F0">
              <w:rPr>
                <w:rFonts w:eastAsia="Times New Roman"/>
                <w:sz w:val="22"/>
                <w:szCs w:val="22"/>
                <w:lang w:val="en-GB" w:eastAsia="pl-PL"/>
              </w:rPr>
              <w:t>Lord P., Templeton D. The Architecture of So</w:t>
            </w:r>
            <w:r w:rsidR="00C4402D" w:rsidRPr="005051F0">
              <w:rPr>
                <w:rFonts w:eastAsia="Times New Roman"/>
                <w:sz w:val="22"/>
                <w:szCs w:val="22"/>
                <w:lang w:val="en-GB" w:eastAsia="pl-PL"/>
              </w:rPr>
              <w:t>und. Design Places of Assembly</w:t>
            </w:r>
            <w:r w:rsidRPr="005051F0">
              <w:rPr>
                <w:rFonts w:eastAsia="Times New Roman"/>
                <w:sz w:val="22"/>
                <w:szCs w:val="22"/>
                <w:lang w:val="en-GB" w:eastAsia="pl-PL"/>
              </w:rPr>
              <w:t>, London 1986.Steele J. Theatre builders, Chichester 1996.</w:t>
            </w:r>
          </w:p>
          <w:p w14:paraId="0EF141F7" w14:textId="748AE222" w:rsidR="005051F0" w:rsidRDefault="005051F0" w:rsidP="005051F0">
            <w:pPr>
              <w:pStyle w:val="Akapitzlist"/>
              <w:numPr>
                <w:ilvl w:val="0"/>
                <w:numId w:val="4"/>
              </w:numPr>
              <w:spacing w:after="0" w:line="240" w:lineRule="auto"/>
              <w:ind w:hanging="663"/>
              <w:rPr>
                <w:rFonts w:eastAsia="Times New Roman"/>
                <w:sz w:val="22"/>
                <w:szCs w:val="22"/>
                <w:lang w:val="en-GB" w:eastAsia="pl-PL"/>
              </w:rPr>
            </w:pPr>
            <w:r w:rsidRPr="006F0FB2">
              <w:rPr>
                <w:rFonts w:eastAsia="Times New Roman"/>
                <w:sz w:val="22"/>
                <w:szCs w:val="22"/>
                <w:lang w:val="en-GB" w:eastAsia="pl-PL"/>
              </w:rPr>
              <w:t>Chung Fang, Introduction to Fluid Mechanics, Springer International Publishing, London, 2019, ISBN: 3319918206</w:t>
            </w:r>
            <w:r w:rsidR="004D43D2">
              <w:rPr>
                <w:rFonts w:eastAsia="Times New Roman"/>
                <w:sz w:val="22"/>
                <w:szCs w:val="22"/>
                <w:lang w:val="en-GB" w:eastAsia="pl-PL"/>
              </w:rPr>
              <w:t>.</w:t>
            </w:r>
          </w:p>
          <w:p w14:paraId="12289D07" w14:textId="0F123421" w:rsidR="005051F0" w:rsidRDefault="005051F0" w:rsidP="005051F0">
            <w:pPr>
              <w:pStyle w:val="Akapitzlist"/>
              <w:numPr>
                <w:ilvl w:val="0"/>
                <w:numId w:val="4"/>
              </w:numPr>
              <w:spacing w:after="0" w:line="240" w:lineRule="auto"/>
              <w:ind w:hanging="663"/>
              <w:rPr>
                <w:rFonts w:eastAsia="Times New Roman"/>
                <w:sz w:val="22"/>
                <w:szCs w:val="22"/>
                <w:lang w:val="en-GB" w:eastAsia="pl-PL"/>
              </w:rPr>
            </w:pPr>
            <w:r w:rsidRPr="006F0FB2">
              <w:rPr>
                <w:rFonts w:eastAsia="Times New Roman"/>
                <w:sz w:val="22"/>
                <w:szCs w:val="22"/>
                <w:lang w:val="en-GB" w:eastAsia="pl-PL"/>
              </w:rPr>
              <w:t>Morrison, F. A., An Introduction to Fluid Mechanics, Cambridge University Press, Cambridge, 2011, ISBN: 9781107003538</w:t>
            </w:r>
            <w:r w:rsidR="004D43D2">
              <w:rPr>
                <w:rFonts w:eastAsia="Times New Roman"/>
                <w:sz w:val="22"/>
                <w:szCs w:val="22"/>
                <w:lang w:val="en-GB" w:eastAsia="pl-PL"/>
              </w:rPr>
              <w:t>.</w:t>
            </w:r>
          </w:p>
          <w:p w14:paraId="3A0FF5F2" w14:textId="77777777" w:rsidR="00C20EF7" w:rsidRPr="00F62439" w:rsidRDefault="00C20EF7" w:rsidP="0076154C">
            <w:pPr>
              <w:spacing w:after="0" w:line="240" w:lineRule="auto"/>
              <w:ind w:left="57"/>
              <w:rPr>
                <w:rFonts w:eastAsia="Times New Roman"/>
                <w:bCs/>
                <w:caps/>
                <w:sz w:val="22"/>
                <w:szCs w:val="22"/>
                <w:lang w:val="en-GB" w:eastAsia="pl-PL"/>
              </w:rPr>
            </w:pPr>
          </w:p>
          <w:p w14:paraId="6AFA6820" w14:textId="77777777" w:rsidR="0076154C" w:rsidRPr="00FE2E3E" w:rsidRDefault="00096A7B" w:rsidP="00FE2E3E">
            <w:pPr>
              <w:spacing w:after="60" w:line="240" w:lineRule="auto"/>
              <w:ind w:left="57"/>
              <w:rPr>
                <w:rFonts w:eastAsia="Times New Roman"/>
                <w:b/>
                <w:bCs/>
                <w:caps/>
                <w:u w:val="single"/>
                <w:lang w:eastAsia="pl-PL"/>
              </w:rPr>
            </w:pPr>
            <w:r w:rsidRPr="00364489">
              <w:rPr>
                <w:rFonts w:eastAsia="Times New Roman"/>
                <w:b/>
                <w:bCs/>
                <w:caps/>
                <w:u w:val="single"/>
                <w:lang w:eastAsia="pl-PL"/>
              </w:rPr>
              <w:t>additional</w:t>
            </w:r>
            <w:r w:rsidR="00551CD3" w:rsidRPr="00364489">
              <w:rPr>
                <w:rFonts w:eastAsia="Times New Roman"/>
                <w:b/>
                <w:bCs/>
                <w:caps/>
                <w:u w:val="single"/>
                <w:lang w:eastAsia="pl-PL"/>
              </w:rPr>
              <w:t xml:space="preserve"> </w:t>
            </w:r>
            <w:r w:rsidR="00551CD3" w:rsidRPr="005051F0">
              <w:rPr>
                <w:rFonts w:eastAsia="Times New Roman"/>
                <w:b/>
                <w:bCs/>
                <w:caps/>
                <w:u w:val="single"/>
                <w:lang w:eastAsia="pl-PL"/>
              </w:rPr>
              <w:t>LITERATURE:</w:t>
            </w:r>
          </w:p>
          <w:p w14:paraId="698F6063" w14:textId="4866A08B" w:rsidR="00FE2E3E" w:rsidRPr="00FE2E3E" w:rsidRDefault="00FE2E3E" w:rsidP="005051F0">
            <w:pPr>
              <w:pStyle w:val="Akapitzlist"/>
              <w:numPr>
                <w:ilvl w:val="0"/>
                <w:numId w:val="4"/>
              </w:numPr>
              <w:spacing w:after="0" w:line="240" w:lineRule="auto"/>
              <w:ind w:hanging="663"/>
              <w:rPr>
                <w:rFonts w:eastAsia="Times New Roman"/>
                <w:sz w:val="22"/>
                <w:szCs w:val="22"/>
                <w:lang w:val="en-GB" w:eastAsia="pl-PL"/>
              </w:rPr>
            </w:pPr>
            <w:r w:rsidRPr="00FE2E3E">
              <w:rPr>
                <w:rFonts w:eastAsia="Times New Roman"/>
                <w:sz w:val="22"/>
                <w:szCs w:val="22"/>
                <w:lang w:val="en-GB" w:eastAsia="pl-PL"/>
              </w:rPr>
              <w:t xml:space="preserve">The architectural platforms, i.e.: </w:t>
            </w:r>
            <w:proofErr w:type="spellStart"/>
            <w:r w:rsidRPr="00FE2E3E">
              <w:rPr>
                <w:rFonts w:eastAsia="Times New Roman"/>
                <w:sz w:val="22"/>
                <w:szCs w:val="22"/>
                <w:lang w:val="en-GB" w:eastAsia="pl-PL"/>
              </w:rPr>
              <w:t>ArchDaily</w:t>
            </w:r>
            <w:proofErr w:type="spellEnd"/>
            <w:r w:rsidRPr="00FE2E3E">
              <w:rPr>
                <w:rFonts w:eastAsia="Times New Roman"/>
                <w:sz w:val="22"/>
                <w:szCs w:val="22"/>
                <w:lang w:val="en-GB" w:eastAsia="pl-PL"/>
              </w:rPr>
              <w:t xml:space="preserve"> | Broadcasting Architecture Worldwide, </w:t>
            </w:r>
            <w:proofErr w:type="spellStart"/>
            <w:r w:rsidRPr="00FE2E3E">
              <w:rPr>
                <w:rFonts w:eastAsia="Times New Roman"/>
                <w:sz w:val="22"/>
                <w:szCs w:val="22"/>
                <w:lang w:val="en-GB" w:eastAsia="pl-PL"/>
              </w:rPr>
              <w:t>Dezeen</w:t>
            </w:r>
            <w:proofErr w:type="spellEnd"/>
            <w:r w:rsidRPr="00FE2E3E">
              <w:rPr>
                <w:rFonts w:eastAsia="Times New Roman"/>
                <w:sz w:val="22"/>
                <w:szCs w:val="22"/>
                <w:lang w:val="en-GB" w:eastAsia="pl-PL"/>
              </w:rPr>
              <w:t xml:space="preserve"> | architecture and design magazine</w:t>
            </w:r>
            <w:r w:rsidR="00736AF1">
              <w:rPr>
                <w:rFonts w:eastAsia="Times New Roman"/>
                <w:sz w:val="22"/>
                <w:szCs w:val="22"/>
                <w:lang w:val="en-GB" w:eastAsia="pl-PL"/>
              </w:rPr>
              <w:t>.</w:t>
            </w:r>
          </w:p>
          <w:p w14:paraId="30B43526" w14:textId="77777777" w:rsidR="00FE2E3E" w:rsidRPr="00FE2E3E" w:rsidRDefault="00FE2E3E" w:rsidP="005051F0">
            <w:pPr>
              <w:pStyle w:val="Akapitzlist"/>
              <w:numPr>
                <w:ilvl w:val="0"/>
                <w:numId w:val="4"/>
              </w:numPr>
              <w:spacing w:after="0" w:line="240" w:lineRule="auto"/>
              <w:ind w:hanging="663"/>
              <w:rPr>
                <w:rFonts w:eastAsia="Times New Roman"/>
                <w:sz w:val="22"/>
                <w:szCs w:val="22"/>
                <w:lang w:val="en-GB" w:eastAsia="pl-PL"/>
              </w:rPr>
            </w:pPr>
            <w:r w:rsidRPr="00FE2E3E">
              <w:rPr>
                <w:rFonts w:eastAsia="Times New Roman"/>
                <w:sz w:val="22"/>
                <w:szCs w:val="22"/>
                <w:lang w:val="en-GB" w:eastAsia="pl-PL"/>
              </w:rPr>
              <w:t xml:space="preserve">Bradley J., S.,  </w:t>
            </w:r>
            <w:proofErr w:type="spellStart"/>
            <w:r w:rsidRPr="00FE2E3E">
              <w:rPr>
                <w:rFonts w:eastAsia="Times New Roman"/>
                <w:sz w:val="22"/>
                <w:szCs w:val="22"/>
                <w:lang w:val="en-GB" w:eastAsia="pl-PL"/>
              </w:rPr>
              <w:t>Madaras</w:t>
            </w:r>
            <w:proofErr w:type="spellEnd"/>
            <w:r w:rsidRPr="00FE2E3E">
              <w:rPr>
                <w:rFonts w:eastAsia="Times New Roman"/>
                <w:sz w:val="22"/>
                <w:szCs w:val="22"/>
                <w:lang w:val="en-GB" w:eastAsia="pl-PL"/>
              </w:rPr>
              <w:t xml:space="preserve"> G., Jaffe Ch. Acoustical characteristics of a 360-degree surround hall, „The Journal of the Acoustical Society of America”, 1997, n</w:t>
            </w:r>
            <w:r w:rsidR="00736AF1">
              <w:rPr>
                <w:rFonts w:eastAsia="Times New Roman"/>
                <w:sz w:val="22"/>
                <w:szCs w:val="22"/>
                <w:lang w:val="en-GB" w:eastAsia="pl-PL"/>
              </w:rPr>
              <w:t>o</w:t>
            </w:r>
            <w:r w:rsidRPr="00FE2E3E">
              <w:rPr>
                <w:rFonts w:eastAsia="Times New Roman"/>
                <w:sz w:val="22"/>
                <w:szCs w:val="22"/>
                <w:lang w:val="en-GB" w:eastAsia="pl-PL"/>
              </w:rPr>
              <w:t xml:space="preserve"> 5 (101), s. 3135.</w:t>
            </w:r>
          </w:p>
          <w:p w14:paraId="6CA5837F" w14:textId="77777777" w:rsidR="00FE2E3E" w:rsidRPr="00FE2E3E" w:rsidRDefault="00FE2E3E" w:rsidP="005051F0">
            <w:pPr>
              <w:pStyle w:val="Akapitzlist"/>
              <w:numPr>
                <w:ilvl w:val="0"/>
                <w:numId w:val="4"/>
              </w:numPr>
              <w:spacing w:after="0" w:line="240" w:lineRule="auto"/>
              <w:ind w:hanging="663"/>
              <w:rPr>
                <w:rFonts w:eastAsia="Times New Roman"/>
                <w:sz w:val="22"/>
                <w:szCs w:val="22"/>
                <w:lang w:val="en-GB" w:eastAsia="pl-PL"/>
              </w:rPr>
            </w:pPr>
            <w:r w:rsidRPr="00FE2E3E">
              <w:rPr>
                <w:rFonts w:eastAsia="Times New Roman"/>
                <w:sz w:val="22"/>
                <w:szCs w:val="22"/>
                <w:lang w:val="en-GB" w:eastAsia="pl-PL"/>
              </w:rPr>
              <w:t xml:space="preserve">Cavanaugh W., J., Wilkes J., A. </w:t>
            </w:r>
            <w:r w:rsidR="00736AF1">
              <w:rPr>
                <w:rFonts w:eastAsia="Times New Roman"/>
                <w:sz w:val="22"/>
                <w:szCs w:val="22"/>
                <w:lang w:val="en-GB" w:eastAsia="pl-PL"/>
              </w:rPr>
              <w:t>Architectural acoustics</w:t>
            </w:r>
            <w:r w:rsidRPr="00FE2E3E">
              <w:rPr>
                <w:rFonts w:eastAsia="Times New Roman"/>
                <w:sz w:val="22"/>
                <w:szCs w:val="22"/>
                <w:lang w:val="en-GB" w:eastAsia="pl-PL"/>
              </w:rPr>
              <w:t>:</w:t>
            </w:r>
            <w:r w:rsidR="00736AF1">
              <w:rPr>
                <w:rFonts w:eastAsia="Times New Roman"/>
                <w:sz w:val="22"/>
                <w:szCs w:val="22"/>
                <w:lang w:val="en-GB" w:eastAsia="pl-PL"/>
              </w:rPr>
              <w:t xml:space="preserve"> </w:t>
            </w:r>
            <w:r w:rsidRPr="00FE2E3E">
              <w:rPr>
                <w:rFonts w:eastAsia="Times New Roman"/>
                <w:sz w:val="22"/>
                <w:szCs w:val="22"/>
                <w:lang w:val="en-GB" w:eastAsia="pl-PL"/>
              </w:rPr>
              <w:t>principles and practice, N</w:t>
            </w:r>
            <w:r w:rsidR="00736AF1">
              <w:rPr>
                <w:rFonts w:eastAsia="Times New Roman"/>
                <w:sz w:val="22"/>
                <w:szCs w:val="22"/>
                <w:lang w:val="en-GB" w:eastAsia="pl-PL"/>
              </w:rPr>
              <w:t>ew</w:t>
            </w:r>
            <w:r w:rsidRPr="00FE2E3E">
              <w:rPr>
                <w:rFonts w:eastAsia="Times New Roman"/>
                <w:sz w:val="22"/>
                <w:szCs w:val="22"/>
                <w:lang w:val="en-GB" w:eastAsia="pl-PL"/>
              </w:rPr>
              <w:t xml:space="preserve"> </w:t>
            </w:r>
            <w:r w:rsidR="00736AF1">
              <w:rPr>
                <w:rFonts w:eastAsia="Times New Roman"/>
                <w:sz w:val="22"/>
                <w:szCs w:val="22"/>
                <w:lang w:val="en-GB" w:eastAsia="pl-PL"/>
              </w:rPr>
              <w:t>Y</w:t>
            </w:r>
            <w:r w:rsidRPr="00FE2E3E">
              <w:rPr>
                <w:rFonts w:eastAsia="Times New Roman"/>
                <w:sz w:val="22"/>
                <w:szCs w:val="22"/>
                <w:lang w:val="en-GB" w:eastAsia="pl-PL"/>
              </w:rPr>
              <w:t>ork 1999.</w:t>
            </w:r>
          </w:p>
          <w:p w14:paraId="2C6849D2" w14:textId="77777777" w:rsidR="00FE2E3E" w:rsidRPr="00FE2E3E" w:rsidRDefault="00FE2E3E" w:rsidP="005051F0">
            <w:pPr>
              <w:pStyle w:val="Akapitzlist"/>
              <w:numPr>
                <w:ilvl w:val="0"/>
                <w:numId w:val="4"/>
              </w:numPr>
              <w:spacing w:after="0" w:line="240" w:lineRule="auto"/>
              <w:ind w:hanging="663"/>
              <w:rPr>
                <w:rFonts w:eastAsia="Times New Roman"/>
                <w:sz w:val="22"/>
                <w:szCs w:val="22"/>
                <w:lang w:val="en-GB" w:eastAsia="pl-PL"/>
              </w:rPr>
            </w:pPr>
            <w:r w:rsidRPr="00FE2E3E">
              <w:rPr>
                <w:rFonts w:eastAsia="Times New Roman"/>
                <w:sz w:val="22"/>
                <w:szCs w:val="22"/>
                <w:lang w:val="en-GB" w:eastAsia="pl-PL"/>
              </w:rPr>
              <w:t xml:space="preserve">Springer handbook of acoustics, red. </w:t>
            </w:r>
            <w:proofErr w:type="spellStart"/>
            <w:r w:rsidRPr="00FE2E3E">
              <w:rPr>
                <w:rFonts w:eastAsia="Times New Roman"/>
                <w:sz w:val="22"/>
                <w:szCs w:val="22"/>
                <w:lang w:val="en-GB" w:eastAsia="pl-PL"/>
              </w:rPr>
              <w:t>Rossing</w:t>
            </w:r>
            <w:proofErr w:type="spellEnd"/>
            <w:r w:rsidRPr="00FE2E3E">
              <w:rPr>
                <w:rFonts w:eastAsia="Times New Roman"/>
                <w:sz w:val="22"/>
                <w:szCs w:val="22"/>
                <w:lang w:val="en-GB" w:eastAsia="pl-PL"/>
              </w:rPr>
              <w:t xml:space="preserve"> Th</w:t>
            </w:r>
            <w:r w:rsidR="00C8385A">
              <w:rPr>
                <w:rFonts w:eastAsia="Times New Roman"/>
                <w:sz w:val="22"/>
                <w:szCs w:val="22"/>
                <w:lang w:val="en-GB" w:eastAsia="pl-PL"/>
              </w:rPr>
              <w:t xml:space="preserve">. </w:t>
            </w:r>
            <w:r w:rsidRPr="00FE2E3E">
              <w:rPr>
                <w:rFonts w:eastAsia="Times New Roman"/>
                <w:sz w:val="22"/>
                <w:szCs w:val="22"/>
                <w:lang w:val="en-GB" w:eastAsia="pl-PL"/>
              </w:rPr>
              <w:t xml:space="preserve">D., </w:t>
            </w:r>
            <w:r w:rsidR="00962975">
              <w:rPr>
                <w:rFonts w:eastAsia="Times New Roman"/>
                <w:sz w:val="22"/>
                <w:szCs w:val="22"/>
                <w:lang w:val="en-GB" w:eastAsia="pl-PL"/>
              </w:rPr>
              <w:t>New York</w:t>
            </w:r>
            <w:r w:rsidRPr="00FE2E3E">
              <w:rPr>
                <w:rFonts w:eastAsia="Times New Roman"/>
                <w:sz w:val="22"/>
                <w:szCs w:val="22"/>
                <w:lang w:val="en-GB" w:eastAsia="pl-PL"/>
              </w:rPr>
              <w:t xml:space="preserve"> 2007.</w:t>
            </w:r>
          </w:p>
          <w:p w14:paraId="736C0B58" w14:textId="77777777" w:rsidR="00F03603" w:rsidRDefault="00FE2E3E" w:rsidP="005051F0">
            <w:pPr>
              <w:pStyle w:val="Akapitzlist"/>
              <w:numPr>
                <w:ilvl w:val="0"/>
                <w:numId w:val="4"/>
              </w:numPr>
              <w:spacing w:after="0" w:line="240" w:lineRule="auto"/>
              <w:ind w:hanging="663"/>
              <w:rPr>
                <w:rFonts w:eastAsia="Times New Roman"/>
                <w:sz w:val="22"/>
                <w:szCs w:val="22"/>
                <w:lang w:val="en-GB" w:eastAsia="pl-PL"/>
              </w:rPr>
            </w:pPr>
            <w:r w:rsidRPr="007F6B22">
              <w:rPr>
                <w:rFonts w:eastAsia="Times New Roman"/>
                <w:sz w:val="22"/>
                <w:szCs w:val="22"/>
                <w:lang w:val="de-DE" w:eastAsia="pl-PL"/>
              </w:rPr>
              <w:t>Wisniewski E.</w:t>
            </w:r>
            <w:r w:rsidR="006D33B9" w:rsidRPr="007F6B22">
              <w:rPr>
                <w:rFonts w:eastAsia="Times New Roman"/>
                <w:sz w:val="22"/>
                <w:szCs w:val="22"/>
                <w:lang w:val="de-DE" w:eastAsia="pl-PL"/>
              </w:rPr>
              <w:t>,</w:t>
            </w:r>
            <w:r w:rsidRPr="007F6B22">
              <w:rPr>
                <w:rFonts w:eastAsia="Times New Roman"/>
                <w:sz w:val="22"/>
                <w:szCs w:val="22"/>
                <w:lang w:val="de-DE" w:eastAsia="pl-PL"/>
              </w:rPr>
              <w:t xml:space="preserve"> Die Berliner Philharmonie und Ihr Kammermusiksaal. </w:t>
            </w:r>
            <w:r w:rsidRPr="00FE2E3E">
              <w:rPr>
                <w:rFonts w:eastAsia="Times New Roman"/>
                <w:sz w:val="22"/>
                <w:szCs w:val="22"/>
                <w:lang w:val="en-GB" w:eastAsia="pl-PL"/>
              </w:rPr>
              <w:t xml:space="preserve">Der </w:t>
            </w:r>
            <w:proofErr w:type="spellStart"/>
            <w:r w:rsidRPr="00FE2E3E">
              <w:rPr>
                <w:rFonts w:eastAsia="Times New Roman"/>
                <w:sz w:val="22"/>
                <w:szCs w:val="22"/>
                <w:lang w:val="en-GB" w:eastAsia="pl-PL"/>
              </w:rPr>
              <w:t>Konzertsaal</w:t>
            </w:r>
            <w:proofErr w:type="spellEnd"/>
            <w:r w:rsidRPr="00FE2E3E">
              <w:rPr>
                <w:rFonts w:eastAsia="Times New Roman"/>
                <w:sz w:val="22"/>
                <w:szCs w:val="22"/>
                <w:lang w:val="en-GB" w:eastAsia="pl-PL"/>
              </w:rPr>
              <w:t xml:space="preserve"> </w:t>
            </w:r>
            <w:proofErr w:type="spellStart"/>
            <w:r w:rsidRPr="00FE2E3E">
              <w:rPr>
                <w:rFonts w:eastAsia="Times New Roman"/>
                <w:sz w:val="22"/>
                <w:szCs w:val="22"/>
                <w:lang w:val="en-GB" w:eastAsia="pl-PL"/>
              </w:rPr>
              <w:t>als</w:t>
            </w:r>
            <w:proofErr w:type="spellEnd"/>
            <w:r w:rsidRPr="00FE2E3E">
              <w:rPr>
                <w:rFonts w:eastAsia="Times New Roman"/>
                <w:sz w:val="22"/>
                <w:szCs w:val="22"/>
                <w:lang w:val="en-GB" w:eastAsia="pl-PL"/>
              </w:rPr>
              <w:t xml:space="preserve"> </w:t>
            </w:r>
            <w:proofErr w:type="spellStart"/>
            <w:r w:rsidRPr="00FE2E3E">
              <w:rPr>
                <w:rFonts w:eastAsia="Times New Roman"/>
                <w:sz w:val="22"/>
                <w:szCs w:val="22"/>
                <w:lang w:val="en-GB" w:eastAsia="pl-PL"/>
              </w:rPr>
              <w:t>Zentralraum</w:t>
            </w:r>
            <w:proofErr w:type="spellEnd"/>
            <w:r w:rsidRPr="00FE2E3E">
              <w:rPr>
                <w:rFonts w:eastAsia="Times New Roman"/>
                <w:sz w:val="22"/>
                <w:szCs w:val="22"/>
                <w:lang w:val="en-GB" w:eastAsia="pl-PL"/>
              </w:rPr>
              <w:t>, Berlin 1993.</w:t>
            </w:r>
          </w:p>
          <w:p w14:paraId="7FEEE443" w14:textId="2429C412" w:rsidR="006F0FB2" w:rsidRDefault="00F03603" w:rsidP="005051F0">
            <w:pPr>
              <w:pStyle w:val="Akapitzlist"/>
              <w:numPr>
                <w:ilvl w:val="0"/>
                <w:numId w:val="4"/>
              </w:numPr>
              <w:spacing w:after="0" w:line="240" w:lineRule="auto"/>
              <w:ind w:hanging="663"/>
              <w:rPr>
                <w:rFonts w:eastAsia="Times New Roman"/>
                <w:sz w:val="22"/>
                <w:szCs w:val="22"/>
                <w:lang w:val="en-GB" w:eastAsia="pl-PL"/>
              </w:rPr>
            </w:pPr>
            <w:proofErr w:type="spellStart"/>
            <w:r w:rsidRPr="006F0FB2">
              <w:rPr>
                <w:rFonts w:eastAsia="Times New Roman"/>
                <w:sz w:val="22"/>
                <w:szCs w:val="22"/>
                <w:lang w:val="en-GB" w:eastAsia="pl-PL"/>
              </w:rPr>
              <w:t>Cengel</w:t>
            </w:r>
            <w:proofErr w:type="spellEnd"/>
            <w:r w:rsidRPr="006F0FB2">
              <w:rPr>
                <w:rFonts w:eastAsia="Times New Roman"/>
                <w:sz w:val="22"/>
                <w:szCs w:val="22"/>
                <w:lang w:val="en-GB" w:eastAsia="pl-PL"/>
              </w:rPr>
              <w:t xml:space="preserve"> Y. A., Fluid Mechanics: Fundamentals and Applications, McGraw-Hill Education, London, 2018, ISBN13 (EAN): 9781259921902</w:t>
            </w:r>
            <w:r w:rsidR="004D43D2">
              <w:rPr>
                <w:rFonts w:eastAsia="Times New Roman"/>
                <w:sz w:val="22"/>
                <w:szCs w:val="22"/>
                <w:lang w:val="en-GB" w:eastAsia="pl-PL"/>
              </w:rPr>
              <w:t>.</w:t>
            </w:r>
          </w:p>
          <w:p w14:paraId="16A40206" w14:textId="7153BCA1" w:rsidR="00551CD3" w:rsidRPr="006D33B9" w:rsidRDefault="006F0FB2" w:rsidP="005051F0">
            <w:pPr>
              <w:pStyle w:val="Akapitzlist"/>
              <w:numPr>
                <w:ilvl w:val="0"/>
                <w:numId w:val="4"/>
              </w:numPr>
              <w:spacing w:after="0" w:line="240" w:lineRule="auto"/>
              <w:ind w:hanging="663"/>
              <w:rPr>
                <w:rFonts w:eastAsia="Times New Roman"/>
                <w:lang w:val="en-GB" w:eastAsia="pl-PL"/>
              </w:rPr>
            </w:pPr>
            <w:r>
              <w:rPr>
                <w:rFonts w:eastAsia="Times New Roman"/>
                <w:sz w:val="22"/>
                <w:szCs w:val="22"/>
                <w:lang w:val="en-GB" w:eastAsia="pl-PL"/>
              </w:rPr>
              <w:t>White,</w:t>
            </w:r>
            <w:r w:rsidRPr="006F0FB2">
              <w:rPr>
                <w:rFonts w:eastAsia="Times New Roman"/>
                <w:sz w:val="22"/>
                <w:szCs w:val="22"/>
                <w:lang w:val="en-GB" w:eastAsia="pl-PL"/>
              </w:rPr>
              <w:t xml:space="preserve"> F</w:t>
            </w:r>
            <w:r>
              <w:rPr>
                <w:rFonts w:eastAsia="Times New Roman"/>
                <w:sz w:val="22"/>
                <w:szCs w:val="22"/>
                <w:lang w:val="en-GB" w:eastAsia="pl-PL"/>
              </w:rPr>
              <w:t>.</w:t>
            </w:r>
            <w:r w:rsidRPr="006F0FB2">
              <w:rPr>
                <w:rFonts w:eastAsia="Times New Roman"/>
                <w:sz w:val="22"/>
                <w:szCs w:val="22"/>
                <w:lang w:val="en-GB" w:eastAsia="pl-PL"/>
              </w:rPr>
              <w:t xml:space="preserve"> M.</w:t>
            </w:r>
            <w:r>
              <w:rPr>
                <w:rFonts w:eastAsia="Times New Roman"/>
                <w:sz w:val="22"/>
                <w:szCs w:val="22"/>
                <w:lang w:val="en-GB" w:eastAsia="pl-PL"/>
              </w:rPr>
              <w:t>,</w:t>
            </w:r>
            <w:r w:rsidRPr="006F0FB2">
              <w:rPr>
                <w:rFonts w:eastAsia="Times New Roman"/>
                <w:sz w:val="22"/>
                <w:szCs w:val="22"/>
                <w:lang w:val="en-GB" w:eastAsia="pl-PL"/>
              </w:rPr>
              <w:t xml:space="preserve"> Fluid mechanics</w:t>
            </w:r>
            <w:r>
              <w:rPr>
                <w:rFonts w:eastAsia="Times New Roman"/>
                <w:sz w:val="22"/>
                <w:szCs w:val="22"/>
                <w:lang w:val="en-GB" w:eastAsia="pl-PL"/>
              </w:rPr>
              <w:t xml:space="preserve">, </w:t>
            </w:r>
            <w:proofErr w:type="spellStart"/>
            <w:r w:rsidRPr="006F0FB2">
              <w:rPr>
                <w:rFonts w:eastAsia="Times New Roman"/>
                <w:sz w:val="22"/>
                <w:szCs w:val="22"/>
                <w:lang w:val="en-GB" w:eastAsia="pl-PL"/>
              </w:rPr>
              <w:t>Mcgraw-Hill</w:t>
            </w:r>
            <w:proofErr w:type="spellEnd"/>
            <w:r w:rsidRPr="006F0FB2">
              <w:rPr>
                <w:rFonts w:eastAsia="Times New Roman"/>
                <w:sz w:val="22"/>
                <w:szCs w:val="22"/>
                <w:lang w:val="en-GB" w:eastAsia="pl-PL"/>
              </w:rPr>
              <w:t xml:space="preserve"> series in mechanical engineering</w:t>
            </w:r>
            <w:r>
              <w:rPr>
                <w:rFonts w:eastAsia="Times New Roman"/>
                <w:sz w:val="22"/>
                <w:szCs w:val="22"/>
                <w:lang w:val="en-GB" w:eastAsia="pl-PL"/>
              </w:rPr>
              <w:t xml:space="preserve">, </w:t>
            </w:r>
            <w:r w:rsidR="005051F0">
              <w:rPr>
                <w:rFonts w:eastAsia="Times New Roman"/>
                <w:sz w:val="22"/>
                <w:szCs w:val="22"/>
                <w:lang w:val="en-GB" w:eastAsia="pl-PL"/>
              </w:rPr>
              <w:t xml:space="preserve">New York, 2020, </w:t>
            </w:r>
            <w:r w:rsidR="005051F0" w:rsidRPr="005051F0">
              <w:rPr>
                <w:rFonts w:eastAsia="Times New Roman"/>
                <w:sz w:val="22"/>
                <w:szCs w:val="22"/>
                <w:lang w:val="en-GB" w:eastAsia="pl-PL"/>
              </w:rPr>
              <w:t>ISBN-13: 978-0073398273</w:t>
            </w:r>
            <w:r w:rsidR="004D43D2">
              <w:rPr>
                <w:rFonts w:eastAsia="Times New Roman"/>
                <w:sz w:val="22"/>
                <w:szCs w:val="22"/>
                <w:lang w:val="en-GB" w:eastAsia="pl-PL"/>
              </w:rPr>
              <w:t>.</w:t>
            </w:r>
          </w:p>
        </w:tc>
      </w:tr>
    </w:tbl>
    <w:p w14:paraId="1C33EAD2" w14:textId="77777777" w:rsidR="004D43D2" w:rsidRPr="007F6B22" w:rsidRDefault="004D43D2" w:rsidP="004D43D2">
      <w:pPr>
        <w:spacing w:after="0" w:line="240" w:lineRule="auto"/>
        <w:rPr>
          <w:rFonts w:eastAsia="Times New Roman"/>
          <w:sz w:val="22"/>
          <w:lang w:val="en-US" w:eastAsia="pl-PL"/>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91466F" w14:paraId="5F08A1CE" w14:textId="77777777" w:rsidTr="00B21191">
        <w:trPr>
          <w:trHeight w:val="283"/>
        </w:trPr>
        <w:tc>
          <w:tcPr>
            <w:tcW w:w="0" w:type="auto"/>
            <w:vAlign w:val="center"/>
            <w:hideMark/>
          </w:tcPr>
          <w:p w14:paraId="7485FFF9" w14:textId="77777777" w:rsidR="00551CD3" w:rsidRPr="00364489" w:rsidRDefault="009F503B" w:rsidP="000C3A79">
            <w:pPr>
              <w:spacing w:after="0" w:line="210" w:lineRule="atLeast"/>
              <w:jc w:val="center"/>
              <w:rPr>
                <w:rFonts w:eastAsia="Times New Roman"/>
                <w:lang w:val="en-US" w:eastAsia="pl-PL"/>
              </w:rPr>
            </w:pPr>
            <w:r w:rsidRPr="00364489">
              <w:rPr>
                <w:rFonts w:eastAsia="Times New Roman"/>
                <w:b/>
                <w:bCs/>
                <w:lang w:val="en-US" w:eastAsia="pl-PL"/>
              </w:rPr>
              <w:t>COURSE</w:t>
            </w:r>
            <w:r w:rsidR="00551CD3" w:rsidRPr="00364489">
              <w:rPr>
                <w:rFonts w:eastAsia="Times New Roman"/>
                <w:b/>
                <w:bCs/>
                <w:lang w:val="en-US" w:eastAsia="pl-PL"/>
              </w:rPr>
              <w:t xml:space="preserve"> SUPERVISOR (NAME AND SURNAME, E-MAIL ADDRESS)</w:t>
            </w:r>
          </w:p>
        </w:tc>
      </w:tr>
      <w:tr w:rsidR="00364489" w:rsidRPr="00497F98" w14:paraId="4A643C37" w14:textId="77777777" w:rsidTr="00B21191">
        <w:trPr>
          <w:trHeight w:val="300"/>
        </w:trPr>
        <w:tc>
          <w:tcPr>
            <w:tcW w:w="0" w:type="auto"/>
            <w:hideMark/>
          </w:tcPr>
          <w:p w14:paraId="5B7CEAF5" w14:textId="77777777" w:rsidR="00497F98" w:rsidRPr="00553E87" w:rsidRDefault="00497F98" w:rsidP="00954221">
            <w:pPr>
              <w:spacing w:before="120" w:after="0" w:line="240" w:lineRule="auto"/>
              <w:rPr>
                <w:rFonts w:eastAsia="Times New Roman"/>
                <w:b/>
                <w:lang w:eastAsia="pl-PL"/>
              </w:rPr>
            </w:pPr>
            <w:r w:rsidRPr="00553E87">
              <w:rPr>
                <w:rFonts w:eastAsia="Times New Roman"/>
                <w:b/>
                <w:lang w:eastAsia="pl-PL"/>
              </w:rPr>
              <w:t>dr hab. inż. arch. Joanna Jabłońska</w:t>
            </w:r>
          </w:p>
          <w:p w14:paraId="75383687" w14:textId="77777777" w:rsidR="00497F98" w:rsidRPr="002062B1" w:rsidRDefault="00497F98" w:rsidP="00497F98">
            <w:pPr>
              <w:spacing w:after="0" w:line="240" w:lineRule="auto"/>
              <w:rPr>
                <w:rFonts w:eastAsia="Times New Roman"/>
                <w:lang w:eastAsia="pl-PL"/>
              </w:rPr>
            </w:pPr>
            <w:r w:rsidRPr="002062B1">
              <w:rPr>
                <w:rFonts w:eastAsia="Times New Roman"/>
                <w:lang w:eastAsia="pl-PL"/>
              </w:rPr>
              <w:t>joanna.jablonska@pwr.edu.pl</w:t>
            </w:r>
          </w:p>
          <w:p w14:paraId="61CE34D5" w14:textId="77777777" w:rsidR="007F6B22" w:rsidRPr="007F6B22" w:rsidRDefault="007F6B22" w:rsidP="007F6B22">
            <w:pPr>
              <w:spacing w:after="0" w:line="240" w:lineRule="auto"/>
              <w:rPr>
                <w:rFonts w:eastAsia="Times New Roman"/>
                <w:lang w:eastAsia="pl-PL"/>
              </w:rPr>
            </w:pPr>
          </w:p>
          <w:p w14:paraId="6C31ED7B" w14:textId="34786161" w:rsidR="00497F98" w:rsidRPr="00497F98" w:rsidRDefault="00497F98" w:rsidP="007F6B22">
            <w:pPr>
              <w:spacing w:after="0" w:line="240" w:lineRule="auto"/>
              <w:rPr>
                <w:rFonts w:eastAsia="Times New Roman"/>
                <w:b/>
                <w:lang w:eastAsia="pl-PL"/>
              </w:rPr>
            </w:pPr>
            <w:r w:rsidRPr="002062B1">
              <w:rPr>
                <w:rFonts w:eastAsia="Times New Roman"/>
                <w:b/>
                <w:lang w:eastAsia="pl-PL"/>
              </w:rPr>
              <w:t>dr Paw</w:t>
            </w:r>
            <w:r w:rsidRPr="00497F98">
              <w:rPr>
                <w:rFonts w:eastAsia="Times New Roman"/>
                <w:b/>
                <w:lang w:eastAsia="pl-PL"/>
              </w:rPr>
              <w:t xml:space="preserve">eł </w:t>
            </w:r>
            <w:proofErr w:type="spellStart"/>
            <w:r w:rsidRPr="00497F98">
              <w:rPr>
                <w:rFonts w:eastAsia="Times New Roman"/>
                <w:b/>
                <w:lang w:eastAsia="pl-PL"/>
              </w:rPr>
              <w:t>Regucki</w:t>
            </w:r>
            <w:proofErr w:type="spellEnd"/>
          </w:p>
          <w:p w14:paraId="524B55A4" w14:textId="77777777" w:rsidR="0046179D" w:rsidRPr="00497F98" w:rsidRDefault="00497F98" w:rsidP="0046179D">
            <w:pPr>
              <w:spacing w:after="0" w:line="240" w:lineRule="auto"/>
              <w:rPr>
                <w:rFonts w:eastAsia="Times New Roman"/>
                <w:lang w:eastAsia="pl-PL"/>
              </w:rPr>
            </w:pPr>
            <w:r w:rsidRPr="00497F98">
              <w:rPr>
                <w:rFonts w:eastAsia="Times New Roman"/>
                <w:lang w:eastAsia="pl-PL"/>
              </w:rPr>
              <w:t>pawel.regucki@pwr.edu.pl</w:t>
            </w:r>
          </w:p>
        </w:tc>
      </w:tr>
    </w:tbl>
    <w:p w14:paraId="61829076" w14:textId="77777777" w:rsidR="00551CD3" w:rsidRPr="004D43D2" w:rsidRDefault="00551CD3" w:rsidP="00954221">
      <w:pPr>
        <w:spacing w:after="0" w:line="240" w:lineRule="auto"/>
        <w:rPr>
          <w:rFonts w:eastAsia="Times New Roman"/>
          <w:sz w:val="22"/>
          <w:lang w:eastAsia="pl-PL"/>
        </w:rPr>
      </w:pPr>
    </w:p>
    <w:sectPr w:rsidR="00551CD3" w:rsidRPr="004D43D2" w:rsidSect="005051F0">
      <w:pgSz w:w="11906" w:h="16838"/>
      <w:pgMar w:top="1417" w:right="1417"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2171D4"/>
    <w:multiLevelType w:val="hybridMultilevel"/>
    <w:tmpl w:val="3E08025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BF09BA"/>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925D20"/>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E44A22"/>
    <w:multiLevelType w:val="hybridMultilevel"/>
    <w:tmpl w:val="9E2EC718"/>
    <w:lvl w:ilvl="0" w:tplc="1B0C25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66370C"/>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54829"/>
    <w:rsid w:val="00096A7B"/>
    <w:rsid w:val="000B6B77"/>
    <w:rsid w:val="000B780A"/>
    <w:rsid w:val="000C3A79"/>
    <w:rsid w:val="000D2937"/>
    <w:rsid w:val="000D5383"/>
    <w:rsid w:val="000D6B27"/>
    <w:rsid w:val="00103BCA"/>
    <w:rsid w:val="001106B9"/>
    <w:rsid w:val="00111634"/>
    <w:rsid w:val="00111FFF"/>
    <w:rsid w:val="00125A18"/>
    <w:rsid w:val="001503EC"/>
    <w:rsid w:val="0016450C"/>
    <w:rsid w:val="001946EB"/>
    <w:rsid w:val="001B5A01"/>
    <w:rsid w:val="001C74CC"/>
    <w:rsid w:val="001D6244"/>
    <w:rsid w:val="001D765E"/>
    <w:rsid w:val="001E5A07"/>
    <w:rsid w:val="002062B1"/>
    <w:rsid w:val="002302A0"/>
    <w:rsid w:val="002A092F"/>
    <w:rsid w:val="002A1168"/>
    <w:rsid w:val="002A4C69"/>
    <w:rsid w:val="002B6520"/>
    <w:rsid w:val="002D6601"/>
    <w:rsid w:val="002F496E"/>
    <w:rsid w:val="00313760"/>
    <w:rsid w:val="003332C8"/>
    <w:rsid w:val="0035152B"/>
    <w:rsid w:val="00364489"/>
    <w:rsid w:val="003B6C96"/>
    <w:rsid w:val="003B7CCA"/>
    <w:rsid w:val="003C337D"/>
    <w:rsid w:val="003D65FB"/>
    <w:rsid w:val="00407F96"/>
    <w:rsid w:val="00415A33"/>
    <w:rsid w:val="00422C12"/>
    <w:rsid w:val="0043123B"/>
    <w:rsid w:val="004334B4"/>
    <w:rsid w:val="004608A5"/>
    <w:rsid w:val="0046179D"/>
    <w:rsid w:val="00471839"/>
    <w:rsid w:val="00471CE5"/>
    <w:rsid w:val="0048277A"/>
    <w:rsid w:val="004965DF"/>
    <w:rsid w:val="00497F98"/>
    <w:rsid w:val="004A2EC4"/>
    <w:rsid w:val="004D43D2"/>
    <w:rsid w:val="00502884"/>
    <w:rsid w:val="00504CC5"/>
    <w:rsid w:val="005051F0"/>
    <w:rsid w:val="005206B5"/>
    <w:rsid w:val="00522306"/>
    <w:rsid w:val="00541C7F"/>
    <w:rsid w:val="0055078F"/>
    <w:rsid w:val="00551CD3"/>
    <w:rsid w:val="00553E87"/>
    <w:rsid w:val="005548EF"/>
    <w:rsid w:val="00564067"/>
    <w:rsid w:val="005746F8"/>
    <w:rsid w:val="00583BA1"/>
    <w:rsid w:val="0059600D"/>
    <w:rsid w:val="005B5CB0"/>
    <w:rsid w:val="005D1084"/>
    <w:rsid w:val="005E15C5"/>
    <w:rsid w:val="005E19C3"/>
    <w:rsid w:val="006205C5"/>
    <w:rsid w:val="00640ABB"/>
    <w:rsid w:val="00674051"/>
    <w:rsid w:val="00676A89"/>
    <w:rsid w:val="00686555"/>
    <w:rsid w:val="006B3375"/>
    <w:rsid w:val="006D33B9"/>
    <w:rsid w:val="006E6F76"/>
    <w:rsid w:val="006F0FB2"/>
    <w:rsid w:val="006F2115"/>
    <w:rsid w:val="007106DA"/>
    <w:rsid w:val="00717FEE"/>
    <w:rsid w:val="0073554D"/>
    <w:rsid w:val="00736AF1"/>
    <w:rsid w:val="0076154C"/>
    <w:rsid w:val="0076332D"/>
    <w:rsid w:val="0077451C"/>
    <w:rsid w:val="007A5E4F"/>
    <w:rsid w:val="007D3E61"/>
    <w:rsid w:val="007F6B22"/>
    <w:rsid w:val="00836305"/>
    <w:rsid w:val="00863418"/>
    <w:rsid w:val="00876A91"/>
    <w:rsid w:val="008C0390"/>
    <w:rsid w:val="008C3360"/>
    <w:rsid w:val="008D1122"/>
    <w:rsid w:val="008D5923"/>
    <w:rsid w:val="0091466F"/>
    <w:rsid w:val="00922E77"/>
    <w:rsid w:val="00942AA9"/>
    <w:rsid w:val="00944AC1"/>
    <w:rsid w:val="00954221"/>
    <w:rsid w:val="00962975"/>
    <w:rsid w:val="00964441"/>
    <w:rsid w:val="009737C5"/>
    <w:rsid w:val="009A0B60"/>
    <w:rsid w:val="009C0D7F"/>
    <w:rsid w:val="009F503B"/>
    <w:rsid w:val="00A063A6"/>
    <w:rsid w:val="00A407D8"/>
    <w:rsid w:val="00A434E1"/>
    <w:rsid w:val="00A478D3"/>
    <w:rsid w:val="00A61E21"/>
    <w:rsid w:val="00A775FD"/>
    <w:rsid w:val="00A8320A"/>
    <w:rsid w:val="00A847B6"/>
    <w:rsid w:val="00AA13D5"/>
    <w:rsid w:val="00AA3669"/>
    <w:rsid w:val="00B00BC9"/>
    <w:rsid w:val="00B21191"/>
    <w:rsid w:val="00B40D11"/>
    <w:rsid w:val="00B42704"/>
    <w:rsid w:val="00B464CC"/>
    <w:rsid w:val="00B52454"/>
    <w:rsid w:val="00B6151E"/>
    <w:rsid w:val="00B62CB0"/>
    <w:rsid w:val="00BA602F"/>
    <w:rsid w:val="00BE2BAC"/>
    <w:rsid w:val="00BE7673"/>
    <w:rsid w:val="00C14286"/>
    <w:rsid w:val="00C20EF7"/>
    <w:rsid w:val="00C25E8B"/>
    <w:rsid w:val="00C43A5F"/>
    <w:rsid w:val="00C4402D"/>
    <w:rsid w:val="00C51981"/>
    <w:rsid w:val="00C5511B"/>
    <w:rsid w:val="00C63071"/>
    <w:rsid w:val="00C8385A"/>
    <w:rsid w:val="00C84B10"/>
    <w:rsid w:val="00CA372D"/>
    <w:rsid w:val="00CA3B95"/>
    <w:rsid w:val="00CA6294"/>
    <w:rsid w:val="00CB0BC5"/>
    <w:rsid w:val="00CC6869"/>
    <w:rsid w:val="00CD2D26"/>
    <w:rsid w:val="00CF4654"/>
    <w:rsid w:val="00CF52A9"/>
    <w:rsid w:val="00D435E3"/>
    <w:rsid w:val="00D509FD"/>
    <w:rsid w:val="00D5178F"/>
    <w:rsid w:val="00D61615"/>
    <w:rsid w:val="00D74DD7"/>
    <w:rsid w:val="00DB32AD"/>
    <w:rsid w:val="00DF18ED"/>
    <w:rsid w:val="00E02DAC"/>
    <w:rsid w:val="00E15503"/>
    <w:rsid w:val="00E306C3"/>
    <w:rsid w:val="00E36E57"/>
    <w:rsid w:val="00E40DCD"/>
    <w:rsid w:val="00E62C36"/>
    <w:rsid w:val="00E716D1"/>
    <w:rsid w:val="00E8193F"/>
    <w:rsid w:val="00EA005F"/>
    <w:rsid w:val="00ED287D"/>
    <w:rsid w:val="00F03603"/>
    <w:rsid w:val="00F03D27"/>
    <w:rsid w:val="00F1743F"/>
    <w:rsid w:val="00F211DA"/>
    <w:rsid w:val="00F22381"/>
    <w:rsid w:val="00F51735"/>
    <w:rsid w:val="00F5589D"/>
    <w:rsid w:val="00F56B81"/>
    <w:rsid w:val="00F62439"/>
    <w:rsid w:val="00F7619C"/>
    <w:rsid w:val="00F77C95"/>
    <w:rsid w:val="00FA2E7A"/>
    <w:rsid w:val="00FB74E8"/>
    <w:rsid w:val="00FB783E"/>
    <w:rsid w:val="00FD67BF"/>
    <w:rsid w:val="00FE2E3E"/>
    <w:rsid w:val="00FE3AD9"/>
    <w:rsid w:val="04AE68E7"/>
    <w:rsid w:val="0E60A84E"/>
    <w:rsid w:val="0E74F482"/>
    <w:rsid w:val="1474338C"/>
    <w:rsid w:val="18C0C7D5"/>
    <w:rsid w:val="19E37D14"/>
    <w:rsid w:val="1AE3AF9A"/>
    <w:rsid w:val="1C07AFDB"/>
    <w:rsid w:val="1D876A51"/>
    <w:rsid w:val="20285452"/>
    <w:rsid w:val="20C9F815"/>
    <w:rsid w:val="21CC0F70"/>
    <w:rsid w:val="24BD2863"/>
    <w:rsid w:val="252644D0"/>
    <w:rsid w:val="27F16F26"/>
    <w:rsid w:val="296EED26"/>
    <w:rsid w:val="2A4AE0E1"/>
    <w:rsid w:val="2CC1525B"/>
    <w:rsid w:val="2E15AE6A"/>
    <w:rsid w:val="2F26CC0D"/>
    <w:rsid w:val="3098A971"/>
    <w:rsid w:val="37336F49"/>
    <w:rsid w:val="3811457C"/>
    <w:rsid w:val="3821F387"/>
    <w:rsid w:val="3B7DBD91"/>
    <w:rsid w:val="3C0123F5"/>
    <w:rsid w:val="3C484FA3"/>
    <w:rsid w:val="3E740755"/>
    <w:rsid w:val="3FC68BB7"/>
    <w:rsid w:val="400FA329"/>
    <w:rsid w:val="46E5F25E"/>
    <w:rsid w:val="4825A440"/>
    <w:rsid w:val="48B14160"/>
    <w:rsid w:val="4CB7C6EF"/>
    <w:rsid w:val="4D6D6189"/>
    <w:rsid w:val="502D41C0"/>
    <w:rsid w:val="53766052"/>
    <w:rsid w:val="542ABF90"/>
    <w:rsid w:val="5CBD5243"/>
    <w:rsid w:val="5CC7344C"/>
    <w:rsid w:val="5D4B6501"/>
    <w:rsid w:val="5EDBA50A"/>
    <w:rsid w:val="5FA915A2"/>
    <w:rsid w:val="5FFEE26A"/>
    <w:rsid w:val="62A068A6"/>
    <w:rsid w:val="66B713F9"/>
    <w:rsid w:val="686C391B"/>
    <w:rsid w:val="6AE5A695"/>
    <w:rsid w:val="6B84AD5E"/>
    <w:rsid w:val="6D32D928"/>
    <w:rsid w:val="71A99824"/>
    <w:rsid w:val="73B127EF"/>
    <w:rsid w:val="75B697E8"/>
    <w:rsid w:val="768A0693"/>
    <w:rsid w:val="7C0DD9A3"/>
    <w:rsid w:val="7D738937"/>
    <w:rsid w:val="7FC6BDF7"/>
  </w:rsids>
  <m:mathPr>
    <m:mathFont m:val="Cambria Math"/>
    <m:brkBin m:val="before"/>
    <m:brkBinSub m:val="--"/>
    <m:smallFrac m:val="0"/>
    <m:dispDef/>
    <m:lMargin m:val="0"/>
    <m:rMargin m:val="0"/>
    <m:defJc m:val="centerGroup"/>
    <m:wrapIndent m:val="1440"/>
    <m:intLim m:val="subSup"/>
    <m:naryLim m:val="undOvr"/>
  </m:mathPr>
  <w:themeFontLang w:val="pl-PL"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C0C2"/>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1">
    <w:name w:val="heading 1"/>
    <w:basedOn w:val="Normalny"/>
    <w:next w:val="Normalny"/>
    <w:link w:val="Nagwek1Znak"/>
    <w:uiPriority w:val="9"/>
    <w:qFormat/>
    <w:rsid w:val="00F036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qFormat/>
    <w:rsid w:val="000C3A79"/>
    <w:pPr>
      <w:ind w:left="720"/>
      <w:contextualSpacing/>
    </w:pPr>
  </w:style>
  <w:style w:type="paragraph" w:customStyle="1" w:styleId="PKTpunkt">
    <w:name w:val="PKT – punkt"/>
    <w:rsid w:val="00407F96"/>
    <w:pPr>
      <w:suppressAutoHyphens/>
      <w:spacing w:after="0" w:line="240" w:lineRule="auto"/>
      <w:ind w:left="510" w:hanging="510"/>
      <w:jc w:val="both"/>
    </w:pPr>
    <w:rPr>
      <w:rFonts w:ascii="Times" w:eastAsia="font225" w:hAnsi="Times" w:cs="Arial"/>
      <w:bCs/>
      <w:szCs w:val="20"/>
      <w:lang w:eastAsia="pl-PL"/>
    </w:rPr>
  </w:style>
  <w:style w:type="character" w:customStyle="1" w:styleId="tlid-translation">
    <w:name w:val="tlid-translation"/>
    <w:basedOn w:val="Domylnaczcionkaakapitu"/>
    <w:rsid w:val="001C74CC"/>
  </w:style>
  <w:style w:type="character" w:styleId="Hipercze">
    <w:name w:val="Hyperlink"/>
    <w:rsid w:val="00FE2E3E"/>
    <w:rPr>
      <w:color w:val="0000FF"/>
      <w:u w:val="single"/>
    </w:rPr>
  </w:style>
  <w:style w:type="character" w:customStyle="1" w:styleId="comment">
    <w:name w:val="comment"/>
    <w:rsid w:val="00FE2E3E"/>
  </w:style>
  <w:style w:type="character" w:customStyle="1" w:styleId="Nagwek1Znak">
    <w:name w:val="Nagłówek 1 Znak"/>
    <w:basedOn w:val="Domylnaczcionkaakapitu"/>
    <w:link w:val="Nagwek1"/>
    <w:uiPriority w:val="9"/>
    <w:rsid w:val="00F0360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7683">
      <w:bodyDiv w:val="1"/>
      <w:marLeft w:val="0"/>
      <w:marRight w:val="0"/>
      <w:marTop w:val="0"/>
      <w:marBottom w:val="0"/>
      <w:divBdr>
        <w:top w:val="none" w:sz="0" w:space="0" w:color="auto"/>
        <w:left w:val="none" w:sz="0" w:space="0" w:color="auto"/>
        <w:bottom w:val="none" w:sz="0" w:space="0" w:color="auto"/>
        <w:right w:val="none" w:sz="0" w:space="0" w:color="auto"/>
      </w:divBdr>
    </w:div>
    <w:div w:id="597324981">
      <w:bodyDiv w:val="1"/>
      <w:marLeft w:val="0"/>
      <w:marRight w:val="0"/>
      <w:marTop w:val="0"/>
      <w:marBottom w:val="0"/>
      <w:divBdr>
        <w:top w:val="none" w:sz="0" w:space="0" w:color="auto"/>
        <w:left w:val="none" w:sz="0" w:space="0" w:color="auto"/>
        <w:bottom w:val="none" w:sz="0" w:space="0" w:color="auto"/>
        <w:right w:val="none" w:sz="0" w:space="0" w:color="auto"/>
      </w:divBdr>
    </w:div>
    <w:div w:id="637341540">
      <w:bodyDiv w:val="1"/>
      <w:marLeft w:val="0"/>
      <w:marRight w:val="0"/>
      <w:marTop w:val="0"/>
      <w:marBottom w:val="0"/>
      <w:divBdr>
        <w:top w:val="none" w:sz="0" w:space="0" w:color="auto"/>
        <w:left w:val="none" w:sz="0" w:space="0" w:color="auto"/>
        <w:bottom w:val="none" w:sz="0" w:space="0" w:color="auto"/>
        <w:right w:val="none" w:sz="0" w:space="0" w:color="auto"/>
      </w:divBdr>
      <w:divsChild>
        <w:div w:id="2128043132">
          <w:marLeft w:val="547"/>
          <w:marRight w:val="0"/>
          <w:marTop w:val="0"/>
          <w:marBottom w:val="0"/>
          <w:divBdr>
            <w:top w:val="none" w:sz="0" w:space="0" w:color="auto"/>
            <w:left w:val="none" w:sz="0" w:space="0" w:color="auto"/>
            <w:bottom w:val="none" w:sz="0" w:space="0" w:color="auto"/>
            <w:right w:val="none" w:sz="0" w:space="0" w:color="auto"/>
          </w:divBdr>
        </w:div>
      </w:divsChild>
    </w:div>
    <w:div w:id="923077765">
      <w:bodyDiv w:val="1"/>
      <w:marLeft w:val="0"/>
      <w:marRight w:val="0"/>
      <w:marTop w:val="0"/>
      <w:marBottom w:val="0"/>
      <w:divBdr>
        <w:top w:val="none" w:sz="0" w:space="0" w:color="auto"/>
        <w:left w:val="none" w:sz="0" w:space="0" w:color="auto"/>
        <w:bottom w:val="none" w:sz="0" w:space="0" w:color="auto"/>
        <w:right w:val="none" w:sz="0" w:space="0" w:color="auto"/>
      </w:divBdr>
    </w:div>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109278994">
      <w:bodyDiv w:val="1"/>
      <w:marLeft w:val="0"/>
      <w:marRight w:val="0"/>
      <w:marTop w:val="0"/>
      <w:marBottom w:val="0"/>
      <w:divBdr>
        <w:top w:val="none" w:sz="0" w:space="0" w:color="auto"/>
        <w:left w:val="none" w:sz="0" w:space="0" w:color="auto"/>
        <w:bottom w:val="none" w:sz="0" w:space="0" w:color="auto"/>
        <w:right w:val="none" w:sz="0" w:space="0" w:color="auto"/>
      </w:divBdr>
    </w:div>
    <w:div w:id="1341466388">
      <w:bodyDiv w:val="1"/>
      <w:marLeft w:val="0"/>
      <w:marRight w:val="0"/>
      <w:marTop w:val="0"/>
      <w:marBottom w:val="0"/>
      <w:divBdr>
        <w:top w:val="none" w:sz="0" w:space="0" w:color="auto"/>
        <w:left w:val="none" w:sz="0" w:space="0" w:color="auto"/>
        <w:bottom w:val="none" w:sz="0" w:space="0" w:color="auto"/>
        <w:right w:val="none" w:sz="0" w:space="0" w:color="auto"/>
      </w:divBdr>
    </w:div>
    <w:div w:id="1590892941">
      <w:bodyDiv w:val="1"/>
      <w:marLeft w:val="0"/>
      <w:marRight w:val="0"/>
      <w:marTop w:val="0"/>
      <w:marBottom w:val="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 w:id="1818839606">
      <w:bodyDiv w:val="1"/>
      <w:marLeft w:val="0"/>
      <w:marRight w:val="0"/>
      <w:marTop w:val="0"/>
      <w:marBottom w:val="0"/>
      <w:divBdr>
        <w:top w:val="none" w:sz="0" w:space="0" w:color="auto"/>
        <w:left w:val="none" w:sz="0" w:space="0" w:color="auto"/>
        <w:bottom w:val="none" w:sz="0" w:space="0" w:color="auto"/>
        <w:right w:val="none" w:sz="0" w:space="0" w:color="auto"/>
      </w:divBdr>
    </w:div>
    <w:div w:id="18864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4648-5324-432E-9374-3C1B7229A305}">
  <ds:schemaRefs>
    <ds:schemaRef ds:uri="http://schemas.microsoft.com/sharepoint/v3/contenttype/forms"/>
  </ds:schemaRefs>
</ds:datastoreItem>
</file>

<file path=customXml/itemProps2.xml><?xml version="1.0" encoding="utf-8"?>
<ds:datastoreItem xmlns:ds="http://schemas.openxmlformats.org/officeDocument/2006/customXml" ds:itemID="{269BDADC-D6B9-4574-BA27-089F2C56EC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76952E-7BE5-4048-B987-9C602359D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E6864-D0BA-46BE-BE50-C5873062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1056</Words>
  <Characters>6342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15</cp:revision>
  <dcterms:created xsi:type="dcterms:W3CDTF">2020-10-23T06:18:00Z</dcterms:created>
  <dcterms:modified xsi:type="dcterms:W3CDTF">2020-11-13T05:30:00Z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