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3F265" w14:textId="77777777" w:rsidR="00C14286" w:rsidRPr="00686654" w:rsidRDefault="00C14286" w:rsidP="00C14286">
      <w:pPr>
        <w:spacing w:after="0" w:line="240" w:lineRule="auto"/>
        <w:jc w:val="right"/>
        <w:rPr>
          <w:lang w:val="en-GB"/>
        </w:rPr>
      </w:pPr>
      <w:r w:rsidRPr="00686654">
        <w:rPr>
          <w:lang w:val="en-GB"/>
        </w:rPr>
        <w:t xml:space="preserve">Attachment no. 5 to ZW </w:t>
      </w:r>
      <w:r w:rsidR="00B42704" w:rsidRPr="00686654">
        <w:rPr>
          <w:lang w:val="en-GB"/>
        </w:rPr>
        <w:t>16</w:t>
      </w:r>
      <w:r w:rsidRPr="00686654">
        <w:rPr>
          <w:lang w:val="en-GB"/>
        </w:rPr>
        <w:t>/20</w:t>
      </w:r>
      <w:r w:rsidR="00674051" w:rsidRPr="00686654">
        <w:rPr>
          <w:lang w:val="en-GB"/>
        </w:rPr>
        <w:t>20</w:t>
      </w:r>
      <w:bookmarkStart w:id="0" w:name="_GoBack"/>
      <w:bookmarkEnd w:id="0"/>
    </w:p>
    <w:p w14:paraId="63A7CE5B" w14:textId="361AF4B8" w:rsidR="00C14286" w:rsidRPr="00686654" w:rsidRDefault="00C14286" w:rsidP="00C14286">
      <w:pPr>
        <w:spacing w:after="0"/>
        <w:jc w:val="right"/>
        <w:rPr>
          <w:lang w:val="en-GB"/>
        </w:rPr>
      </w:pPr>
      <w:r w:rsidRPr="00686654">
        <w:rPr>
          <w:lang w:val="en-GB"/>
        </w:rPr>
        <w:t xml:space="preserve">Attachment no. </w:t>
      </w:r>
      <w:r w:rsidR="00E209B7" w:rsidRPr="00E209B7">
        <w:rPr>
          <w:b/>
          <w:lang w:val="en-GB"/>
        </w:rPr>
        <w:t>45</w:t>
      </w:r>
      <w:r w:rsidRPr="00686654">
        <w:rPr>
          <w:lang w:val="en-GB"/>
        </w:rPr>
        <w:t xml:space="preserve"> to studies program</w:t>
      </w: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225"/>
      </w:tblGrid>
      <w:tr w:rsidR="00364489" w:rsidRPr="00686654" w14:paraId="428AA3EF" w14:textId="77777777" w:rsidTr="00402C48">
        <w:tc>
          <w:tcPr>
            <w:tcW w:w="9225" w:type="dxa"/>
            <w:hideMark/>
          </w:tcPr>
          <w:p w14:paraId="1C552BF4" w14:textId="77777777" w:rsidR="00551CD3" w:rsidRPr="00686654" w:rsidRDefault="00551CD3" w:rsidP="00674051">
            <w:pPr>
              <w:spacing w:after="0" w:line="240" w:lineRule="auto"/>
              <w:ind w:left="57"/>
              <w:rPr>
                <w:rFonts w:eastAsia="Times New Roman"/>
                <w:b/>
                <w:lang w:val="en-GB" w:eastAsia="pl-PL"/>
              </w:rPr>
            </w:pPr>
            <w:bookmarkStart w:id="1" w:name="table01"/>
            <w:bookmarkEnd w:id="1"/>
            <w:r w:rsidRPr="00686654">
              <w:rPr>
                <w:rFonts w:eastAsia="Times New Roman"/>
                <w:b/>
                <w:lang w:val="en-GB" w:eastAsia="pl-PL"/>
              </w:rPr>
              <w:t xml:space="preserve">FACULTY </w:t>
            </w:r>
            <w:r w:rsidR="000C3A79" w:rsidRPr="00686654">
              <w:rPr>
                <w:rFonts w:eastAsia="Times New Roman"/>
                <w:b/>
                <w:lang w:val="en-GB" w:eastAsia="pl-PL"/>
              </w:rPr>
              <w:t>OF ARCHITECTURE</w:t>
            </w:r>
          </w:p>
          <w:p w14:paraId="672A6659" w14:textId="77777777" w:rsidR="003C337D" w:rsidRPr="00744F79" w:rsidRDefault="003C337D" w:rsidP="0076154C">
            <w:pPr>
              <w:spacing w:after="0" w:line="240" w:lineRule="auto"/>
              <w:ind w:left="617" w:hanging="560"/>
              <w:outlineLvl w:val="1"/>
              <w:rPr>
                <w:rFonts w:eastAsia="Times New Roman"/>
                <w:bCs/>
                <w:lang w:val="en-GB" w:eastAsia="pl-PL"/>
              </w:rPr>
            </w:pPr>
          </w:p>
          <w:p w14:paraId="0EBD3DC4" w14:textId="77777777" w:rsidR="00551CD3" w:rsidRPr="00686654" w:rsidRDefault="00D61615" w:rsidP="0076154C">
            <w:pPr>
              <w:spacing w:after="0" w:line="240" w:lineRule="auto"/>
              <w:ind w:left="617" w:hanging="560"/>
              <w:jc w:val="center"/>
              <w:outlineLvl w:val="1"/>
              <w:rPr>
                <w:rFonts w:eastAsia="Times New Roman"/>
                <w:b/>
                <w:bCs/>
                <w:lang w:val="en-GB" w:eastAsia="pl-PL"/>
              </w:rPr>
            </w:pPr>
            <w:r w:rsidRPr="00686654">
              <w:rPr>
                <w:rFonts w:eastAsia="Times New Roman"/>
                <w:b/>
                <w:bCs/>
                <w:lang w:val="en-GB" w:eastAsia="pl-PL"/>
              </w:rPr>
              <w:t>COURSE SYLLABUS</w:t>
            </w:r>
          </w:p>
          <w:p w14:paraId="0A37501D" w14:textId="77777777" w:rsidR="005548EF" w:rsidRPr="00744F79" w:rsidRDefault="005548EF" w:rsidP="0076154C">
            <w:pPr>
              <w:spacing w:after="0" w:line="240" w:lineRule="auto"/>
              <w:ind w:left="617" w:hanging="560"/>
              <w:outlineLvl w:val="1"/>
              <w:rPr>
                <w:rFonts w:eastAsia="Times New Roman"/>
                <w:bCs/>
                <w:lang w:val="en-GB" w:eastAsia="pl-PL"/>
              </w:rPr>
            </w:pPr>
          </w:p>
          <w:p w14:paraId="776BA2D3" w14:textId="77777777" w:rsidR="00551CD3" w:rsidRPr="00686654" w:rsidRDefault="000C3A79" w:rsidP="0076154C">
            <w:pPr>
              <w:spacing w:after="0" w:line="240" w:lineRule="auto"/>
              <w:ind w:left="617" w:hanging="560"/>
              <w:outlineLvl w:val="1"/>
              <w:rPr>
                <w:rFonts w:eastAsia="Times New Roman"/>
                <w:b/>
                <w:bCs/>
                <w:lang w:val="en-GB" w:eastAsia="pl-PL"/>
              </w:rPr>
            </w:pPr>
            <w:r w:rsidRPr="00686654">
              <w:rPr>
                <w:lang w:val="en-GB"/>
              </w:rPr>
              <w:t>Course title in Polish</w:t>
            </w:r>
            <w:r w:rsidR="00D61615" w:rsidRPr="00686654">
              <w:rPr>
                <w:rFonts w:eastAsia="Times New Roman"/>
                <w:bCs/>
                <w:lang w:val="en-GB" w:eastAsia="pl-PL"/>
              </w:rPr>
              <w:t>:</w:t>
            </w:r>
            <w:r w:rsidR="00551CD3" w:rsidRPr="00686654">
              <w:rPr>
                <w:rFonts w:eastAsia="Times New Roman"/>
                <w:bCs/>
                <w:lang w:val="en-GB" w:eastAsia="pl-PL"/>
              </w:rPr>
              <w:t xml:space="preserve"> </w:t>
            </w:r>
            <w:proofErr w:type="spellStart"/>
            <w:r w:rsidR="005D4B1A" w:rsidRPr="00686654">
              <w:rPr>
                <w:b/>
                <w:lang w:val="en-GB"/>
              </w:rPr>
              <w:t>Ekologia</w:t>
            </w:r>
            <w:proofErr w:type="spellEnd"/>
            <w:r w:rsidR="005D4B1A" w:rsidRPr="00686654">
              <w:rPr>
                <w:b/>
                <w:lang w:val="en-GB"/>
              </w:rPr>
              <w:t xml:space="preserve"> </w:t>
            </w:r>
            <w:proofErr w:type="spellStart"/>
            <w:r w:rsidR="005D4B1A" w:rsidRPr="00686654">
              <w:rPr>
                <w:b/>
                <w:lang w:val="en-GB"/>
              </w:rPr>
              <w:t>i</w:t>
            </w:r>
            <w:proofErr w:type="spellEnd"/>
            <w:r w:rsidR="005D4B1A" w:rsidRPr="00686654">
              <w:rPr>
                <w:b/>
                <w:lang w:val="en-GB"/>
              </w:rPr>
              <w:t xml:space="preserve"> </w:t>
            </w:r>
            <w:proofErr w:type="spellStart"/>
            <w:r w:rsidR="005D4B1A" w:rsidRPr="00686654">
              <w:rPr>
                <w:b/>
                <w:lang w:val="en-GB"/>
              </w:rPr>
              <w:t>architektura</w:t>
            </w:r>
            <w:proofErr w:type="spellEnd"/>
            <w:r w:rsidR="005D4B1A" w:rsidRPr="00686654">
              <w:rPr>
                <w:b/>
                <w:lang w:val="en-GB"/>
              </w:rPr>
              <w:t xml:space="preserve"> </w:t>
            </w:r>
            <w:proofErr w:type="spellStart"/>
            <w:r w:rsidR="005D4B1A" w:rsidRPr="00686654">
              <w:rPr>
                <w:b/>
                <w:lang w:val="en-GB"/>
              </w:rPr>
              <w:t>krajobrazu</w:t>
            </w:r>
            <w:proofErr w:type="spellEnd"/>
          </w:p>
          <w:p w14:paraId="6E7CF72B" w14:textId="77777777" w:rsidR="00551CD3" w:rsidRPr="00686654" w:rsidRDefault="000C3A79" w:rsidP="0076154C">
            <w:pPr>
              <w:spacing w:after="0" w:line="240" w:lineRule="auto"/>
              <w:ind w:left="617" w:hanging="560"/>
              <w:outlineLvl w:val="1"/>
              <w:rPr>
                <w:rFonts w:eastAsia="Times New Roman"/>
                <w:b/>
                <w:bCs/>
                <w:lang w:val="en-GB" w:eastAsia="pl-PL"/>
              </w:rPr>
            </w:pPr>
            <w:r w:rsidRPr="00686654">
              <w:rPr>
                <w:lang w:val="en-GB"/>
              </w:rPr>
              <w:t>Course title in English</w:t>
            </w:r>
            <w:r w:rsidR="00D61615" w:rsidRPr="00686654">
              <w:rPr>
                <w:rFonts w:eastAsia="Times New Roman"/>
                <w:bCs/>
                <w:lang w:val="en-GB" w:eastAsia="pl-PL"/>
              </w:rPr>
              <w:t>:</w:t>
            </w:r>
            <w:r w:rsidR="00551CD3" w:rsidRPr="00686654">
              <w:rPr>
                <w:rFonts w:eastAsia="Times New Roman"/>
                <w:bCs/>
                <w:lang w:val="en-GB" w:eastAsia="pl-PL"/>
              </w:rPr>
              <w:t xml:space="preserve"> </w:t>
            </w:r>
            <w:r w:rsidR="005D4B1A" w:rsidRPr="00686654">
              <w:rPr>
                <w:b/>
                <w:lang w:val="en-GB"/>
              </w:rPr>
              <w:t>Ecology and Landscape Architecture</w:t>
            </w:r>
          </w:p>
          <w:p w14:paraId="6E4F9E74" w14:textId="2A16274C" w:rsidR="00551CD3" w:rsidRPr="00686654" w:rsidRDefault="00551CD3" w:rsidP="0076154C">
            <w:pPr>
              <w:spacing w:after="0" w:line="240" w:lineRule="auto"/>
              <w:ind w:left="617" w:hanging="560"/>
              <w:outlineLvl w:val="1"/>
              <w:rPr>
                <w:rFonts w:eastAsia="Times New Roman"/>
                <w:bCs/>
                <w:lang w:val="en-GB" w:eastAsia="pl-PL"/>
              </w:rPr>
            </w:pPr>
            <w:r w:rsidRPr="00686654">
              <w:rPr>
                <w:rFonts w:eastAsia="Times New Roman"/>
                <w:bCs/>
                <w:lang w:val="en-GB" w:eastAsia="pl-PL"/>
              </w:rPr>
              <w:t xml:space="preserve">Specialization (if applicable): </w:t>
            </w:r>
            <w:r w:rsidR="00D5557A" w:rsidRPr="00686654">
              <w:rPr>
                <w:rFonts w:eastAsia="Times New Roman"/>
                <w:b/>
                <w:bCs/>
                <w:lang w:val="en-GB" w:eastAsia="pl-PL"/>
              </w:rPr>
              <w:t>Architecture</w:t>
            </w:r>
          </w:p>
          <w:p w14:paraId="12D0E7CB" w14:textId="68480FF7" w:rsidR="003C337D" w:rsidRPr="00686654" w:rsidRDefault="003C337D" w:rsidP="0076154C">
            <w:pPr>
              <w:spacing w:after="0" w:line="240" w:lineRule="auto"/>
              <w:ind w:left="617" w:hanging="560"/>
              <w:outlineLvl w:val="1"/>
              <w:rPr>
                <w:rFonts w:eastAsia="Times New Roman"/>
                <w:bCs/>
                <w:lang w:val="en-GB" w:eastAsia="pl-PL"/>
              </w:rPr>
            </w:pPr>
            <w:r w:rsidRPr="00686654">
              <w:rPr>
                <w:rFonts w:eastAsia="Times New Roman"/>
                <w:bCs/>
                <w:lang w:val="en-GB" w:eastAsia="pl-PL"/>
              </w:rPr>
              <w:t>Profile</w:t>
            </w:r>
            <w:r w:rsidR="00CB0BC5" w:rsidRPr="00686654">
              <w:rPr>
                <w:rFonts w:eastAsia="Times New Roman"/>
                <w:bCs/>
                <w:lang w:val="en-GB" w:eastAsia="pl-PL"/>
              </w:rPr>
              <w:t xml:space="preserve"> (if applicable):</w:t>
            </w:r>
            <w:r w:rsidRPr="00686654">
              <w:rPr>
                <w:rFonts w:eastAsia="Times New Roman"/>
                <w:bCs/>
                <w:lang w:val="en-GB" w:eastAsia="pl-PL"/>
              </w:rPr>
              <w:t xml:space="preserve"> </w:t>
            </w:r>
            <w:r w:rsidR="00E325C3" w:rsidRPr="00190E16">
              <w:rPr>
                <w:b/>
                <w:lang w:val="en-US"/>
              </w:rPr>
              <w:t>Architecture</w:t>
            </w:r>
            <w:r w:rsidR="00E325C3">
              <w:rPr>
                <w:b/>
                <w:lang w:val="en-US"/>
              </w:rPr>
              <w:t xml:space="preserve"> and Urban Design</w:t>
            </w:r>
          </w:p>
          <w:p w14:paraId="47FB2107" w14:textId="1B06B2BB" w:rsidR="00551CD3" w:rsidRPr="00686654" w:rsidRDefault="00551CD3" w:rsidP="0076154C">
            <w:pPr>
              <w:spacing w:after="0" w:line="240" w:lineRule="auto"/>
              <w:ind w:left="57"/>
              <w:rPr>
                <w:rFonts w:eastAsia="Times New Roman"/>
                <w:b/>
                <w:bCs/>
                <w:lang w:val="en-GB" w:eastAsia="pl-PL"/>
              </w:rPr>
            </w:pPr>
            <w:r w:rsidRPr="20624CEC">
              <w:rPr>
                <w:rFonts w:eastAsia="Times New Roman"/>
                <w:lang w:val="en-GB" w:eastAsia="pl-PL"/>
              </w:rPr>
              <w:t>Level and form of studies:</w:t>
            </w:r>
            <w:r w:rsidRPr="20624CEC">
              <w:rPr>
                <w:rFonts w:eastAsia="Times New Roman"/>
                <w:b/>
                <w:bCs/>
                <w:lang w:val="en-GB" w:eastAsia="pl-PL"/>
              </w:rPr>
              <w:t xml:space="preserve"> 2nd level</w:t>
            </w:r>
            <w:r w:rsidR="6A243E5D" w:rsidRPr="20624CEC">
              <w:rPr>
                <w:rFonts w:eastAsia="Times New Roman"/>
                <w:b/>
                <w:bCs/>
                <w:lang w:val="en-GB" w:eastAsia="pl-PL"/>
              </w:rPr>
              <w:t>, full-time</w:t>
            </w:r>
          </w:p>
          <w:p w14:paraId="37EDBD48" w14:textId="77777777" w:rsidR="00674051" w:rsidRPr="00686654" w:rsidRDefault="00674051" w:rsidP="0076154C">
            <w:pPr>
              <w:spacing w:after="0" w:line="240" w:lineRule="auto"/>
              <w:ind w:left="57"/>
              <w:rPr>
                <w:rFonts w:eastAsia="Times New Roman"/>
                <w:b/>
                <w:lang w:val="en-GB" w:eastAsia="pl-PL"/>
              </w:rPr>
            </w:pPr>
            <w:r w:rsidRPr="00686654">
              <w:rPr>
                <w:rFonts w:eastAsia="Times New Roman"/>
                <w:bCs/>
                <w:lang w:val="en-GB" w:eastAsia="pl-PL"/>
              </w:rPr>
              <w:t xml:space="preserve">Semester: </w:t>
            </w:r>
            <w:r w:rsidR="00D5557A" w:rsidRPr="00686654">
              <w:rPr>
                <w:rFonts w:eastAsia="Times New Roman"/>
                <w:b/>
                <w:bCs/>
                <w:lang w:val="en-GB" w:eastAsia="pl-PL"/>
              </w:rPr>
              <w:t>2</w:t>
            </w:r>
          </w:p>
          <w:p w14:paraId="7B43E97A" w14:textId="77777777" w:rsidR="00551CD3" w:rsidRPr="00686654" w:rsidRDefault="00C5511B" w:rsidP="0076154C">
            <w:pPr>
              <w:spacing w:after="0" w:line="240" w:lineRule="auto"/>
              <w:ind w:left="57"/>
              <w:rPr>
                <w:rFonts w:eastAsia="Times New Roman"/>
                <w:lang w:val="en-GB" w:eastAsia="pl-PL"/>
              </w:rPr>
            </w:pPr>
            <w:r w:rsidRPr="00686654">
              <w:rPr>
                <w:rFonts w:eastAsia="Times New Roman"/>
                <w:bCs/>
                <w:lang w:val="en-GB" w:eastAsia="pl-PL"/>
              </w:rPr>
              <w:t>Course type</w:t>
            </w:r>
            <w:r w:rsidR="00551CD3" w:rsidRPr="00686654">
              <w:rPr>
                <w:rFonts w:eastAsia="Times New Roman"/>
                <w:bCs/>
                <w:lang w:val="en-GB" w:eastAsia="pl-PL"/>
              </w:rPr>
              <w:t>:</w:t>
            </w:r>
            <w:r w:rsidR="0046179D" w:rsidRPr="00686654">
              <w:rPr>
                <w:rFonts w:eastAsia="Times New Roman"/>
                <w:b/>
                <w:bCs/>
                <w:lang w:val="en-GB" w:eastAsia="pl-PL"/>
              </w:rPr>
              <w:t xml:space="preserve"> optional</w:t>
            </w:r>
          </w:p>
          <w:p w14:paraId="361EFD2E" w14:textId="768943C3" w:rsidR="00551CD3" w:rsidRPr="00744F79" w:rsidRDefault="00944AC1" w:rsidP="0076154C">
            <w:pPr>
              <w:spacing w:after="0" w:line="240" w:lineRule="auto"/>
              <w:ind w:left="57"/>
              <w:rPr>
                <w:rFonts w:eastAsia="Times New Roman"/>
                <w:b/>
                <w:lang w:val="en-GB" w:eastAsia="pl-PL"/>
              </w:rPr>
            </w:pPr>
            <w:r w:rsidRPr="00686654">
              <w:rPr>
                <w:rFonts w:eastAsia="Times New Roman"/>
                <w:bCs/>
                <w:lang w:val="en-GB" w:eastAsia="pl-PL"/>
              </w:rPr>
              <w:t>Course</w:t>
            </w:r>
            <w:r w:rsidR="00551CD3" w:rsidRPr="00686654">
              <w:rPr>
                <w:rFonts w:eastAsia="Times New Roman"/>
                <w:bCs/>
                <w:lang w:val="en-GB" w:eastAsia="pl-PL"/>
              </w:rPr>
              <w:t xml:space="preserve"> code</w:t>
            </w:r>
            <w:r w:rsidR="00D61615" w:rsidRPr="00744F79">
              <w:rPr>
                <w:rFonts w:eastAsia="Times New Roman"/>
                <w:b/>
                <w:bCs/>
                <w:lang w:val="en-GB" w:eastAsia="pl-PL"/>
              </w:rPr>
              <w:t>:</w:t>
            </w:r>
            <w:r w:rsidR="00551CD3" w:rsidRPr="00744F79">
              <w:rPr>
                <w:rFonts w:eastAsia="Times New Roman"/>
                <w:b/>
                <w:bCs/>
                <w:lang w:val="en-GB" w:eastAsia="pl-PL"/>
              </w:rPr>
              <w:t xml:space="preserve"> </w:t>
            </w:r>
            <w:r w:rsidR="00744F79" w:rsidRPr="000313D9">
              <w:rPr>
                <w:b/>
                <w:lang w:val="en-US"/>
              </w:rPr>
              <w:t>AUA117738W</w:t>
            </w:r>
          </w:p>
          <w:p w14:paraId="6BE70F7E" w14:textId="77777777" w:rsidR="00551CD3" w:rsidRPr="00686654" w:rsidRDefault="00551CD3" w:rsidP="0076154C">
            <w:pPr>
              <w:spacing w:after="0" w:line="240" w:lineRule="auto"/>
              <w:ind w:left="57"/>
              <w:rPr>
                <w:rFonts w:eastAsia="Times New Roman"/>
                <w:lang w:val="en-GB" w:eastAsia="pl-PL"/>
              </w:rPr>
            </w:pPr>
            <w:r w:rsidRPr="00686654">
              <w:rPr>
                <w:rFonts w:eastAsia="Times New Roman"/>
                <w:bCs/>
                <w:lang w:val="en-GB" w:eastAsia="pl-PL"/>
              </w:rPr>
              <w:t>Group of courses</w:t>
            </w:r>
            <w:r w:rsidR="00D61615" w:rsidRPr="00686654">
              <w:rPr>
                <w:rFonts w:eastAsia="Times New Roman"/>
                <w:bCs/>
                <w:lang w:val="en-GB" w:eastAsia="pl-PL"/>
              </w:rPr>
              <w:t>:</w:t>
            </w:r>
            <w:r w:rsidRPr="00686654">
              <w:rPr>
                <w:rFonts w:eastAsia="Times New Roman"/>
                <w:b/>
                <w:bCs/>
                <w:lang w:val="en-GB" w:eastAsia="pl-PL"/>
              </w:rPr>
              <w:t xml:space="preserve"> NO</w:t>
            </w:r>
          </w:p>
        </w:tc>
      </w:tr>
    </w:tbl>
    <w:p w14:paraId="22C7CAC8" w14:textId="77777777" w:rsidR="00622C17" w:rsidRPr="00402C48" w:rsidRDefault="00622C17" w:rsidP="00402C48">
      <w:pPr>
        <w:spacing w:after="0"/>
        <w:rPr>
          <w:sz w:val="22"/>
        </w:rPr>
      </w:pPr>
      <w:bookmarkStart w:id="2" w:name="table02"/>
      <w:bookmarkEnd w:id="2"/>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3768"/>
        <w:gridCol w:w="1093"/>
        <w:gridCol w:w="1037"/>
        <w:gridCol w:w="1315"/>
        <w:gridCol w:w="945"/>
        <w:gridCol w:w="1046"/>
      </w:tblGrid>
      <w:tr w:rsidR="0046179D" w:rsidRPr="00686654" w14:paraId="796173D2" w14:textId="77777777" w:rsidTr="00402C48">
        <w:trPr>
          <w:trHeight w:val="283"/>
        </w:trPr>
        <w:tc>
          <w:tcPr>
            <w:tcW w:w="3463" w:type="dxa"/>
            <w:hideMark/>
          </w:tcPr>
          <w:p w14:paraId="02EB378F" w14:textId="77777777" w:rsidR="00551CD3" w:rsidRPr="00686654" w:rsidRDefault="00551CD3" w:rsidP="00551CD3">
            <w:pPr>
              <w:spacing w:after="0" w:line="240" w:lineRule="auto"/>
              <w:rPr>
                <w:rFonts w:eastAsia="Times New Roman"/>
                <w:lang w:val="en-GB" w:eastAsia="pl-PL"/>
              </w:rPr>
            </w:pPr>
          </w:p>
        </w:tc>
        <w:tc>
          <w:tcPr>
            <w:tcW w:w="1194" w:type="dxa"/>
            <w:vAlign w:val="center"/>
            <w:hideMark/>
          </w:tcPr>
          <w:p w14:paraId="42A3A7E0" w14:textId="77777777" w:rsidR="00551CD3" w:rsidRPr="00686654" w:rsidRDefault="00551CD3" w:rsidP="000C3A79">
            <w:pPr>
              <w:spacing w:after="0" w:line="240" w:lineRule="auto"/>
              <w:jc w:val="center"/>
              <w:rPr>
                <w:rFonts w:eastAsia="Times New Roman"/>
                <w:b/>
                <w:lang w:val="en-GB" w:eastAsia="pl-PL"/>
              </w:rPr>
            </w:pPr>
            <w:r w:rsidRPr="00686654">
              <w:rPr>
                <w:rFonts w:eastAsia="Times New Roman"/>
                <w:b/>
                <w:sz w:val="22"/>
                <w:lang w:val="en-GB" w:eastAsia="pl-PL"/>
              </w:rPr>
              <w:t>Lecture</w:t>
            </w:r>
          </w:p>
        </w:tc>
        <w:tc>
          <w:tcPr>
            <w:tcW w:w="1102" w:type="dxa"/>
            <w:vAlign w:val="center"/>
            <w:hideMark/>
          </w:tcPr>
          <w:p w14:paraId="0236C961" w14:textId="77777777" w:rsidR="00551CD3" w:rsidRPr="00686654" w:rsidRDefault="000C3A79" w:rsidP="000C3A79">
            <w:pPr>
              <w:spacing w:after="0" w:line="240" w:lineRule="auto"/>
              <w:jc w:val="center"/>
              <w:rPr>
                <w:rFonts w:eastAsia="Times New Roman"/>
                <w:b/>
                <w:lang w:val="en-GB" w:eastAsia="pl-PL"/>
              </w:rPr>
            </w:pPr>
            <w:r w:rsidRPr="00686654">
              <w:rPr>
                <w:rFonts w:eastAsia="Times New Roman"/>
                <w:b/>
                <w:sz w:val="22"/>
                <w:lang w:val="en-GB" w:eastAsia="pl-PL"/>
              </w:rPr>
              <w:t>Tutorial</w:t>
            </w:r>
          </w:p>
        </w:tc>
        <w:tc>
          <w:tcPr>
            <w:tcW w:w="1318" w:type="dxa"/>
            <w:vAlign w:val="center"/>
            <w:hideMark/>
          </w:tcPr>
          <w:p w14:paraId="7C741AD2" w14:textId="77777777" w:rsidR="00551CD3" w:rsidRPr="00686654" w:rsidRDefault="00551CD3" w:rsidP="000C3A79">
            <w:pPr>
              <w:spacing w:after="0" w:line="240" w:lineRule="auto"/>
              <w:jc w:val="center"/>
              <w:rPr>
                <w:rFonts w:eastAsia="Times New Roman"/>
                <w:b/>
                <w:lang w:val="en-GB" w:eastAsia="pl-PL"/>
              </w:rPr>
            </w:pPr>
            <w:r w:rsidRPr="00686654">
              <w:rPr>
                <w:rFonts w:eastAsia="Times New Roman"/>
                <w:b/>
                <w:sz w:val="22"/>
                <w:lang w:val="en-GB" w:eastAsia="pl-PL"/>
              </w:rPr>
              <w:t>Laboratory</w:t>
            </w:r>
          </w:p>
        </w:tc>
        <w:tc>
          <w:tcPr>
            <w:tcW w:w="1023" w:type="dxa"/>
            <w:vAlign w:val="center"/>
            <w:hideMark/>
          </w:tcPr>
          <w:p w14:paraId="3A9C41CD" w14:textId="77777777" w:rsidR="00551CD3" w:rsidRPr="00686654" w:rsidRDefault="00551CD3" w:rsidP="000C3A79">
            <w:pPr>
              <w:spacing w:after="0" w:line="240" w:lineRule="auto"/>
              <w:jc w:val="center"/>
              <w:rPr>
                <w:rFonts w:eastAsia="Times New Roman"/>
                <w:b/>
                <w:lang w:val="en-GB" w:eastAsia="pl-PL"/>
              </w:rPr>
            </w:pPr>
            <w:r w:rsidRPr="00686654">
              <w:rPr>
                <w:rFonts w:eastAsia="Times New Roman"/>
                <w:b/>
                <w:sz w:val="22"/>
                <w:lang w:val="en-GB" w:eastAsia="pl-PL"/>
              </w:rPr>
              <w:t>Project</w:t>
            </w:r>
          </w:p>
        </w:tc>
        <w:tc>
          <w:tcPr>
            <w:tcW w:w="1104" w:type="dxa"/>
            <w:vAlign w:val="center"/>
            <w:hideMark/>
          </w:tcPr>
          <w:p w14:paraId="7D867FF3" w14:textId="77777777" w:rsidR="00551CD3" w:rsidRPr="00686654" w:rsidRDefault="00551CD3" w:rsidP="000C3A79">
            <w:pPr>
              <w:spacing w:after="0" w:line="240" w:lineRule="auto"/>
              <w:jc w:val="center"/>
              <w:rPr>
                <w:rFonts w:eastAsia="Times New Roman"/>
                <w:b/>
                <w:lang w:val="en-GB" w:eastAsia="pl-PL"/>
              </w:rPr>
            </w:pPr>
            <w:r w:rsidRPr="00686654">
              <w:rPr>
                <w:rFonts w:eastAsia="Times New Roman"/>
                <w:b/>
                <w:sz w:val="22"/>
                <w:lang w:val="en-GB" w:eastAsia="pl-PL"/>
              </w:rPr>
              <w:t>Seminar</w:t>
            </w:r>
          </w:p>
        </w:tc>
      </w:tr>
      <w:tr w:rsidR="0046179D" w:rsidRPr="00686654" w14:paraId="50F2AB1B" w14:textId="77777777" w:rsidTr="00402C48">
        <w:tc>
          <w:tcPr>
            <w:tcW w:w="0" w:type="auto"/>
            <w:hideMark/>
          </w:tcPr>
          <w:p w14:paraId="7645E1F2" w14:textId="77777777" w:rsidR="00551CD3" w:rsidRPr="00686654" w:rsidRDefault="00551CD3" w:rsidP="0076154C">
            <w:pPr>
              <w:spacing w:after="0" w:line="240" w:lineRule="auto"/>
              <w:ind w:left="57"/>
              <w:rPr>
                <w:rFonts w:eastAsia="Times New Roman"/>
                <w:lang w:val="en-GB" w:eastAsia="pl-PL"/>
              </w:rPr>
            </w:pPr>
            <w:r w:rsidRPr="00686654">
              <w:rPr>
                <w:rFonts w:eastAsia="Times New Roman"/>
                <w:sz w:val="22"/>
                <w:lang w:val="en-GB" w:eastAsia="pl-PL"/>
              </w:rPr>
              <w:t>Number of hours of organized classes in University (</w:t>
            </w:r>
            <w:r w:rsidR="00AA13D5" w:rsidRPr="00686654">
              <w:rPr>
                <w:rFonts w:eastAsia="Times New Roman"/>
                <w:sz w:val="22"/>
                <w:lang w:val="en-GB" w:eastAsia="pl-PL"/>
              </w:rPr>
              <w:t>ZZU</w:t>
            </w:r>
            <w:r w:rsidRPr="00686654">
              <w:rPr>
                <w:rFonts w:eastAsia="Times New Roman"/>
                <w:sz w:val="22"/>
                <w:lang w:val="en-GB" w:eastAsia="pl-PL"/>
              </w:rPr>
              <w:t>)</w:t>
            </w:r>
          </w:p>
        </w:tc>
        <w:tc>
          <w:tcPr>
            <w:tcW w:w="1194" w:type="dxa"/>
            <w:vAlign w:val="center"/>
            <w:hideMark/>
          </w:tcPr>
          <w:p w14:paraId="33CFEC6B" w14:textId="77777777" w:rsidR="00551CD3" w:rsidRPr="00744F79" w:rsidRDefault="00D5557A" w:rsidP="0046179D">
            <w:pPr>
              <w:spacing w:after="0" w:line="240" w:lineRule="auto"/>
              <w:jc w:val="center"/>
              <w:rPr>
                <w:rFonts w:eastAsia="Times New Roman"/>
                <w:b/>
                <w:sz w:val="22"/>
                <w:szCs w:val="22"/>
                <w:lang w:val="en-GB" w:eastAsia="pl-PL"/>
              </w:rPr>
            </w:pPr>
            <w:r w:rsidRPr="00744F79">
              <w:rPr>
                <w:rFonts w:eastAsia="Times New Roman"/>
                <w:b/>
                <w:sz w:val="22"/>
                <w:szCs w:val="22"/>
                <w:lang w:val="en-GB" w:eastAsia="pl-PL"/>
              </w:rPr>
              <w:t>15</w:t>
            </w:r>
          </w:p>
        </w:tc>
        <w:tc>
          <w:tcPr>
            <w:tcW w:w="1102" w:type="dxa"/>
            <w:vAlign w:val="center"/>
            <w:hideMark/>
          </w:tcPr>
          <w:p w14:paraId="6A05A809" w14:textId="77777777" w:rsidR="00551CD3" w:rsidRPr="00744F79" w:rsidRDefault="00551CD3" w:rsidP="0046179D">
            <w:pPr>
              <w:spacing w:after="0" w:line="240" w:lineRule="auto"/>
              <w:jc w:val="center"/>
              <w:rPr>
                <w:rFonts w:eastAsia="Times New Roman"/>
                <w:sz w:val="22"/>
                <w:szCs w:val="22"/>
                <w:lang w:val="en-GB" w:eastAsia="pl-PL"/>
              </w:rPr>
            </w:pPr>
          </w:p>
        </w:tc>
        <w:tc>
          <w:tcPr>
            <w:tcW w:w="1318" w:type="dxa"/>
            <w:vAlign w:val="center"/>
            <w:hideMark/>
          </w:tcPr>
          <w:p w14:paraId="5A39BBE3" w14:textId="77777777" w:rsidR="00551CD3" w:rsidRPr="00744F79" w:rsidRDefault="00551CD3" w:rsidP="0046179D">
            <w:pPr>
              <w:spacing w:after="0" w:line="240" w:lineRule="auto"/>
              <w:jc w:val="center"/>
              <w:rPr>
                <w:rFonts w:eastAsia="Times New Roman"/>
                <w:sz w:val="22"/>
                <w:szCs w:val="22"/>
                <w:lang w:val="en-GB" w:eastAsia="pl-PL"/>
              </w:rPr>
            </w:pPr>
          </w:p>
        </w:tc>
        <w:tc>
          <w:tcPr>
            <w:tcW w:w="1023" w:type="dxa"/>
            <w:vAlign w:val="center"/>
            <w:hideMark/>
          </w:tcPr>
          <w:p w14:paraId="41C8F396" w14:textId="77777777" w:rsidR="00551CD3" w:rsidRPr="00744F79" w:rsidRDefault="00551CD3" w:rsidP="0046179D">
            <w:pPr>
              <w:spacing w:after="0" w:line="240" w:lineRule="auto"/>
              <w:jc w:val="center"/>
              <w:rPr>
                <w:rFonts w:eastAsia="Times New Roman"/>
                <w:sz w:val="22"/>
                <w:szCs w:val="22"/>
                <w:lang w:val="en-GB" w:eastAsia="pl-PL"/>
              </w:rPr>
            </w:pPr>
          </w:p>
        </w:tc>
        <w:tc>
          <w:tcPr>
            <w:tcW w:w="1104" w:type="dxa"/>
            <w:vAlign w:val="center"/>
            <w:hideMark/>
          </w:tcPr>
          <w:p w14:paraId="72A3D3EC" w14:textId="77777777" w:rsidR="00551CD3" w:rsidRPr="00744F79" w:rsidRDefault="00551CD3" w:rsidP="0046179D">
            <w:pPr>
              <w:spacing w:after="0" w:line="240" w:lineRule="auto"/>
              <w:jc w:val="center"/>
              <w:rPr>
                <w:rFonts w:eastAsia="Times New Roman"/>
                <w:sz w:val="22"/>
                <w:szCs w:val="22"/>
                <w:lang w:val="en-GB" w:eastAsia="pl-PL"/>
              </w:rPr>
            </w:pPr>
          </w:p>
        </w:tc>
      </w:tr>
      <w:tr w:rsidR="0046179D" w:rsidRPr="00686654" w14:paraId="5523BF98" w14:textId="77777777" w:rsidTr="00402C48">
        <w:tc>
          <w:tcPr>
            <w:tcW w:w="0" w:type="auto"/>
            <w:hideMark/>
          </w:tcPr>
          <w:p w14:paraId="37406E28" w14:textId="77777777" w:rsidR="00551CD3" w:rsidRPr="00686654" w:rsidRDefault="00551CD3" w:rsidP="0076154C">
            <w:pPr>
              <w:spacing w:after="0" w:line="240" w:lineRule="auto"/>
              <w:ind w:left="57"/>
              <w:rPr>
                <w:rFonts w:eastAsia="Times New Roman"/>
                <w:lang w:val="en-GB" w:eastAsia="pl-PL"/>
              </w:rPr>
            </w:pPr>
            <w:r w:rsidRPr="00686654">
              <w:rPr>
                <w:rFonts w:eastAsia="Times New Roman"/>
                <w:sz w:val="22"/>
                <w:lang w:val="en-GB" w:eastAsia="pl-PL"/>
              </w:rPr>
              <w:t>Number of hours of total student workload (</w:t>
            </w:r>
            <w:r w:rsidR="00AA13D5" w:rsidRPr="00686654">
              <w:rPr>
                <w:rFonts w:eastAsia="Times New Roman"/>
                <w:sz w:val="22"/>
                <w:lang w:val="en-GB" w:eastAsia="pl-PL"/>
              </w:rPr>
              <w:t>CNPS</w:t>
            </w:r>
            <w:r w:rsidRPr="00686654">
              <w:rPr>
                <w:rFonts w:eastAsia="Times New Roman"/>
                <w:sz w:val="22"/>
                <w:lang w:val="en-GB" w:eastAsia="pl-PL"/>
              </w:rPr>
              <w:t>)</w:t>
            </w:r>
          </w:p>
        </w:tc>
        <w:tc>
          <w:tcPr>
            <w:tcW w:w="1194" w:type="dxa"/>
            <w:vAlign w:val="center"/>
            <w:hideMark/>
          </w:tcPr>
          <w:p w14:paraId="219897CE" w14:textId="1541D3EC" w:rsidR="00551CD3" w:rsidRPr="00744F79" w:rsidRDefault="00744F79" w:rsidP="0046179D">
            <w:pPr>
              <w:spacing w:after="0" w:line="240" w:lineRule="auto"/>
              <w:jc w:val="center"/>
              <w:rPr>
                <w:rFonts w:eastAsia="Times New Roman"/>
                <w:b/>
                <w:sz w:val="22"/>
                <w:szCs w:val="22"/>
                <w:lang w:val="en-GB" w:eastAsia="pl-PL"/>
              </w:rPr>
            </w:pPr>
            <w:r w:rsidRPr="00744F79">
              <w:rPr>
                <w:rFonts w:eastAsia="Times New Roman"/>
                <w:b/>
                <w:sz w:val="22"/>
                <w:szCs w:val="22"/>
                <w:lang w:val="en-GB" w:eastAsia="pl-PL"/>
              </w:rPr>
              <w:t>25</w:t>
            </w:r>
          </w:p>
        </w:tc>
        <w:tc>
          <w:tcPr>
            <w:tcW w:w="1102" w:type="dxa"/>
            <w:vAlign w:val="center"/>
            <w:hideMark/>
          </w:tcPr>
          <w:p w14:paraId="0D0B940D" w14:textId="77777777" w:rsidR="00551CD3" w:rsidRPr="00744F79" w:rsidRDefault="00551CD3" w:rsidP="0046179D">
            <w:pPr>
              <w:spacing w:after="0" w:line="240" w:lineRule="auto"/>
              <w:jc w:val="center"/>
              <w:rPr>
                <w:rFonts w:eastAsia="Times New Roman"/>
                <w:sz w:val="22"/>
                <w:szCs w:val="22"/>
                <w:lang w:val="en-GB" w:eastAsia="pl-PL"/>
              </w:rPr>
            </w:pPr>
          </w:p>
        </w:tc>
        <w:tc>
          <w:tcPr>
            <w:tcW w:w="1318" w:type="dxa"/>
            <w:vAlign w:val="center"/>
            <w:hideMark/>
          </w:tcPr>
          <w:p w14:paraId="0E27B00A" w14:textId="77777777" w:rsidR="00551CD3" w:rsidRPr="00744F79" w:rsidRDefault="00551CD3" w:rsidP="0046179D">
            <w:pPr>
              <w:spacing w:after="0" w:line="240" w:lineRule="auto"/>
              <w:jc w:val="center"/>
              <w:rPr>
                <w:rFonts w:eastAsia="Times New Roman"/>
                <w:sz w:val="22"/>
                <w:szCs w:val="22"/>
                <w:lang w:val="en-GB" w:eastAsia="pl-PL"/>
              </w:rPr>
            </w:pPr>
          </w:p>
        </w:tc>
        <w:tc>
          <w:tcPr>
            <w:tcW w:w="1023" w:type="dxa"/>
            <w:vAlign w:val="center"/>
            <w:hideMark/>
          </w:tcPr>
          <w:p w14:paraId="60061E4C" w14:textId="77777777" w:rsidR="00551CD3" w:rsidRPr="00744F79" w:rsidRDefault="00551CD3" w:rsidP="0046179D">
            <w:pPr>
              <w:spacing w:after="0" w:line="240" w:lineRule="auto"/>
              <w:jc w:val="center"/>
              <w:rPr>
                <w:rFonts w:eastAsia="Times New Roman"/>
                <w:sz w:val="22"/>
                <w:szCs w:val="22"/>
                <w:lang w:val="en-GB" w:eastAsia="pl-PL"/>
              </w:rPr>
            </w:pPr>
          </w:p>
        </w:tc>
        <w:tc>
          <w:tcPr>
            <w:tcW w:w="1104" w:type="dxa"/>
            <w:vAlign w:val="center"/>
            <w:hideMark/>
          </w:tcPr>
          <w:p w14:paraId="44EAFD9C" w14:textId="77777777" w:rsidR="00551CD3" w:rsidRPr="00744F79" w:rsidRDefault="00551CD3" w:rsidP="0046179D">
            <w:pPr>
              <w:spacing w:after="0" w:line="240" w:lineRule="auto"/>
              <w:jc w:val="center"/>
              <w:rPr>
                <w:rFonts w:eastAsia="Times New Roman"/>
                <w:sz w:val="22"/>
                <w:szCs w:val="22"/>
                <w:lang w:val="en-GB" w:eastAsia="pl-PL"/>
              </w:rPr>
            </w:pPr>
          </w:p>
        </w:tc>
      </w:tr>
      <w:tr w:rsidR="0046179D" w:rsidRPr="00686654" w14:paraId="06003F17" w14:textId="77777777" w:rsidTr="00402C48">
        <w:tc>
          <w:tcPr>
            <w:tcW w:w="0" w:type="auto"/>
            <w:hideMark/>
          </w:tcPr>
          <w:p w14:paraId="74BD4E1C" w14:textId="77777777" w:rsidR="00551CD3" w:rsidRPr="00686654" w:rsidRDefault="00551CD3" w:rsidP="0076154C">
            <w:pPr>
              <w:spacing w:after="0" w:line="240" w:lineRule="auto"/>
              <w:ind w:left="57"/>
              <w:rPr>
                <w:rFonts w:eastAsia="Times New Roman"/>
                <w:lang w:val="en-GB" w:eastAsia="pl-PL"/>
              </w:rPr>
            </w:pPr>
            <w:r w:rsidRPr="00686654">
              <w:rPr>
                <w:rFonts w:eastAsia="Times New Roman"/>
                <w:sz w:val="22"/>
                <w:lang w:val="en-GB" w:eastAsia="pl-PL"/>
              </w:rPr>
              <w:t>Form of crediting</w:t>
            </w:r>
          </w:p>
        </w:tc>
        <w:tc>
          <w:tcPr>
            <w:tcW w:w="1194" w:type="dxa"/>
            <w:vAlign w:val="center"/>
            <w:hideMark/>
          </w:tcPr>
          <w:p w14:paraId="7C23AA17" w14:textId="77777777" w:rsidR="00551CD3" w:rsidRPr="00686654" w:rsidRDefault="0046179D" w:rsidP="0046179D">
            <w:pPr>
              <w:spacing w:after="0" w:line="240" w:lineRule="auto"/>
              <w:jc w:val="center"/>
              <w:rPr>
                <w:rFonts w:eastAsia="Times New Roman"/>
                <w:b/>
                <w:sz w:val="20"/>
                <w:szCs w:val="20"/>
                <w:lang w:val="en-GB" w:eastAsia="pl-PL"/>
              </w:rPr>
            </w:pPr>
            <w:r w:rsidRPr="00686654">
              <w:rPr>
                <w:rFonts w:eastAsia="Times New Roman"/>
                <w:b/>
                <w:sz w:val="20"/>
                <w:szCs w:val="20"/>
                <w:lang w:val="en-GB" w:eastAsia="pl-PL"/>
              </w:rPr>
              <w:t>C</w:t>
            </w:r>
            <w:r w:rsidR="00551CD3" w:rsidRPr="00686654">
              <w:rPr>
                <w:rFonts w:eastAsia="Times New Roman"/>
                <w:b/>
                <w:sz w:val="20"/>
                <w:szCs w:val="20"/>
                <w:lang w:val="en-GB" w:eastAsia="pl-PL"/>
              </w:rPr>
              <w:t>rediting with grade</w:t>
            </w:r>
          </w:p>
        </w:tc>
        <w:tc>
          <w:tcPr>
            <w:tcW w:w="1102" w:type="dxa"/>
            <w:vAlign w:val="center"/>
          </w:tcPr>
          <w:p w14:paraId="4B94D5A5" w14:textId="77777777" w:rsidR="00551CD3" w:rsidRPr="00744F79" w:rsidRDefault="00551CD3" w:rsidP="0046179D">
            <w:pPr>
              <w:spacing w:after="0" w:line="240" w:lineRule="auto"/>
              <w:jc w:val="center"/>
              <w:rPr>
                <w:rFonts w:eastAsia="Times New Roman"/>
                <w:b/>
                <w:sz w:val="22"/>
                <w:szCs w:val="22"/>
                <w:lang w:val="en-GB" w:eastAsia="pl-PL"/>
              </w:rPr>
            </w:pPr>
          </w:p>
        </w:tc>
        <w:tc>
          <w:tcPr>
            <w:tcW w:w="1318" w:type="dxa"/>
            <w:vAlign w:val="center"/>
          </w:tcPr>
          <w:p w14:paraId="3DEEC669" w14:textId="77777777" w:rsidR="00551CD3" w:rsidRPr="00744F79" w:rsidRDefault="00551CD3" w:rsidP="0046179D">
            <w:pPr>
              <w:spacing w:after="0" w:line="240" w:lineRule="auto"/>
              <w:jc w:val="center"/>
              <w:rPr>
                <w:rFonts w:eastAsia="Times New Roman"/>
                <w:b/>
                <w:sz w:val="22"/>
                <w:szCs w:val="22"/>
                <w:lang w:val="en-GB" w:eastAsia="pl-PL"/>
              </w:rPr>
            </w:pPr>
          </w:p>
        </w:tc>
        <w:tc>
          <w:tcPr>
            <w:tcW w:w="1023" w:type="dxa"/>
            <w:vAlign w:val="center"/>
          </w:tcPr>
          <w:p w14:paraId="3656B9AB" w14:textId="77777777" w:rsidR="00551CD3" w:rsidRPr="00744F79" w:rsidRDefault="00551CD3" w:rsidP="0046179D">
            <w:pPr>
              <w:spacing w:after="0" w:line="240" w:lineRule="auto"/>
              <w:jc w:val="center"/>
              <w:rPr>
                <w:rFonts w:eastAsia="Times New Roman"/>
                <w:b/>
                <w:sz w:val="22"/>
                <w:szCs w:val="22"/>
                <w:lang w:val="en-GB" w:eastAsia="pl-PL"/>
              </w:rPr>
            </w:pPr>
          </w:p>
        </w:tc>
        <w:tc>
          <w:tcPr>
            <w:tcW w:w="1104" w:type="dxa"/>
            <w:vAlign w:val="center"/>
          </w:tcPr>
          <w:p w14:paraId="45FB0818" w14:textId="77777777" w:rsidR="00551CD3" w:rsidRPr="00744F79" w:rsidRDefault="00551CD3" w:rsidP="0046179D">
            <w:pPr>
              <w:spacing w:after="0" w:line="240" w:lineRule="auto"/>
              <w:jc w:val="center"/>
              <w:rPr>
                <w:rFonts w:eastAsia="Times New Roman"/>
                <w:b/>
                <w:sz w:val="22"/>
                <w:szCs w:val="22"/>
                <w:lang w:val="en-GB" w:eastAsia="pl-PL"/>
              </w:rPr>
            </w:pPr>
          </w:p>
        </w:tc>
      </w:tr>
      <w:tr w:rsidR="0046179D" w:rsidRPr="00E209B7" w14:paraId="2EA84BD7" w14:textId="77777777" w:rsidTr="00402C48">
        <w:tc>
          <w:tcPr>
            <w:tcW w:w="0" w:type="auto"/>
            <w:hideMark/>
          </w:tcPr>
          <w:p w14:paraId="4488043F" w14:textId="77777777" w:rsidR="00551CD3" w:rsidRPr="00686654" w:rsidRDefault="00551CD3" w:rsidP="0076154C">
            <w:pPr>
              <w:spacing w:after="0" w:line="240" w:lineRule="auto"/>
              <w:ind w:left="57"/>
              <w:rPr>
                <w:rFonts w:eastAsia="Times New Roman"/>
                <w:lang w:val="en-GB" w:eastAsia="pl-PL"/>
              </w:rPr>
            </w:pPr>
            <w:r w:rsidRPr="00686654">
              <w:rPr>
                <w:rFonts w:eastAsia="Times New Roman"/>
                <w:sz w:val="22"/>
                <w:lang w:val="en-GB" w:eastAsia="pl-PL"/>
              </w:rPr>
              <w:t>For group of courses mark (X) final course</w:t>
            </w:r>
          </w:p>
        </w:tc>
        <w:tc>
          <w:tcPr>
            <w:tcW w:w="1194" w:type="dxa"/>
            <w:vAlign w:val="center"/>
            <w:hideMark/>
          </w:tcPr>
          <w:p w14:paraId="049F31CB" w14:textId="77777777" w:rsidR="00551CD3" w:rsidRPr="00686654" w:rsidRDefault="00551CD3" w:rsidP="0046179D">
            <w:pPr>
              <w:spacing w:after="0" w:line="240" w:lineRule="auto"/>
              <w:jc w:val="center"/>
              <w:rPr>
                <w:rFonts w:eastAsia="Times New Roman"/>
                <w:lang w:val="en-GB" w:eastAsia="pl-PL"/>
              </w:rPr>
            </w:pPr>
          </w:p>
        </w:tc>
        <w:tc>
          <w:tcPr>
            <w:tcW w:w="1102" w:type="dxa"/>
            <w:vAlign w:val="center"/>
            <w:hideMark/>
          </w:tcPr>
          <w:p w14:paraId="53128261" w14:textId="77777777" w:rsidR="00551CD3" w:rsidRPr="00744F79" w:rsidRDefault="00551CD3" w:rsidP="0046179D">
            <w:pPr>
              <w:spacing w:after="0" w:line="240" w:lineRule="auto"/>
              <w:jc w:val="center"/>
              <w:rPr>
                <w:rFonts w:eastAsia="Times New Roman"/>
                <w:sz w:val="22"/>
                <w:szCs w:val="22"/>
                <w:lang w:val="en-GB" w:eastAsia="pl-PL"/>
              </w:rPr>
            </w:pPr>
          </w:p>
        </w:tc>
        <w:tc>
          <w:tcPr>
            <w:tcW w:w="1318" w:type="dxa"/>
            <w:vAlign w:val="center"/>
            <w:hideMark/>
          </w:tcPr>
          <w:p w14:paraId="62486C05" w14:textId="77777777" w:rsidR="00551CD3" w:rsidRPr="00744F79" w:rsidRDefault="00551CD3" w:rsidP="0046179D">
            <w:pPr>
              <w:spacing w:after="0" w:line="240" w:lineRule="auto"/>
              <w:jc w:val="center"/>
              <w:rPr>
                <w:rFonts w:eastAsia="Times New Roman"/>
                <w:sz w:val="22"/>
                <w:szCs w:val="22"/>
                <w:lang w:val="en-GB" w:eastAsia="pl-PL"/>
              </w:rPr>
            </w:pPr>
          </w:p>
        </w:tc>
        <w:tc>
          <w:tcPr>
            <w:tcW w:w="1023" w:type="dxa"/>
            <w:vAlign w:val="center"/>
            <w:hideMark/>
          </w:tcPr>
          <w:p w14:paraId="4101652C" w14:textId="77777777" w:rsidR="00551CD3" w:rsidRPr="00744F79" w:rsidRDefault="00551CD3" w:rsidP="0046179D">
            <w:pPr>
              <w:spacing w:after="0" w:line="240" w:lineRule="auto"/>
              <w:jc w:val="center"/>
              <w:rPr>
                <w:rFonts w:eastAsia="Times New Roman"/>
                <w:sz w:val="22"/>
                <w:szCs w:val="22"/>
                <w:lang w:val="en-GB" w:eastAsia="pl-PL"/>
              </w:rPr>
            </w:pPr>
          </w:p>
        </w:tc>
        <w:tc>
          <w:tcPr>
            <w:tcW w:w="1104" w:type="dxa"/>
            <w:vAlign w:val="center"/>
            <w:hideMark/>
          </w:tcPr>
          <w:p w14:paraId="4B99056E" w14:textId="77777777" w:rsidR="00551CD3" w:rsidRPr="00744F79" w:rsidRDefault="00551CD3" w:rsidP="0046179D">
            <w:pPr>
              <w:spacing w:after="0" w:line="240" w:lineRule="auto"/>
              <w:jc w:val="center"/>
              <w:rPr>
                <w:rFonts w:eastAsia="Times New Roman"/>
                <w:sz w:val="22"/>
                <w:szCs w:val="22"/>
                <w:lang w:val="en-GB" w:eastAsia="pl-PL"/>
              </w:rPr>
            </w:pPr>
          </w:p>
        </w:tc>
      </w:tr>
      <w:tr w:rsidR="0046179D" w:rsidRPr="00686654" w14:paraId="2A0881E6" w14:textId="77777777" w:rsidTr="00402C48">
        <w:tc>
          <w:tcPr>
            <w:tcW w:w="0" w:type="auto"/>
            <w:hideMark/>
          </w:tcPr>
          <w:p w14:paraId="73791C10" w14:textId="77777777" w:rsidR="00551CD3" w:rsidRPr="00686654" w:rsidRDefault="00551CD3" w:rsidP="0076154C">
            <w:pPr>
              <w:spacing w:after="0" w:line="240" w:lineRule="auto"/>
              <w:ind w:left="57"/>
              <w:rPr>
                <w:rFonts w:eastAsia="Times New Roman"/>
                <w:sz w:val="22"/>
                <w:szCs w:val="22"/>
                <w:lang w:val="en-GB" w:eastAsia="pl-PL"/>
              </w:rPr>
            </w:pPr>
            <w:r w:rsidRPr="00686654">
              <w:rPr>
                <w:rFonts w:eastAsia="Times New Roman"/>
                <w:sz w:val="22"/>
                <w:szCs w:val="22"/>
                <w:lang w:val="en-GB" w:eastAsia="pl-PL"/>
              </w:rPr>
              <w:t xml:space="preserve">Number of </w:t>
            </w:r>
            <w:proofErr w:type="spellStart"/>
            <w:r w:rsidRPr="00686654">
              <w:rPr>
                <w:rFonts w:eastAsia="Times New Roman"/>
                <w:sz w:val="22"/>
                <w:szCs w:val="22"/>
                <w:lang w:val="en-GB" w:eastAsia="pl-PL"/>
              </w:rPr>
              <w:t>ECTS</w:t>
            </w:r>
            <w:proofErr w:type="spellEnd"/>
            <w:r w:rsidRPr="00686654">
              <w:rPr>
                <w:rFonts w:eastAsia="Times New Roman"/>
                <w:sz w:val="22"/>
                <w:szCs w:val="22"/>
                <w:lang w:val="en-GB" w:eastAsia="pl-PL"/>
              </w:rPr>
              <w:t xml:space="preserve"> points</w:t>
            </w:r>
          </w:p>
        </w:tc>
        <w:tc>
          <w:tcPr>
            <w:tcW w:w="1194" w:type="dxa"/>
            <w:vAlign w:val="center"/>
            <w:hideMark/>
          </w:tcPr>
          <w:p w14:paraId="649841BE" w14:textId="77777777" w:rsidR="00551CD3" w:rsidRPr="00686654" w:rsidRDefault="00D5557A" w:rsidP="0046179D">
            <w:pPr>
              <w:spacing w:after="0" w:line="240" w:lineRule="auto"/>
              <w:jc w:val="center"/>
              <w:rPr>
                <w:rFonts w:eastAsia="Times New Roman"/>
                <w:b/>
                <w:lang w:val="en-GB" w:eastAsia="pl-PL"/>
              </w:rPr>
            </w:pPr>
            <w:r w:rsidRPr="00686654">
              <w:rPr>
                <w:rFonts w:eastAsia="Times New Roman"/>
                <w:b/>
                <w:lang w:val="en-GB" w:eastAsia="pl-PL"/>
              </w:rPr>
              <w:t>1</w:t>
            </w:r>
          </w:p>
        </w:tc>
        <w:tc>
          <w:tcPr>
            <w:tcW w:w="1102" w:type="dxa"/>
            <w:vAlign w:val="center"/>
            <w:hideMark/>
          </w:tcPr>
          <w:p w14:paraId="1299C43A" w14:textId="77777777" w:rsidR="00551CD3" w:rsidRPr="00744F79" w:rsidRDefault="00551CD3" w:rsidP="0046179D">
            <w:pPr>
              <w:spacing w:after="0" w:line="240" w:lineRule="auto"/>
              <w:jc w:val="center"/>
              <w:rPr>
                <w:rFonts w:eastAsia="Times New Roman"/>
                <w:sz w:val="22"/>
                <w:szCs w:val="22"/>
                <w:lang w:val="en-GB" w:eastAsia="pl-PL"/>
              </w:rPr>
            </w:pPr>
          </w:p>
        </w:tc>
        <w:tc>
          <w:tcPr>
            <w:tcW w:w="1318" w:type="dxa"/>
            <w:vAlign w:val="center"/>
            <w:hideMark/>
          </w:tcPr>
          <w:p w14:paraId="4DDBEF00" w14:textId="77777777" w:rsidR="00551CD3" w:rsidRPr="00744F79" w:rsidRDefault="00551CD3" w:rsidP="0046179D">
            <w:pPr>
              <w:spacing w:after="0" w:line="240" w:lineRule="auto"/>
              <w:jc w:val="center"/>
              <w:rPr>
                <w:rFonts w:eastAsia="Times New Roman"/>
                <w:sz w:val="22"/>
                <w:szCs w:val="22"/>
                <w:lang w:val="en-GB" w:eastAsia="pl-PL"/>
              </w:rPr>
            </w:pPr>
          </w:p>
        </w:tc>
        <w:tc>
          <w:tcPr>
            <w:tcW w:w="1023" w:type="dxa"/>
            <w:vAlign w:val="center"/>
            <w:hideMark/>
          </w:tcPr>
          <w:p w14:paraId="3461D779" w14:textId="77777777" w:rsidR="00551CD3" w:rsidRPr="00744F79" w:rsidRDefault="00551CD3" w:rsidP="0046179D">
            <w:pPr>
              <w:spacing w:after="0" w:line="240" w:lineRule="auto"/>
              <w:jc w:val="center"/>
              <w:rPr>
                <w:rFonts w:eastAsia="Times New Roman"/>
                <w:sz w:val="22"/>
                <w:szCs w:val="22"/>
                <w:lang w:val="en-GB" w:eastAsia="pl-PL"/>
              </w:rPr>
            </w:pPr>
          </w:p>
        </w:tc>
        <w:tc>
          <w:tcPr>
            <w:tcW w:w="1104" w:type="dxa"/>
            <w:vAlign w:val="center"/>
            <w:hideMark/>
          </w:tcPr>
          <w:p w14:paraId="3CF2D8B6" w14:textId="77777777" w:rsidR="00551CD3" w:rsidRPr="00744F79" w:rsidRDefault="00551CD3" w:rsidP="0046179D">
            <w:pPr>
              <w:spacing w:after="0" w:line="240" w:lineRule="auto"/>
              <w:jc w:val="center"/>
              <w:rPr>
                <w:rFonts w:eastAsia="Times New Roman"/>
                <w:sz w:val="22"/>
                <w:szCs w:val="22"/>
                <w:lang w:val="en-GB" w:eastAsia="pl-PL"/>
              </w:rPr>
            </w:pPr>
          </w:p>
        </w:tc>
      </w:tr>
      <w:tr w:rsidR="0046179D" w:rsidRPr="00744F79" w14:paraId="1CD8F6C9" w14:textId="77777777" w:rsidTr="00402C48">
        <w:tc>
          <w:tcPr>
            <w:tcW w:w="0" w:type="auto"/>
            <w:hideMark/>
          </w:tcPr>
          <w:p w14:paraId="125C1230" w14:textId="77777777" w:rsidR="00551CD3" w:rsidRPr="00686654" w:rsidRDefault="00551CD3" w:rsidP="0076154C">
            <w:pPr>
              <w:spacing w:after="0" w:line="240" w:lineRule="auto"/>
              <w:ind w:left="57"/>
              <w:rPr>
                <w:rFonts w:eastAsia="Times New Roman"/>
                <w:lang w:val="en-GB" w:eastAsia="pl-PL"/>
              </w:rPr>
            </w:pPr>
            <w:r w:rsidRPr="00686654">
              <w:rPr>
                <w:rFonts w:eastAsia="Times New Roman"/>
                <w:sz w:val="20"/>
                <w:lang w:val="en-GB" w:eastAsia="pl-PL"/>
              </w:rPr>
              <w:t xml:space="preserve">including number of ECTS points for practical (P) classes </w:t>
            </w:r>
          </w:p>
        </w:tc>
        <w:tc>
          <w:tcPr>
            <w:tcW w:w="1194" w:type="dxa"/>
            <w:vAlign w:val="center"/>
            <w:hideMark/>
          </w:tcPr>
          <w:p w14:paraId="0FB78278" w14:textId="196BD43C" w:rsidR="00551CD3" w:rsidRPr="00744F79" w:rsidRDefault="00744F79" w:rsidP="0046179D">
            <w:pPr>
              <w:spacing w:after="0" w:line="240" w:lineRule="auto"/>
              <w:jc w:val="center"/>
              <w:rPr>
                <w:rFonts w:eastAsia="Times New Roman"/>
                <w:b/>
                <w:sz w:val="22"/>
                <w:szCs w:val="22"/>
                <w:lang w:val="en-GB" w:eastAsia="pl-PL"/>
              </w:rPr>
            </w:pPr>
            <w:r w:rsidRPr="00744F79">
              <w:rPr>
                <w:rFonts w:eastAsia="Times New Roman"/>
                <w:b/>
                <w:sz w:val="22"/>
                <w:szCs w:val="22"/>
                <w:lang w:val="en-GB" w:eastAsia="pl-PL"/>
              </w:rPr>
              <w:t>1</w:t>
            </w:r>
          </w:p>
        </w:tc>
        <w:tc>
          <w:tcPr>
            <w:tcW w:w="1102" w:type="dxa"/>
            <w:vAlign w:val="center"/>
            <w:hideMark/>
          </w:tcPr>
          <w:p w14:paraId="1FC39945" w14:textId="77777777" w:rsidR="00551CD3" w:rsidRPr="00744F79" w:rsidRDefault="00551CD3" w:rsidP="0046179D">
            <w:pPr>
              <w:spacing w:after="0" w:line="240" w:lineRule="auto"/>
              <w:jc w:val="center"/>
              <w:rPr>
                <w:rFonts w:eastAsia="Times New Roman"/>
                <w:sz w:val="22"/>
                <w:szCs w:val="22"/>
                <w:lang w:val="en-GB" w:eastAsia="pl-PL"/>
              </w:rPr>
            </w:pPr>
          </w:p>
        </w:tc>
        <w:tc>
          <w:tcPr>
            <w:tcW w:w="1318" w:type="dxa"/>
            <w:vAlign w:val="center"/>
            <w:hideMark/>
          </w:tcPr>
          <w:p w14:paraId="0562CB0E" w14:textId="77777777" w:rsidR="00551CD3" w:rsidRPr="00744F79" w:rsidRDefault="00551CD3" w:rsidP="0046179D">
            <w:pPr>
              <w:spacing w:after="0" w:line="240" w:lineRule="auto"/>
              <w:jc w:val="center"/>
              <w:rPr>
                <w:rFonts w:eastAsia="Times New Roman"/>
                <w:sz w:val="22"/>
                <w:szCs w:val="22"/>
                <w:lang w:val="en-GB" w:eastAsia="pl-PL"/>
              </w:rPr>
            </w:pPr>
          </w:p>
        </w:tc>
        <w:tc>
          <w:tcPr>
            <w:tcW w:w="1023" w:type="dxa"/>
            <w:vAlign w:val="center"/>
            <w:hideMark/>
          </w:tcPr>
          <w:p w14:paraId="34CE0A41" w14:textId="77777777" w:rsidR="00551CD3" w:rsidRPr="00744F79" w:rsidRDefault="00551CD3" w:rsidP="0046179D">
            <w:pPr>
              <w:spacing w:after="0" w:line="240" w:lineRule="auto"/>
              <w:jc w:val="center"/>
              <w:rPr>
                <w:rFonts w:eastAsia="Times New Roman"/>
                <w:sz w:val="22"/>
                <w:szCs w:val="22"/>
                <w:lang w:val="en-GB" w:eastAsia="pl-PL"/>
              </w:rPr>
            </w:pPr>
          </w:p>
        </w:tc>
        <w:tc>
          <w:tcPr>
            <w:tcW w:w="1104" w:type="dxa"/>
            <w:vAlign w:val="center"/>
            <w:hideMark/>
          </w:tcPr>
          <w:p w14:paraId="62EBF3C5" w14:textId="77777777" w:rsidR="00551CD3" w:rsidRPr="00744F79" w:rsidRDefault="00551CD3" w:rsidP="0046179D">
            <w:pPr>
              <w:spacing w:after="0" w:line="240" w:lineRule="auto"/>
              <w:jc w:val="center"/>
              <w:rPr>
                <w:rFonts w:eastAsia="Times New Roman"/>
                <w:sz w:val="22"/>
                <w:szCs w:val="22"/>
                <w:lang w:val="en-GB" w:eastAsia="pl-PL"/>
              </w:rPr>
            </w:pPr>
          </w:p>
        </w:tc>
      </w:tr>
      <w:tr w:rsidR="0046179D" w:rsidRPr="00744F79" w14:paraId="7D178C55" w14:textId="77777777" w:rsidTr="00402C48">
        <w:tc>
          <w:tcPr>
            <w:tcW w:w="0" w:type="auto"/>
            <w:hideMark/>
          </w:tcPr>
          <w:p w14:paraId="5576CE7C" w14:textId="77777777" w:rsidR="00551CD3" w:rsidRPr="00686654" w:rsidRDefault="00551CD3" w:rsidP="00674051">
            <w:pPr>
              <w:spacing w:after="0" w:line="240" w:lineRule="auto"/>
              <w:ind w:left="57"/>
              <w:rPr>
                <w:rFonts w:eastAsia="Times New Roman"/>
                <w:lang w:val="en-GB" w:eastAsia="pl-PL"/>
              </w:rPr>
            </w:pPr>
            <w:r w:rsidRPr="00686654">
              <w:rPr>
                <w:rFonts w:eastAsia="Times New Roman"/>
                <w:sz w:val="20"/>
                <w:lang w:val="en-GB" w:eastAsia="pl-PL"/>
              </w:rPr>
              <w:t xml:space="preserve">including number of </w:t>
            </w:r>
            <w:proofErr w:type="spellStart"/>
            <w:r w:rsidRPr="00686654">
              <w:rPr>
                <w:rFonts w:eastAsia="Times New Roman"/>
                <w:sz w:val="20"/>
                <w:lang w:val="en-GB" w:eastAsia="pl-PL"/>
              </w:rPr>
              <w:t>ECTS</w:t>
            </w:r>
            <w:proofErr w:type="spellEnd"/>
            <w:r w:rsidRPr="00686654">
              <w:rPr>
                <w:rFonts w:eastAsia="Times New Roman"/>
                <w:sz w:val="20"/>
                <w:lang w:val="en-GB" w:eastAsia="pl-PL"/>
              </w:rPr>
              <w:t xml:space="preserve"> points for direct teacher-student contact classes</w:t>
            </w:r>
            <w:r w:rsidR="00674051" w:rsidRPr="00686654">
              <w:rPr>
                <w:rFonts w:eastAsia="Times New Roman"/>
                <w:sz w:val="20"/>
                <w:lang w:val="en-GB" w:eastAsia="pl-PL"/>
              </w:rPr>
              <w:t xml:space="preserve"> or other people conducting classes (BU)</w:t>
            </w:r>
          </w:p>
        </w:tc>
        <w:tc>
          <w:tcPr>
            <w:tcW w:w="1194" w:type="dxa"/>
            <w:vAlign w:val="center"/>
            <w:hideMark/>
          </w:tcPr>
          <w:p w14:paraId="6D98A12B" w14:textId="58B9D0EC" w:rsidR="00551CD3" w:rsidRPr="00744F79" w:rsidRDefault="00744F79" w:rsidP="0046179D">
            <w:pPr>
              <w:spacing w:after="0" w:line="240" w:lineRule="auto"/>
              <w:jc w:val="center"/>
              <w:rPr>
                <w:rFonts w:eastAsia="Times New Roman"/>
                <w:b/>
                <w:sz w:val="22"/>
                <w:szCs w:val="22"/>
                <w:lang w:val="en-GB" w:eastAsia="pl-PL"/>
              </w:rPr>
            </w:pPr>
            <w:r w:rsidRPr="00744F79">
              <w:rPr>
                <w:rFonts w:eastAsia="Times New Roman"/>
                <w:b/>
                <w:sz w:val="22"/>
                <w:szCs w:val="22"/>
                <w:lang w:val="en-GB" w:eastAsia="pl-PL"/>
              </w:rPr>
              <w:t>0,8</w:t>
            </w:r>
          </w:p>
        </w:tc>
        <w:tc>
          <w:tcPr>
            <w:tcW w:w="1102" w:type="dxa"/>
            <w:vAlign w:val="center"/>
            <w:hideMark/>
          </w:tcPr>
          <w:p w14:paraId="2946DB82" w14:textId="77777777" w:rsidR="00551CD3" w:rsidRPr="00744F79" w:rsidRDefault="00551CD3" w:rsidP="0046179D">
            <w:pPr>
              <w:spacing w:after="0" w:line="240" w:lineRule="auto"/>
              <w:jc w:val="center"/>
              <w:rPr>
                <w:rFonts w:eastAsia="Times New Roman"/>
                <w:sz w:val="22"/>
                <w:szCs w:val="22"/>
                <w:lang w:val="en-GB" w:eastAsia="pl-PL"/>
              </w:rPr>
            </w:pPr>
          </w:p>
        </w:tc>
        <w:tc>
          <w:tcPr>
            <w:tcW w:w="1318" w:type="dxa"/>
            <w:vAlign w:val="center"/>
            <w:hideMark/>
          </w:tcPr>
          <w:p w14:paraId="5997CC1D" w14:textId="77777777" w:rsidR="00551CD3" w:rsidRPr="00744F79" w:rsidRDefault="00551CD3" w:rsidP="0046179D">
            <w:pPr>
              <w:spacing w:after="0" w:line="240" w:lineRule="auto"/>
              <w:jc w:val="center"/>
              <w:rPr>
                <w:rFonts w:eastAsia="Times New Roman"/>
                <w:sz w:val="22"/>
                <w:szCs w:val="22"/>
                <w:lang w:val="en-GB" w:eastAsia="pl-PL"/>
              </w:rPr>
            </w:pPr>
          </w:p>
        </w:tc>
        <w:tc>
          <w:tcPr>
            <w:tcW w:w="1023" w:type="dxa"/>
            <w:vAlign w:val="center"/>
            <w:hideMark/>
          </w:tcPr>
          <w:p w14:paraId="110FFD37" w14:textId="77777777" w:rsidR="00551CD3" w:rsidRPr="00744F79" w:rsidRDefault="00551CD3" w:rsidP="0046179D">
            <w:pPr>
              <w:spacing w:after="0" w:line="240" w:lineRule="auto"/>
              <w:jc w:val="center"/>
              <w:rPr>
                <w:rFonts w:eastAsia="Times New Roman"/>
                <w:sz w:val="22"/>
                <w:szCs w:val="22"/>
                <w:lang w:val="en-GB" w:eastAsia="pl-PL"/>
              </w:rPr>
            </w:pPr>
          </w:p>
        </w:tc>
        <w:tc>
          <w:tcPr>
            <w:tcW w:w="1104" w:type="dxa"/>
            <w:vAlign w:val="center"/>
            <w:hideMark/>
          </w:tcPr>
          <w:p w14:paraId="6B699379" w14:textId="77777777" w:rsidR="00551CD3" w:rsidRPr="00744F79" w:rsidRDefault="00551CD3" w:rsidP="0046179D">
            <w:pPr>
              <w:spacing w:after="0" w:line="240" w:lineRule="auto"/>
              <w:jc w:val="center"/>
              <w:rPr>
                <w:rFonts w:eastAsia="Times New Roman"/>
                <w:sz w:val="22"/>
                <w:szCs w:val="22"/>
                <w:lang w:val="en-GB" w:eastAsia="pl-PL"/>
              </w:rPr>
            </w:pPr>
          </w:p>
        </w:tc>
      </w:tr>
    </w:tbl>
    <w:p w14:paraId="3FE9F23F" w14:textId="77777777" w:rsidR="00D61615" w:rsidRPr="00686654" w:rsidRDefault="00D61615" w:rsidP="00D61615">
      <w:pPr>
        <w:spacing w:after="0" w:line="240" w:lineRule="auto"/>
        <w:rPr>
          <w:rFonts w:eastAsia="Times New Roman"/>
          <w:sz w:val="22"/>
          <w:szCs w:val="22"/>
          <w:lang w:val="en-GB" w:eastAsia="pl-PL"/>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225"/>
      </w:tblGrid>
      <w:tr w:rsidR="00364489" w:rsidRPr="00E209B7" w14:paraId="46720CFC" w14:textId="77777777" w:rsidTr="00402C48">
        <w:trPr>
          <w:trHeight w:val="567"/>
        </w:trPr>
        <w:tc>
          <w:tcPr>
            <w:tcW w:w="9225" w:type="dxa"/>
            <w:vAlign w:val="center"/>
          </w:tcPr>
          <w:p w14:paraId="1C2552D0" w14:textId="77777777" w:rsidR="00B6151E" w:rsidRPr="00686654" w:rsidRDefault="00B6151E" w:rsidP="000C3A79">
            <w:pPr>
              <w:spacing w:after="0" w:line="240" w:lineRule="auto"/>
              <w:jc w:val="center"/>
              <w:rPr>
                <w:rFonts w:eastAsia="Times New Roman"/>
                <w:b/>
                <w:bCs/>
                <w:lang w:val="en-GB" w:eastAsia="pl-PL"/>
              </w:rPr>
            </w:pPr>
            <w:r w:rsidRPr="00686654">
              <w:rPr>
                <w:rFonts w:eastAsia="Times New Roman"/>
                <w:b/>
                <w:bCs/>
                <w:lang w:val="en-GB" w:eastAsia="pl-PL"/>
              </w:rPr>
              <w:t>PREREQUISITES RELATED TO KNOWLEDGE, COMPETENCES AND SOCIAL SKILLS</w:t>
            </w:r>
          </w:p>
        </w:tc>
      </w:tr>
      <w:tr w:rsidR="00551CD3" w:rsidRPr="00686654" w14:paraId="1C78D4C3" w14:textId="77777777" w:rsidTr="00402C48">
        <w:tc>
          <w:tcPr>
            <w:tcW w:w="9225" w:type="dxa"/>
            <w:hideMark/>
          </w:tcPr>
          <w:p w14:paraId="2CA2D144" w14:textId="77777777" w:rsidR="00C51981" w:rsidRPr="00686654" w:rsidRDefault="00D5557A" w:rsidP="00D5557A">
            <w:pPr>
              <w:spacing w:after="0" w:line="240" w:lineRule="auto"/>
              <w:ind w:left="757" w:hanging="700"/>
              <w:rPr>
                <w:rFonts w:eastAsia="Times New Roman"/>
                <w:b/>
                <w:lang w:val="en-GB" w:eastAsia="pl-PL"/>
              </w:rPr>
            </w:pPr>
            <w:bookmarkStart w:id="3" w:name="table03"/>
            <w:bookmarkEnd w:id="3"/>
            <w:r w:rsidRPr="00686654">
              <w:rPr>
                <w:rFonts w:eastAsia="Times New Roman"/>
                <w:b/>
                <w:lang w:val="en-GB" w:eastAsia="pl-PL"/>
              </w:rPr>
              <w:t>No prerequisites.</w:t>
            </w:r>
          </w:p>
        </w:tc>
      </w:tr>
    </w:tbl>
    <w:p w14:paraId="1F72F646" w14:textId="77777777" w:rsidR="00B6151E" w:rsidRPr="00686654" w:rsidRDefault="00B6151E" w:rsidP="00D61615">
      <w:pPr>
        <w:spacing w:after="0" w:line="240" w:lineRule="auto"/>
        <w:rPr>
          <w:rFonts w:eastAsia="Times New Roman"/>
          <w:sz w:val="22"/>
          <w:szCs w:val="22"/>
          <w:lang w:val="en-GB" w:eastAsia="pl-PL"/>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210"/>
      </w:tblGrid>
      <w:tr w:rsidR="00364489" w:rsidRPr="00686654" w14:paraId="587C56DE" w14:textId="77777777" w:rsidTr="00402C48">
        <w:trPr>
          <w:trHeight w:val="283"/>
        </w:trPr>
        <w:tc>
          <w:tcPr>
            <w:tcW w:w="9210" w:type="dxa"/>
            <w:vAlign w:val="center"/>
          </w:tcPr>
          <w:p w14:paraId="09A60166" w14:textId="77777777" w:rsidR="00B6151E" w:rsidRPr="00686654" w:rsidRDefault="00B6151E" w:rsidP="000C3A79">
            <w:pPr>
              <w:spacing w:after="0" w:line="240" w:lineRule="auto"/>
              <w:jc w:val="center"/>
              <w:rPr>
                <w:rFonts w:eastAsia="Times New Roman"/>
                <w:b/>
                <w:bCs/>
                <w:lang w:val="en-GB" w:eastAsia="pl-PL"/>
              </w:rPr>
            </w:pPr>
            <w:r w:rsidRPr="00686654">
              <w:rPr>
                <w:rFonts w:eastAsia="Times New Roman"/>
                <w:b/>
                <w:bCs/>
                <w:lang w:val="en-GB" w:eastAsia="pl-PL"/>
              </w:rPr>
              <w:t>COURSE OBJECTIVES</w:t>
            </w:r>
          </w:p>
        </w:tc>
      </w:tr>
      <w:tr w:rsidR="00551CD3" w:rsidRPr="00E209B7" w14:paraId="4DEDD5B6" w14:textId="77777777" w:rsidTr="00402C48">
        <w:tc>
          <w:tcPr>
            <w:tcW w:w="9210" w:type="dxa"/>
            <w:hideMark/>
          </w:tcPr>
          <w:p w14:paraId="3050CB61" w14:textId="77777777" w:rsidR="00551CD3" w:rsidRPr="00622C17" w:rsidRDefault="00AA13D5" w:rsidP="00622C17">
            <w:pPr>
              <w:spacing w:after="0" w:line="240" w:lineRule="auto"/>
              <w:ind w:left="624" w:hanging="567"/>
              <w:rPr>
                <w:rFonts w:eastAsia="Times New Roman"/>
                <w:sz w:val="22"/>
                <w:szCs w:val="22"/>
                <w:lang w:val="en-GB" w:eastAsia="pl-PL"/>
              </w:rPr>
            </w:pPr>
            <w:bookmarkStart w:id="4" w:name="table04"/>
            <w:bookmarkEnd w:id="4"/>
            <w:r w:rsidRPr="00622C17">
              <w:rPr>
                <w:rFonts w:eastAsia="Times New Roman"/>
                <w:b/>
                <w:sz w:val="22"/>
                <w:szCs w:val="22"/>
                <w:lang w:val="en-GB" w:eastAsia="pl-PL"/>
              </w:rPr>
              <w:t>C</w:t>
            </w:r>
            <w:r w:rsidR="00551CD3" w:rsidRPr="00622C17">
              <w:rPr>
                <w:rFonts w:eastAsia="Times New Roman"/>
                <w:b/>
                <w:sz w:val="22"/>
                <w:szCs w:val="22"/>
                <w:lang w:val="en-GB" w:eastAsia="pl-PL"/>
              </w:rPr>
              <w:t>1</w:t>
            </w:r>
            <w:r w:rsidR="00C51981" w:rsidRPr="00622C17">
              <w:rPr>
                <w:sz w:val="22"/>
                <w:szCs w:val="22"/>
                <w:lang w:val="en-GB"/>
              </w:rPr>
              <w:tab/>
            </w:r>
            <w:r w:rsidR="00D5557A" w:rsidRPr="00622C17">
              <w:rPr>
                <w:rFonts w:eastAsia="Times New Roman"/>
                <w:sz w:val="22"/>
                <w:szCs w:val="22"/>
                <w:lang w:val="en-GB" w:eastAsia="pl-PL"/>
              </w:rPr>
              <w:t>broadening the knowledge of landscape structures and elements as well as ideas, standards and good practices in shaping space in a manner consistent with the principles of sustainable development.</w:t>
            </w:r>
          </w:p>
          <w:p w14:paraId="6DD811C1" w14:textId="77777777" w:rsidR="00551CD3" w:rsidRPr="00622C17" w:rsidRDefault="00AA13D5" w:rsidP="00622C17">
            <w:pPr>
              <w:spacing w:after="0" w:line="240" w:lineRule="auto"/>
              <w:ind w:left="624" w:hanging="567"/>
              <w:rPr>
                <w:rFonts w:eastAsia="Times New Roman"/>
                <w:sz w:val="22"/>
                <w:szCs w:val="22"/>
                <w:lang w:val="en-GB" w:eastAsia="pl-PL"/>
              </w:rPr>
            </w:pPr>
            <w:r w:rsidRPr="00622C17">
              <w:rPr>
                <w:rFonts w:eastAsia="Times New Roman"/>
                <w:b/>
                <w:sz w:val="22"/>
                <w:szCs w:val="22"/>
                <w:lang w:val="en-GB" w:eastAsia="pl-PL"/>
              </w:rPr>
              <w:t>C2</w:t>
            </w:r>
            <w:r w:rsidR="00C51981" w:rsidRPr="00622C17">
              <w:rPr>
                <w:sz w:val="22"/>
                <w:szCs w:val="22"/>
                <w:lang w:val="en-GB"/>
              </w:rPr>
              <w:tab/>
            </w:r>
            <w:r w:rsidR="00D5557A" w:rsidRPr="00622C17">
              <w:rPr>
                <w:rFonts w:eastAsia="Times New Roman"/>
                <w:sz w:val="22"/>
                <w:szCs w:val="22"/>
                <w:lang w:val="en-GB" w:eastAsia="pl-PL"/>
              </w:rPr>
              <w:t>developing the ability to critically evaluate contemporary landscape structures for the purposes of architectural and urban design and heritage protection.</w:t>
            </w:r>
          </w:p>
          <w:p w14:paraId="2C6773E9" w14:textId="77777777" w:rsidR="00D5557A" w:rsidRPr="00622C17" w:rsidRDefault="00D5557A" w:rsidP="00622C17">
            <w:pPr>
              <w:spacing w:after="0" w:line="240" w:lineRule="auto"/>
              <w:ind w:left="624" w:hanging="567"/>
              <w:rPr>
                <w:rFonts w:eastAsia="Times New Roman"/>
                <w:sz w:val="22"/>
                <w:szCs w:val="22"/>
                <w:lang w:val="en-GB" w:eastAsia="pl-PL"/>
              </w:rPr>
            </w:pPr>
            <w:r w:rsidRPr="00622C17">
              <w:rPr>
                <w:rFonts w:eastAsia="Times New Roman"/>
                <w:b/>
                <w:sz w:val="22"/>
                <w:szCs w:val="22"/>
                <w:lang w:val="en-GB" w:eastAsia="pl-PL"/>
              </w:rPr>
              <w:t>C3</w:t>
            </w:r>
            <w:r w:rsidRPr="00622C17">
              <w:rPr>
                <w:rFonts w:eastAsia="Times New Roman"/>
                <w:sz w:val="22"/>
                <w:szCs w:val="22"/>
                <w:lang w:val="en-GB" w:eastAsia="pl-PL"/>
              </w:rPr>
              <w:tab/>
              <w:t>developing social attitudes related to the designer's sense of responsibility for shaping elements of the environment, including the urban one.</w:t>
            </w:r>
          </w:p>
        </w:tc>
      </w:tr>
    </w:tbl>
    <w:p w14:paraId="08CE6F91" w14:textId="77777777" w:rsidR="0076154C" w:rsidRPr="00686654" w:rsidRDefault="0076154C" w:rsidP="009737C5">
      <w:pPr>
        <w:spacing w:after="0" w:line="240" w:lineRule="auto"/>
        <w:rPr>
          <w:rFonts w:eastAsia="Times New Roman"/>
          <w:vanish/>
          <w:sz w:val="22"/>
          <w:szCs w:val="22"/>
          <w:lang w:val="en-GB" w:eastAsia="pl-PL"/>
        </w:rPr>
      </w:pPr>
      <w:bookmarkStart w:id="5" w:name="table05"/>
      <w:bookmarkEnd w:id="5"/>
    </w:p>
    <w:p w14:paraId="61CDCEAD" w14:textId="77777777" w:rsidR="00D5557A" w:rsidRPr="00686654" w:rsidRDefault="00D5557A" w:rsidP="009737C5">
      <w:pPr>
        <w:spacing w:after="0" w:line="240" w:lineRule="auto"/>
        <w:rPr>
          <w:rFonts w:eastAsia="Times New Roman"/>
          <w:vanish/>
          <w:sz w:val="22"/>
          <w:szCs w:val="22"/>
          <w:lang w:val="en-GB" w:eastAsia="pl-PL"/>
        </w:rPr>
      </w:pPr>
    </w:p>
    <w:p w14:paraId="6BB9E253" w14:textId="77777777" w:rsidR="00D5557A" w:rsidRPr="00686654" w:rsidRDefault="00D5557A" w:rsidP="009737C5">
      <w:pPr>
        <w:spacing w:after="0" w:line="240" w:lineRule="auto"/>
        <w:rPr>
          <w:rFonts w:eastAsia="Times New Roman"/>
          <w:vanish/>
          <w:sz w:val="22"/>
          <w:szCs w:val="22"/>
          <w:lang w:val="en-GB" w:eastAsia="pl-PL"/>
        </w:rPr>
      </w:pPr>
    </w:p>
    <w:p w14:paraId="07547A01" w14:textId="77777777" w:rsidR="00D5557A" w:rsidRPr="00686654" w:rsidRDefault="00D5557A" w:rsidP="009737C5">
      <w:pPr>
        <w:spacing w:after="0" w:line="240" w:lineRule="auto"/>
        <w:rPr>
          <w:rFonts w:eastAsia="Times New Roman"/>
          <w:vanish/>
          <w:sz w:val="22"/>
          <w:szCs w:val="22"/>
          <w:lang w:val="en-GB" w:eastAsia="pl-PL"/>
        </w:rPr>
      </w:pPr>
    </w:p>
    <w:p w14:paraId="5043CB0F" w14:textId="77777777" w:rsidR="00B6151E" w:rsidRPr="00686654" w:rsidRDefault="00B6151E" w:rsidP="009737C5">
      <w:pPr>
        <w:spacing w:after="0" w:line="240" w:lineRule="auto"/>
        <w:rPr>
          <w:rFonts w:eastAsia="Times New Roman"/>
          <w:vanish/>
          <w:sz w:val="22"/>
          <w:szCs w:val="22"/>
          <w:lang w:val="en-GB" w:eastAsia="pl-PL"/>
        </w:rPr>
      </w:pPr>
    </w:p>
    <w:p w14:paraId="67E26166" w14:textId="77777777" w:rsidR="00622C17" w:rsidRPr="00744F79" w:rsidRDefault="00622C17">
      <w:pPr>
        <w:rPr>
          <w:lang w:val="en-US"/>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225"/>
      </w:tblGrid>
      <w:tr w:rsidR="00364489" w:rsidRPr="00686654" w14:paraId="4DB34F84" w14:textId="77777777" w:rsidTr="00402C48">
        <w:trPr>
          <w:trHeight w:val="283"/>
        </w:trPr>
        <w:tc>
          <w:tcPr>
            <w:tcW w:w="9225" w:type="dxa"/>
            <w:vAlign w:val="center"/>
          </w:tcPr>
          <w:p w14:paraId="4EB55B07" w14:textId="77777777" w:rsidR="00B6151E" w:rsidRPr="00686654" w:rsidRDefault="00B6151E" w:rsidP="000C3A79">
            <w:pPr>
              <w:spacing w:after="0" w:line="240" w:lineRule="auto"/>
              <w:ind w:left="860" w:hanging="860"/>
              <w:jc w:val="center"/>
              <w:outlineLvl w:val="3"/>
              <w:rPr>
                <w:b/>
                <w:szCs w:val="22"/>
                <w:lang w:val="en-GB"/>
              </w:rPr>
            </w:pPr>
            <w:r w:rsidRPr="00686654">
              <w:rPr>
                <w:b/>
                <w:szCs w:val="22"/>
                <w:lang w:val="en-GB"/>
              </w:rPr>
              <w:t>COURSE LEARNING OUTCOMES</w:t>
            </w:r>
          </w:p>
        </w:tc>
      </w:tr>
      <w:tr w:rsidR="00551CD3" w:rsidRPr="00E209B7" w14:paraId="79E64EBB" w14:textId="77777777" w:rsidTr="00402C48">
        <w:trPr>
          <w:trHeight w:val="958"/>
        </w:trPr>
        <w:tc>
          <w:tcPr>
            <w:tcW w:w="9225" w:type="dxa"/>
            <w:hideMark/>
          </w:tcPr>
          <w:p w14:paraId="3ACD3116" w14:textId="77777777" w:rsidR="00551CD3" w:rsidRPr="00686654" w:rsidRDefault="00C20EF7" w:rsidP="0076154C">
            <w:pPr>
              <w:spacing w:after="0" w:line="240" w:lineRule="auto"/>
              <w:ind w:left="757" w:hanging="700"/>
              <w:rPr>
                <w:rFonts w:eastAsia="Times New Roman"/>
                <w:b/>
                <w:sz w:val="22"/>
                <w:szCs w:val="22"/>
                <w:lang w:val="en-GB" w:eastAsia="pl-PL"/>
              </w:rPr>
            </w:pPr>
            <w:r w:rsidRPr="00686654">
              <w:rPr>
                <w:rFonts w:eastAsia="Times New Roman"/>
                <w:b/>
                <w:sz w:val="22"/>
                <w:szCs w:val="22"/>
                <w:lang w:val="en-GB" w:eastAsia="pl-PL"/>
              </w:rPr>
              <w:t>R</w:t>
            </w:r>
            <w:r w:rsidR="00551CD3" w:rsidRPr="00686654">
              <w:rPr>
                <w:rFonts w:eastAsia="Times New Roman"/>
                <w:b/>
                <w:sz w:val="22"/>
                <w:szCs w:val="22"/>
                <w:lang w:val="en-GB" w:eastAsia="pl-PL"/>
              </w:rPr>
              <w:t>elating to knowledge:</w:t>
            </w:r>
          </w:p>
          <w:p w14:paraId="770A08A6" w14:textId="2CD2CA03" w:rsidR="00551CD3" w:rsidRPr="00686654" w:rsidRDefault="00D5557A" w:rsidP="0076154C">
            <w:pPr>
              <w:spacing w:after="0" w:line="240" w:lineRule="auto"/>
              <w:ind w:left="757" w:hanging="700"/>
              <w:rPr>
                <w:rFonts w:eastAsia="Times New Roman"/>
                <w:sz w:val="22"/>
                <w:szCs w:val="22"/>
                <w:lang w:val="en-GB" w:eastAsia="pl-PL"/>
              </w:rPr>
            </w:pPr>
            <w:r w:rsidRPr="00686654">
              <w:rPr>
                <w:sz w:val="22"/>
                <w:szCs w:val="22"/>
                <w:lang w:val="en-GB"/>
              </w:rPr>
              <w:t>1.1.5)</w:t>
            </w:r>
            <w:r w:rsidRPr="00686654">
              <w:rPr>
                <w:sz w:val="22"/>
                <w:szCs w:val="22"/>
                <w:lang w:val="en-GB"/>
              </w:rPr>
              <w:tab/>
            </w:r>
            <w:r w:rsidR="00686654" w:rsidRPr="00686654">
              <w:rPr>
                <w:sz w:val="22"/>
                <w:szCs w:val="22"/>
                <w:lang w:val="en-GB"/>
              </w:rPr>
              <w:t>T</w:t>
            </w:r>
            <w:r w:rsidRPr="00686654">
              <w:rPr>
                <w:rFonts w:eastAsia="Times New Roman"/>
                <w:sz w:val="22"/>
                <w:szCs w:val="22"/>
                <w:lang w:val="en-GB" w:eastAsia="pl-PL"/>
              </w:rPr>
              <w:t>he graduate knows and understands relations between man and architecture and between architecture and the surrounding environment, and the necessity to adapt architecture to human needs and scale</w:t>
            </w:r>
            <w:r w:rsidR="0010790C">
              <w:rPr>
                <w:rFonts w:eastAsia="Times New Roman"/>
                <w:sz w:val="22"/>
                <w:szCs w:val="22"/>
                <w:lang w:val="en-GB" w:eastAsia="pl-PL"/>
              </w:rPr>
              <w:t>.</w:t>
            </w:r>
          </w:p>
          <w:p w14:paraId="0F581D5A" w14:textId="77777777" w:rsidR="00674051" w:rsidRPr="00686654" w:rsidRDefault="00686654" w:rsidP="0076154C">
            <w:pPr>
              <w:spacing w:after="0" w:line="240" w:lineRule="auto"/>
              <w:ind w:left="757" w:hanging="700"/>
              <w:rPr>
                <w:rFonts w:eastAsia="Times New Roman"/>
                <w:sz w:val="22"/>
                <w:szCs w:val="22"/>
                <w:lang w:val="en-GB" w:eastAsia="pl-PL"/>
              </w:rPr>
            </w:pPr>
            <w:r w:rsidRPr="00686654">
              <w:rPr>
                <w:sz w:val="22"/>
                <w:szCs w:val="22"/>
                <w:lang w:val="en-GB"/>
              </w:rPr>
              <w:lastRenderedPageBreak/>
              <w:t>1.1.7)</w:t>
            </w:r>
            <w:r w:rsidRPr="00686654">
              <w:rPr>
                <w:sz w:val="22"/>
                <w:szCs w:val="22"/>
                <w:lang w:val="en-GB"/>
              </w:rPr>
              <w:tab/>
              <w:t xml:space="preserve"> T</w:t>
            </w:r>
            <w:r w:rsidRPr="00686654">
              <w:rPr>
                <w:rFonts w:eastAsia="Times New Roman"/>
                <w:sz w:val="22"/>
                <w:szCs w:val="22"/>
                <w:lang w:val="en-GB" w:eastAsia="pl-PL"/>
              </w:rPr>
              <w:t xml:space="preserve">he graduate knows and understands </w:t>
            </w:r>
            <w:r w:rsidRPr="00686654">
              <w:rPr>
                <w:sz w:val="22"/>
                <w:szCs w:val="22"/>
                <w:lang w:val="en-GB"/>
              </w:rPr>
              <w:t>methods and measures for the implementation of ecologically responsible and sustainable design and the protection and conservation of the surrounding environment.</w:t>
            </w:r>
          </w:p>
          <w:p w14:paraId="087112EA" w14:textId="77777777" w:rsidR="00674051" w:rsidRPr="00686654" w:rsidRDefault="00686654" w:rsidP="00622C17">
            <w:pPr>
              <w:spacing w:after="120" w:line="240" w:lineRule="auto"/>
              <w:ind w:left="754" w:hanging="697"/>
              <w:rPr>
                <w:rFonts w:eastAsia="Times New Roman"/>
                <w:sz w:val="22"/>
                <w:szCs w:val="22"/>
                <w:lang w:val="en-GB" w:eastAsia="pl-PL"/>
              </w:rPr>
            </w:pPr>
            <w:r w:rsidRPr="00686654">
              <w:rPr>
                <w:sz w:val="22"/>
                <w:szCs w:val="22"/>
                <w:lang w:val="en-GB"/>
              </w:rPr>
              <w:t>B.W3.</w:t>
            </w:r>
            <w:r w:rsidRPr="00686654">
              <w:rPr>
                <w:sz w:val="22"/>
                <w:szCs w:val="22"/>
                <w:lang w:val="en-GB"/>
              </w:rPr>
              <w:tab/>
              <w:t xml:space="preserve"> T</w:t>
            </w:r>
            <w:r w:rsidRPr="00686654">
              <w:rPr>
                <w:rFonts w:eastAsia="Times New Roman"/>
                <w:sz w:val="22"/>
                <w:szCs w:val="22"/>
                <w:lang w:val="en-GB" w:eastAsia="pl-PL"/>
              </w:rPr>
              <w:t xml:space="preserve">he graduate knows and understands </w:t>
            </w:r>
            <w:r w:rsidRPr="00686654">
              <w:rPr>
                <w:sz w:val="22"/>
                <w:szCs w:val="22"/>
                <w:lang w:val="en-GB"/>
              </w:rPr>
              <w:t>the role and importance of the natural environment in architectural and urban design and in spatial planning, as well as the need to create spatial order, sustainable development, and issues associated with threats to the environment and the cultural landscape.</w:t>
            </w:r>
          </w:p>
          <w:p w14:paraId="791C3052" w14:textId="77777777" w:rsidR="00551CD3" w:rsidRPr="00686654" w:rsidRDefault="00C20EF7" w:rsidP="0076154C">
            <w:pPr>
              <w:spacing w:after="0" w:line="240" w:lineRule="auto"/>
              <w:ind w:left="757" w:hanging="700"/>
              <w:rPr>
                <w:rFonts w:eastAsia="Times New Roman"/>
                <w:b/>
                <w:sz w:val="22"/>
                <w:szCs w:val="22"/>
                <w:lang w:val="en-GB" w:eastAsia="pl-PL"/>
              </w:rPr>
            </w:pPr>
            <w:r w:rsidRPr="00686654">
              <w:rPr>
                <w:rFonts w:eastAsia="Times New Roman"/>
                <w:b/>
                <w:sz w:val="22"/>
                <w:szCs w:val="22"/>
                <w:lang w:val="en-GB" w:eastAsia="pl-PL"/>
              </w:rPr>
              <w:t>R</w:t>
            </w:r>
            <w:r w:rsidR="00551CD3" w:rsidRPr="00686654">
              <w:rPr>
                <w:rFonts w:eastAsia="Times New Roman"/>
                <w:b/>
                <w:sz w:val="22"/>
                <w:szCs w:val="22"/>
                <w:lang w:val="en-GB" w:eastAsia="pl-PL"/>
              </w:rPr>
              <w:t xml:space="preserve">elating to </w:t>
            </w:r>
            <w:r w:rsidR="00C84B10" w:rsidRPr="00686654">
              <w:rPr>
                <w:rFonts w:eastAsia="Times New Roman"/>
                <w:b/>
                <w:sz w:val="22"/>
                <w:szCs w:val="22"/>
                <w:lang w:val="en-GB" w:eastAsia="pl-PL"/>
              </w:rPr>
              <w:t>competences</w:t>
            </w:r>
            <w:r w:rsidR="00551CD3" w:rsidRPr="00686654">
              <w:rPr>
                <w:rFonts w:eastAsia="Times New Roman"/>
                <w:b/>
                <w:sz w:val="22"/>
                <w:szCs w:val="22"/>
                <w:lang w:val="en-GB" w:eastAsia="pl-PL"/>
              </w:rPr>
              <w:t>:</w:t>
            </w:r>
          </w:p>
          <w:p w14:paraId="4B37D643" w14:textId="77777777" w:rsidR="00686654" w:rsidRPr="00686654" w:rsidRDefault="00686654" w:rsidP="00686654">
            <w:pPr>
              <w:spacing w:after="0" w:line="240" w:lineRule="auto"/>
              <w:ind w:left="757" w:hanging="700"/>
              <w:rPr>
                <w:sz w:val="22"/>
                <w:szCs w:val="22"/>
                <w:lang w:val="en-GB"/>
              </w:rPr>
            </w:pPr>
            <w:r w:rsidRPr="00686654">
              <w:rPr>
                <w:sz w:val="22"/>
                <w:szCs w:val="22"/>
                <w:lang w:val="en-GB"/>
              </w:rPr>
              <w:t>B.U2.</w:t>
            </w:r>
            <w:r w:rsidRPr="00686654">
              <w:rPr>
                <w:sz w:val="22"/>
                <w:szCs w:val="22"/>
                <w:lang w:val="en-GB"/>
              </w:rPr>
              <w:tab/>
              <w:t>The graduate is able to recognize the importance of non-technical aspects and effects of an architect’s design work, including its impact on the cultural and natural environment, and take responsibility for his or her technical decisions in the environment and for transmitting the cultural and natural heritage to the next generations.</w:t>
            </w:r>
          </w:p>
          <w:p w14:paraId="74E9A00C" w14:textId="77777777" w:rsidR="00686654" w:rsidRPr="00686654" w:rsidRDefault="00686654" w:rsidP="00622C17">
            <w:pPr>
              <w:spacing w:after="120" w:line="240" w:lineRule="auto"/>
              <w:ind w:left="754" w:hanging="697"/>
              <w:rPr>
                <w:sz w:val="22"/>
                <w:szCs w:val="22"/>
                <w:lang w:val="en-GB"/>
              </w:rPr>
            </w:pPr>
            <w:r w:rsidRPr="00686654">
              <w:rPr>
                <w:sz w:val="22"/>
                <w:szCs w:val="22"/>
                <w:lang w:val="en-GB"/>
              </w:rPr>
              <w:t>B.U3.</w:t>
            </w:r>
            <w:r w:rsidRPr="00686654">
              <w:rPr>
                <w:sz w:val="22"/>
                <w:szCs w:val="22"/>
                <w:lang w:val="en-GB"/>
              </w:rPr>
              <w:tab/>
              <w:t>The graduate is able to recognize systemic and non-technical aspects, including environmental, cultural, artistic, economic and legal aspects, in the process of architectural and urban design and urban planning that has a high level of complexity.</w:t>
            </w:r>
          </w:p>
          <w:p w14:paraId="20DEDD11" w14:textId="77777777" w:rsidR="00551CD3" w:rsidRPr="00686654" w:rsidRDefault="00C20EF7" w:rsidP="0076154C">
            <w:pPr>
              <w:spacing w:after="0" w:line="240" w:lineRule="auto"/>
              <w:ind w:left="757" w:hanging="700"/>
              <w:rPr>
                <w:rFonts w:eastAsia="Times New Roman"/>
                <w:b/>
                <w:sz w:val="22"/>
                <w:szCs w:val="22"/>
                <w:lang w:val="en-GB" w:eastAsia="pl-PL"/>
              </w:rPr>
            </w:pPr>
            <w:r w:rsidRPr="00686654">
              <w:rPr>
                <w:rFonts w:eastAsia="Times New Roman"/>
                <w:b/>
                <w:sz w:val="22"/>
                <w:szCs w:val="22"/>
                <w:lang w:val="en-GB" w:eastAsia="pl-PL"/>
              </w:rPr>
              <w:t>R</w:t>
            </w:r>
            <w:r w:rsidR="00551CD3" w:rsidRPr="00686654">
              <w:rPr>
                <w:rFonts w:eastAsia="Times New Roman"/>
                <w:b/>
                <w:sz w:val="22"/>
                <w:szCs w:val="22"/>
                <w:lang w:val="en-GB" w:eastAsia="pl-PL"/>
              </w:rPr>
              <w:t>elating to social</w:t>
            </w:r>
            <w:r w:rsidR="00C84B10" w:rsidRPr="00686654">
              <w:rPr>
                <w:rFonts w:eastAsia="Times New Roman"/>
                <w:b/>
                <w:sz w:val="22"/>
                <w:szCs w:val="22"/>
                <w:lang w:val="en-GB" w:eastAsia="pl-PL"/>
              </w:rPr>
              <w:t xml:space="preserve"> skills</w:t>
            </w:r>
            <w:r w:rsidR="00551CD3" w:rsidRPr="00686654">
              <w:rPr>
                <w:rFonts w:eastAsia="Times New Roman"/>
                <w:b/>
                <w:sz w:val="22"/>
                <w:szCs w:val="22"/>
                <w:lang w:val="en-GB" w:eastAsia="pl-PL"/>
              </w:rPr>
              <w:t>:</w:t>
            </w:r>
          </w:p>
          <w:p w14:paraId="29AADF60" w14:textId="282C9E4C" w:rsidR="00674051" w:rsidRPr="00686654" w:rsidRDefault="00744F79" w:rsidP="00686654">
            <w:pPr>
              <w:spacing w:after="0" w:line="240" w:lineRule="auto"/>
              <w:ind w:left="757" w:hanging="700"/>
              <w:rPr>
                <w:rFonts w:eastAsia="Times New Roman"/>
                <w:lang w:val="en-GB" w:eastAsia="pl-PL"/>
              </w:rPr>
            </w:pPr>
            <w:r>
              <w:rPr>
                <w:sz w:val="22"/>
                <w:szCs w:val="22"/>
                <w:lang w:val="en-GB"/>
              </w:rPr>
              <w:t>B.S1.</w:t>
            </w:r>
            <w:r w:rsidR="00686654" w:rsidRPr="00686654">
              <w:rPr>
                <w:sz w:val="22"/>
                <w:szCs w:val="22"/>
                <w:lang w:val="en-GB"/>
              </w:rPr>
              <w:tab/>
              <w:t>The graduate is ready to formulate information and opinions and inform the society about the achievements of architecture and urban design, their complex determinants, and other aspects of an architect’s professional work.</w:t>
            </w:r>
          </w:p>
        </w:tc>
      </w:tr>
    </w:tbl>
    <w:p w14:paraId="72BF73F9" w14:textId="77777777" w:rsidR="00622C17" w:rsidRPr="00744F79" w:rsidRDefault="00622C17" w:rsidP="00402C48">
      <w:pPr>
        <w:spacing w:after="0"/>
        <w:rPr>
          <w:sz w:val="22"/>
          <w:lang w:val="en-US"/>
        </w:rPr>
      </w:pPr>
      <w:bookmarkStart w:id="6" w:name="table06"/>
      <w:bookmarkEnd w:id="6"/>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835"/>
        <w:gridCol w:w="6810"/>
        <w:gridCol w:w="1580"/>
      </w:tblGrid>
      <w:tr w:rsidR="00364489" w:rsidRPr="00686654" w14:paraId="5EA30BC1" w14:textId="77777777" w:rsidTr="00744F79">
        <w:trPr>
          <w:trHeight w:val="283"/>
        </w:trPr>
        <w:tc>
          <w:tcPr>
            <w:tcW w:w="0" w:type="auto"/>
            <w:gridSpan w:val="3"/>
            <w:vAlign w:val="center"/>
            <w:hideMark/>
          </w:tcPr>
          <w:p w14:paraId="4710E2D2" w14:textId="77777777" w:rsidR="00551CD3" w:rsidRPr="00686654" w:rsidRDefault="00551CD3" w:rsidP="000C3A79">
            <w:pPr>
              <w:spacing w:after="0" w:line="240" w:lineRule="auto"/>
              <w:jc w:val="center"/>
              <w:rPr>
                <w:rFonts w:eastAsia="Times New Roman"/>
                <w:lang w:val="en-GB" w:eastAsia="pl-PL"/>
              </w:rPr>
            </w:pPr>
            <w:r w:rsidRPr="00686654">
              <w:rPr>
                <w:rFonts w:eastAsia="Times New Roman"/>
                <w:b/>
                <w:bCs/>
                <w:lang w:val="en-GB" w:eastAsia="pl-PL"/>
              </w:rPr>
              <w:t>PROGRAMME CONTENT</w:t>
            </w:r>
          </w:p>
        </w:tc>
      </w:tr>
      <w:tr w:rsidR="00364489" w:rsidRPr="00686654" w14:paraId="4266AD76" w14:textId="77777777" w:rsidTr="00744F79">
        <w:trPr>
          <w:trHeight w:val="283"/>
        </w:trPr>
        <w:tc>
          <w:tcPr>
            <w:tcW w:w="7645" w:type="dxa"/>
            <w:gridSpan w:val="2"/>
            <w:vAlign w:val="center"/>
            <w:hideMark/>
          </w:tcPr>
          <w:p w14:paraId="0D73158B" w14:textId="77777777" w:rsidR="00551CD3" w:rsidRPr="00686654" w:rsidRDefault="00674051" w:rsidP="0046179D">
            <w:pPr>
              <w:spacing w:after="0" w:line="15" w:lineRule="atLeast"/>
              <w:ind w:left="720" w:hanging="720"/>
              <w:jc w:val="center"/>
              <w:outlineLvl w:val="2"/>
              <w:rPr>
                <w:rFonts w:eastAsia="Times New Roman"/>
                <w:b/>
                <w:bCs/>
                <w:sz w:val="22"/>
                <w:szCs w:val="22"/>
                <w:lang w:val="en-GB" w:eastAsia="pl-PL"/>
              </w:rPr>
            </w:pPr>
            <w:r w:rsidRPr="00686654">
              <w:rPr>
                <w:rFonts w:eastAsia="Times New Roman"/>
                <w:b/>
                <w:bCs/>
                <w:sz w:val="22"/>
                <w:szCs w:val="22"/>
                <w:lang w:val="en-GB" w:eastAsia="pl-PL"/>
              </w:rPr>
              <w:t xml:space="preserve">Form of classes - </w:t>
            </w:r>
            <w:r w:rsidR="0046179D" w:rsidRPr="00686654">
              <w:rPr>
                <w:rFonts w:eastAsia="Times New Roman"/>
                <w:b/>
                <w:bCs/>
                <w:sz w:val="22"/>
                <w:szCs w:val="22"/>
                <w:lang w:val="en-GB" w:eastAsia="pl-PL"/>
              </w:rPr>
              <w:t>l</w:t>
            </w:r>
            <w:r w:rsidR="00551CD3" w:rsidRPr="00686654">
              <w:rPr>
                <w:rFonts w:eastAsia="Times New Roman"/>
                <w:b/>
                <w:bCs/>
                <w:sz w:val="22"/>
                <w:szCs w:val="22"/>
                <w:lang w:val="en-GB" w:eastAsia="pl-PL"/>
              </w:rPr>
              <w:t>ecture</w:t>
            </w:r>
            <w:r w:rsidR="008D5923" w:rsidRPr="00686654">
              <w:rPr>
                <w:rFonts w:eastAsia="Times New Roman"/>
                <w:b/>
                <w:bCs/>
                <w:sz w:val="22"/>
                <w:szCs w:val="22"/>
                <w:lang w:val="en-GB" w:eastAsia="pl-PL"/>
              </w:rPr>
              <w:t>s</w:t>
            </w:r>
          </w:p>
        </w:tc>
        <w:tc>
          <w:tcPr>
            <w:tcW w:w="1580" w:type="dxa"/>
            <w:vAlign w:val="center"/>
            <w:hideMark/>
          </w:tcPr>
          <w:p w14:paraId="4F736812" w14:textId="77777777" w:rsidR="00551CD3" w:rsidRPr="00686654" w:rsidRDefault="00551CD3" w:rsidP="000C3A79">
            <w:pPr>
              <w:spacing w:after="0"/>
              <w:jc w:val="center"/>
              <w:rPr>
                <w:b/>
                <w:sz w:val="20"/>
                <w:szCs w:val="20"/>
                <w:lang w:val="en-GB"/>
              </w:rPr>
            </w:pPr>
            <w:r w:rsidRPr="00686654">
              <w:rPr>
                <w:b/>
                <w:sz w:val="20"/>
                <w:szCs w:val="20"/>
                <w:lang w:val="en-GB"/>
              </w:rPr>
              <w:t>Number of hours</w:t>
            </w:r>
          </w:p>
        </w:tc>
      </w:tr>
      <w:tr w:rsidR="00686654" w:rsidRPr="00686654" w14:paraId="36276127" w14:textId="77777777" w:rsidTr="00744F79">
        <w:trPr>
          <w:trHeight w:val="15"/>
        </w:trPr>
        <w:tc>
          <w:tcPr>
            <w:tcW w:w="835" w:type="dxa"/>
            <w:vAlign w:val="center"/>
            <w:hideMark/>
          </w:tcPr>
          <w:p w14:paraId="693ECD7A" w14:textId="77777777" w:rsidR="00686654" w:rsidRPr="00686654" w:rsidRDefault="00686654" w:rsidP="00686654">
            <w:pPr>
              <w:spacing w:before="20" w:after="20" w:line="15" w:lineRule="atLeast"/>
              <w:ind w:left="57"/>
              <w:rPr>
                <w:rFonts w:eastAsia="Times New Roman"/>
                <w:sz w:val="22"/>
                <w:szCs w:val="22"/>
                <w:lang w:val="en-GB" w:eastAsia="pl-PL"/>
              </w:rPr>
            </w:pPr>
            <w:proofErr w:type="spellStart"/>
            <w:r w:rsidRPr="00686654">
              <w:rPr>
                <w:rFonts w:eastAsia="Times New Roman"/>
                <w:sz w:val="22"/>
                <w:szCs w:val="22"/>
                <w:lang w:val="en-GB" w:eastAsia="pl-PL"/>
              </w:rPr>
              <w:t>Lec</w:t>
            </w:r>
            <w:proofErr w:type="spellEnd"/>
            <w:r w:rsidRPr="00686654">
              <w:rPr>
                <w:rFonts w:eastAsia="Times New Roman"/>
                <w:sz w:val="22"/>
                <w:szCs w:val="22"/>
                <w:lang w:val="en-GB" w:eastAsia="pl-PL"/>
              </w:rPr>
              <w:t xml:space="preserve"> 1</w:t>
            </w:r>
          </w:p>
        </w:tc>
        <w:tc>
          <w:tcPr>
            <w:tcW w:w="6810" w:type="dxa"/>
            <w:hideMark/>
          </w:tcPr>
          <w:p w14:paraId="6BE9DA23" w14:textId="77777777" w:rsidR="00686654" w:rsidRPr="00686654" w:rsidRDefault="00686654" w:rsidP="00146901">
            <w:pPr>
              <w:spacing w:after="0" w:line="240" w:lineRule="auto"/>
              <w:rPr>
                <w:rFonts w:eastAsia="Times New Roman"/>
                <w:sz w:val="22"/>
                <w:szCs w:val="22"/>
                <w:lang w:val="en-GB" w:eastAsia="pl-PL"/>
              </w:rPr>
            </w:pPr>
            <w:r w:rsidRPr="00686654">
              <w:rPr>
                <w:rFonts w:eastAsia="Times New Roman"/>
                <w:sz w:val="22"/>
                <w:szCs w:val="22"/>
                <w:lang w:val="en-GB" w:eastAsia="pl-PL"/>
              </w:rPr>
              <w:t xml:space="preserve">Presentation of the didactic objectives and the content of the lecture, discussion of the rules for passing the course and assessment criteria. Introduction to the subject matter </w:t>
            </w:r>
            <w:r w:rsidR="00146901">
              <w:rPr>
                <w:rFonts w:eastAsia="Times New Roman"/>
                <w:sz w:val="22"/>
                <w:szCs w:val="22"/>
                <w:lang w:val="en-GB" w:eastAsia="pl-PL"/>
              </w:rPr>
              <w:t>–</w:t>
            </w:r>
            <w:r w:rsidRPr="00686654">
              <w:rPr>
                <w:rFonts w:eastAsia="Times New Roman"/>
                <w:sz w:val="22"/>
                <w:szCs w:val="22"/>
                <w:lang w:val="en-GB" w:eastAsia="pl-PL"/>
              </w:rPr>
              <w:t xml:space="preserve"> overview of the basic concepts. The theory of sustainability: convention, tradition and innovation. Design sustainable in a legal and ethical context.</w:t>
            </w:r>
          </w:p>
        </w:tc>
        <w:tc>
          <w:tcPr>
            <w:tcW w:w="1580" w:type="dxa"/>
            <w:vAlign w:val="center"/>
            <w:hideMark/>
          </w:tcPr>
          <w:p w14:paraId="18F999B5" w14:textId="77777777" w:rsidR="00686654" w:rsidRPr="00686654" w:rsidRDefault="00686654" w:rsidP="00686654">
            <w:pPr>
              <w:spacing w:before="20" w:after="20" w:line="15" w:lineRule="atLeast"/>
              <w:ind w:left="57"/>
              <w:jc w:val="center"/>
              <w:rPr>
                <w:rFonts w:eastAsia="Times New Roman"/>
                <w:sz w:val="22"/>
                <w:szCs w:val="22"/>
                <w:lang w:val="en-GB" w:eastAsia="pl-PL"/>
              </w:rPr>
            </w:pPr>
            <w:r w:rsidRPr="00686654">
              <w:rPr>
                <w:rFonts w:eastAsia="Times New Roman"/>
                <w:sz w:val="22"/>
                <w:szCs w:val="22"/>
                <w:lang w:val="en-GB" w:eastAsia="pl-PL"/>
              </w:rPr>
              <w:t>2</w:t>
            </w:r>
          </w:p>
        </w:tc>
      </w:tr>
      <w:tr w:rsidR="00686654" w:rsidRPr="00686654" w14:paraId="41601B2A" w14:textId="77777777" w:rsidTr="00744F79">
        <w:trPr>
          <w:trHeight w:val="15"/>
        </w:trPr>
        <w:tc>
          <w:tcPr>
            <w:tcW w:w="835" w:type="dxa"/>
            <w:vAlign w:val="center"/>
            <w:hideMark/>
          </w:tcPr>
          <w:p w14:paraId="6C189F70" w14:textId="77777777" w:rsidR="00686654" w:rsidRPr="00686654" w:rsidRDefault="00686654" w:rsidP="00686654">
            <w:pPr>
              <w:spacing w:before="20" w:after="20" w:line="15" w:lineRule="atLeast"/>
              <w:ind w:left="57"/>
              <w:rPr>
                <w:rFonts w:eastAsia="Times New Roman"/>
                <w:sz w:val="22"/>
                <w:szCs w:val="22"/>
                <w:lang w:val="en-GB" w:eastAsia="pl-PL"/>
              </w:rPr>
            </w:pPr>
            <w:proofErr w:type="spellStart"/>
            <w:r w:rsidRPr="00686654">
              <w:rPr>
                <w:rFonts w:eastAsia="Times New Roman"/>
                <w:sz w:val="22"/>
                <w:szCs w:val="22"/>
                <w:lang w:val="en-GB" w:eastAsia="pl-PL"/>
              </w:rPr>
              <w:t>Lec</w:t>
            </w:r>
            <w:proofErr w:type="spellEnd"/>
            <w:r w:rsidRPr="00686654">
              <w:rPr>
                <w:rFonts w:eastAsia="Times New Roman"/>
                <w:sz w:val="22"/>
                <w:szCs w:val="22"/>
                <w:lang w:val="en-GB" w:eastAsia="pl-PL"/>
              </w:rPr>
              <w:t xml:space="preserve"> 2</w:t>
            </w:r>
          </w:p>
        </w:tc>
        <w:tc>
          <w:tcPr>
            <w:tcW w:w="6810" w:type="dxa"/>
            <w:hideMark/>
          </w:tcPr>
          <w:p w14:paraId="710E3B7C" w14:textId="77777777" w:rsidR="00686654" w:rsidRPr="00686654" w:rsidRDefault="00686654" w:rsidP="00686654">
            <w:pPr>
              <w:spacing w:after="0" w:line="240" w:lineRule="auto"/>
              <w:rPr>
                <w:rFonts w:eastAsia="Times New Roman"/>
                <w:sz w:val="22"/>
                <w:szCs w:val="22"/>
                <w:lang w:val="en-GB" w:eastAsia="pl-PL"/>
              </w:rPr>
            </w:pPr>
            <w:r w:rsidRPr="00686654">
              <w:rPr>
                <w:rFonts w:eastAsia="Times New Roman"/>
                <w:sz w:val="22"/>
                <w:szCs w:val="22"/>
                <w:lang w:val="en-GB" w:eastAsia="pl-PL"/>
              </w:rPr>
              <w:t xml:space="preserve">Characteristics of the climate of urbanized areas </w:t>
            </w:r>
            <w:r w:rsidR="00146901">
              <w:rPr>
                <w:rFonts w:eastAsia="Times New Roman"/>
                <w:sz w:val="22"/>
                <w:szCs w:val="22"/>
                <w:lang w:val="en-GB" w:eastAsia="pl-PL"/>
              </w:rPr>
              <w:t>–</w:t>
            </w:r>
            <w:r w:rsidRPr="00686654">
              <w:rPr>
                <w:rFonts w:eastAsia="Times New Roman"/>
                <w:sz w:val="22"/>
                <w:szCs w:val="22"/>
                <w:lang w:val="en-GB" w:eastAsia="pl-PL"/>
              </w:rPr>
              <w:t xml:space="preserve"> determinants and tendencies. </w:t>
            </w:r>
            <w:r w:rsidR="00146901">
              <w:rPr>
                <w:rFonts w:eastAsia="Times New Roman"/>
                <w:sz w:val="22"/>
                <w:szCs w:val="22"/>
                <w:lang w:val="en-GB" w:eastAsia="pl-PL"/>
              </w:rPr>
              <w:t>Urban</w:t>
            </w:r>
            <w:r w:rsidRPr="00686654">
              <w:rPr>
                <w:rFonts w:eastAsia="Times New Roman"/>
                <w:sz w:val="22"/>
                <w:szCs w:val="22"/>
                <w:lang w:val="en-GB" w:eastAsia="pl-PL"/>
              </w:rPr>
              <w:t xml:space="preserve"> Heat Island, ventilation in </w:t>
            </w:r>
            <w:r w:rsidR="00146901">
              <w:rPr>
                <w:rFonts w:eastAsia="Times New Roman"/>
                <w:sz w:val="22"/>
                <w:szCs w:val="22"/>
                <w:lang w:val="en-GB" w:eastAsia="pl-PL"/>
              </w:rPr>
              <w:t>dense</w:t>
            </w:r>
            <w:r w:rsidRPr="00686654">
              <w:rPr>
                <w:rFonts w:eastAsia="Times New Roman"/>
                <w:sz w:val="22"/>
                <w:szCs w:val="22"/>
                <w:lang w:val="en-GB" w:eastAsia="pl-PL"/>
              </w:rPr>
              <w:t xml:space="preserve"> built-up areas. The architectural object and its surroundings as elements shaping the urban microclimate. Tools for evaluating design solutions. Climate models.</w:t>
            </w:r>
          </w:p>
        </w:tc>
        <w:tc>
          <w:tcPr>
            <w:tcW w:w="1580" w:type="dxa"/>
            <w:vAlign w:val="center"/>
            <w:hideMark/>
          </w:tcPr>
          <w:p w14:paraId="7144751B" w14:textId="77777777" w:rsidR="00686654" w:rsidRPr="00686654" w:rsidRDefault="00686654" w:rsidP="00686654">
            <w:pPr>
              <w:spacing w:before="20" w:after="20" w:line="15" w:lineRule="atLeast"/>
              <w:ind w:left="57"/>
              <w:jc w:val="center"/>
              <w:rPr>
                <w:rFonts w:eastAsia="Times New Roman"/>
                <w:sz w:val="22"/>
                <w:szCs w:val="22"/>
                <w:lang w:val="en-GB" w:eastAsia="pl-PL"/>
              </w:rPr>
            </w:pPr>
            <w:r w:rsidRPr="00686654">
              <w:rPr>
                <w:rFonts w:eastAsia="Times New Roman"/>
                <w:sz w:val="22"/>
                <w:szCs w:val="22"/>
                <w:lang w:val="en-GB" w:eastAsia="pl-PL"/>
              </w:rPr>
              <w:t>2</w:t>
            </w:r>
          </w:p>
        </w:tc>
      </w:tr>
      <w:tr w:rsidR="00686654" w:rsidRPr="00686654" w14:paraId="0B5C1E3B" w14:textId="77777777" w:rsidTr="00744F79">
        <w:trPr>
          <w:trHeight w:val="15"/>
        </w:trPr>
        <w:tc>
          <w:tcPr>
            <w:tcW w:w="835" w:type="dxa"/>
            <w:vAlign w:val="center"/>
            <w:hideMark/>
          </w:tcPr>
          <w:p w14:paraId="3A84C8F6" w14:textId="77777777" w:rsidR="00686654" w:rsidRPr="00686654" w:rsidRDefault="00686654" w:rsidP="00686654">
            <w:pPr>
              <w:spacing w:before="20" w:after="20" w:line="15" w:lineRule="atLeast"/>
              <w:ind w:left="57"/>
              <w:rPr>
                <w:rFonts w:eastAsia="Times New Roman"/>
                <w:sz w:val="22"/>
                <w:szCs w:val="22"/>
                <w:lang w:val="en-GB" w:eastAsia="pl-PL"/>
              </w:rPr>
            </w:pPr>
            <w:proofErr w:type="spellStart"/>
            <w:r w:rsidRPr="00686654">
              <w:rPr>
                <w:rFonts w:eastAsia="Times New Roman"/>
                <w:sz w:val="22"/>
                <w:szCs w:val="22"/>
                <w:lang w:val="en-GB" w:eastAsia="pl-PL"/>
              </w:rPr>
              <w:t>Lec</w:t>
            </w:r>
            <w:proofErr w:type="spellEnd"/>
            <w:r w:rsidRPr="00686654">
              <w:rPr>
                <w:rFonts w:eastAsia="Times New Roman"/>
                <w:sz w:val="22"/>
                <w:szCs w:val="22"/>
                <w:lang w:val="en-GB" w:eastAsia="pl-PL"/>
              </w:rPr>
              <w:t xml:space="preserve"> 3</w:t>
            </w:r>
          </w:p>
        </w:tc>
        <w:tc>
          <w:tcPr>
            <w:tcW w:w="6810" w:type="dxa"/>
            <w:hideMark/>
          </w:tcPr>
          <w:p w14:paraId="0FAA78C8" w14:textId="77777777" w:rsidR="00686654" w:rsidRPr="00686654" w:rsidRDefault="00686654" w:rsidP="00686654">
            <w:pPr>
              <w:spacing w:after="0" w:line="240" w:lineRule="auto"/>
              <w:rPr>
                <w:rFonts w:eastAsia="Times New Roman"/>
                <w:sz w:val="22"/>
                <w:szCs w:val="22"/>
                <w:lang w:val="en-GB" w:eastAsia="pl-PL"/>
              </w:rPr>
            </w:pPr>
            <w:r w:rsidRPr="00686654">
              <w:rPr>
                <w:rFonts w:eastAsia="Times New Roman"/>
                <w:sz w:val="22"/>
                <w:szCs w:val="22"/>
                <w:lang w:val="en-GB" w:eastAsia="pl-PL"/>
              </w:rPr>
              <w:t xml:space="preserve">Acquiring information about the natural environment as part of pre-design studies and </w:t>
            </w:r>
            <w:r w:rsidR="00146901" w:rsidRPr="00686654">
              <w:rPr>
                <w:rFonts w:eastAsia="Times New Roman"/>
                <w:sz w:val="22"/>
                <w:szCs w:val="22"/>
                <w:lang w:val="en-GB" w:eastAsia="pl-PL"/>
              </w:rPr>
              <w:t>analyses</w:t>
            </w:r>
            <w:r w:rsidRPr="00686654">
              <w:rPr>
                <w:rFonts w:eastAsia="Times New Roman"/>
                <w:sz w:val="22"/>
                <w:szCs w:val="22"/>
                <w:lang w:val="en-GB" w:eastAsia="pl-PL"/>
              </w:rPr>
              <w:t>. Data repositories and open data in landscape architecture. Social media in landscape research. Digital methods in design practice.</w:t>
            </w:r>
          </w:p>
        </w:tc>
        <w:tc>
          <w:tcPr>
            <w:tcW w:w="1580" w:type="dxa"/>
            <w:vAlign w:val="center"/>
            <w:hideMark/>
          </w:tcPr>
          <w:p w14:paraId="78E884CA" w14:textId="77777777" w:rsidR="00686654" w:rsidRPr="00686654" w:rsidRDefault="00686654" w:rsidP="00686654">
            <w:pPr>
              <w:spacing w:before="20" w:after="20" w:line="15" w:lineRule="atLeast"/>
              <w:ind w:left="57"/>
              <w:jc w:val="center"/>
              <w:rPr>
                <w:rFonts w:eastAsia="Times New Roman"/>
                <w:sz w:val="22"/>
                <w:szCs w:val="22"/>
                <w:lang w:val="en-GB" w:eastAsia="pl-PL"/>
              </w:rPr>
            </w:pPr>
            <w:r w:rsidRPr="00686654">
              <w:rPr>
                <w:rFonts w:eastAsia="Times New Roman"/>
                <w:sz w:val="22"/>
                <w:szCs w:val="22"/>
                <w:lang w:val="en-GB" w:eastAsia="pl-PL"/>
              </w:rPr>
              <w:t>2</w:t>
            </w:r>
          </w:p>
        </w:tc>
      </w:tr>
      <w:tr w:rsidR="00686654" w:rsidRPr="00686654" w14:paraId="5DA7694C" w14:textId="77777777" w:rsidTr="00744F79">
        <w:trPr>
          <w:trHeight w:val="15"/>
        </w:trPr>
        <w:tc>
          <w:tcPr>
            <w:tcW w:w="835" w:type="dxa"/>
            <w:vAlign w:val="center"/>
            <w:hideMark/>
          </w:tcPr>
          <w:p w14:paraId="579B7098" w14:textId="77777777" w:rsidR="00686654" w:rsidRPr="00686654" w:rsidRDefault="00686654" w:rsidP="00686654">
            <w:pPr>
              <w:spacing w:before="20" w:after="20" w:line="15" w:lineRule="atLeast"/>
              <w:ind w:left="57"/>
              <w:rPr>
                <w:rFonts w:eastAsia="Times New Roman"/>
                <w:sz w:val="22"/>
                <w:szCs w:val="22"/>
                <w:lang w:val="en-GB" w:eastAsia="pl-PL"/>
              </w:rPr>
            </w:pPr>
            <w:proofErr w:type="spellStart"/>
            <w:r w:rsidRPr="00686654">
              <w:rPr>
                <w:rFonts w:eastAsia="Times New Roman"/>
                <w:sz w:val="22"/>
                <w:szCs w:val="22"/>
                <w:lang w:val="en-GB" w:eastAsia="pl-PL"/>
              </w:rPr>
              <w:t>Lec</w:t>
            </w:r>
            <w:proofErr w:type="spellEnd"/>
            <w:r w:rsidRPr="00686654">
              <w:rPr>
                <w:rFonts w:eastAsia="Times New Roman"/>
                <w:sz w:val="22"/>
                <w:szCs w:val="22"/>
                <w:lang w:val="en-GB" w:eastAsia="pl-PL"/>
              </w:rPr>
              <w:t xml:space="preserve"> 4</w:t>
            </w:r>
          </w:p>
        </w:tc>
        <w:tc>
          <w:tcPr>
            <w:tcW w:w="6810" w:type="dxa"/>
            <w:hideMark/>
          </w:tcPr>
          <w:p w14:paraId="7708A92C" w14:textId="77777777" w:rsidR="00686654" w:rsidRPr="00686654" w:rsidRDefault="00686654" w:rsidP="00686654">
            <w:pPr>
              <w:spacing w:after="0" w:line="240" w:lineRule="auto"/>
              <w:rPr>
                <w:rFonts w:eastAsia="Times New Roman"/>
                <w:sz w:val="22"/>
                <w:szCs w:val="22"/>
                <w:lang w:val="en-GB" w:eastAsia="pl-PL"/>
              </w:rPr>
            </w:pPr>
            <w:r w:rsidRPr="00686654">
              <w:rPr>
                <w:rFonts w:eastAsia="Times New Roman"/>
                <w:sz w:val="22"/>
                <w:szCs w:val="22"/>
                <w:lang w:val="en-GB" w:eastAsia="pl-PL"/>
              </w:rPr>
              <w:t>The city as an ecosystem. The structure and functioning of natural systems in urbanized areas. Principles of shaping building components and their surroundings in order to support biodiversity. The architect's responsibility for the welfare of the natural environment.</w:t>
            </w:r>
          </w:p>
        </w:tc>
        <w:tc>
          <w:tcPr>
            <w:tcW w:w="1580" w:type="dxa"/>
            <w:vAlign w:val="center"/>
            <w:hideMark/>
          </w:tcPr>
          <w:p w14:paraId="7842F596" w14:textId="77777777" w:rsidR="00686654" w:rsidRPr="00686654" w:rsidRDefault="00686654" w:rsidP="00686654">
            <w:pPr>
              <w:spacing w:before="20" w:after="20" w:line="15" w:lineRule="atLeast"/>
              <w:ind w:left="57"/>
              <w:jc w:val="center"/>
              <w:rPr>
                <w:rFonts w:eastAsia="Times New Roman"/>
                <w:sz w:val="22"/>
                <w:szCs w:val="22"/>
                <w:lang w:val="en-GB" w:eastAsia="pl-PL"/>
              </w:rPr>
            </w:pPr>
            <w:r w:rsidRPr="00686654">
              <w:rPr>
                <w:rFonts w:eastAsia="Times New Roman"/>
                <w:sz w:val="22"/>
                <w:szCs w:val="22"/>
                <w:lang w:val="en-GB" w:eastAsia="pl-PL"/>
              </w:rPr>
              <w:t>2</w:t>
            </w:r>
          </w:p>
        </w:tc>
      </w:tr>
      <w:tr w:rsidR="00686654" w:rsidRPr="00686654" w14:paraId="1497882B" w14:textId="77777777" w:rsidTr="00744F79">
        <w:trPr>
          <w:trHeight w:val="15"/>
        </w:trPr>
        <w:tc>
          <w:tcPr>
            <w:tcW w:w="835" w:type="dxa"/>
            <w:vAlign w:val="center"/>
            <w:hideMark/>
          </w:tcPr>
          <w:p w14:paraId="573D35D5" w14:textId="77777777" w:rsidR="00686654" w:rsidRPr="00686654" w:rsidRDefault="00686654" w:rsidP="00686654">
            <w:pPr>
              <w:spacing w:before="20" w:after="20" w:line="15" w:lineRule="atLeast"/>
              <w:ind w:left="57"/>
              <w:rPr>
                <w:rFonts w:eastAsia="Times New Roman"/>
                <w:sz w:val="22"/>
                <w:szCs w:val="22"/>
                <w:lang w:val="en-GB" w:eastAsia="pl-PL"/>
              </w:rPr>
            </w:pPr>
            <w:proofErr w:type="spellStart"/>
            <w:r w:rsidRPr="00686654">
              <w:rPr>
                <w:rFonts w:eastAsia="Times New Roman"/>
                <w:sz w:val="22"/>
                <w:szCs w:val="22"/>
                <w:lang w:val="en-GB" w:eastAsia="pl-PL"/>
              </w:rPr>
              <w:t>Lec</w:t>
            </w:r>
            <w:proofErr w:type="spellEnd"/>
            <w:r w:rsidRPr="00686654">
              <w:rPr>
                <w:rFonts w:eastAsia="Times New Roman"/>
                <w:sz w:val="22"/>
                <w:szCs w:val="22"/>
                <w:lang w:val="en-GB" w:eastAsia="pl-PL"/>
              </w:rPr>
              <w:t xml:space="preserve"> 5</w:t>
            </w:r>
          </w:p>
        </w:tc>
        <w:tc>
          <w:tcPr>
            <w:tcW w:w="6810" w:type="dxa"/>
            <w:hideMark/>
          </w:tcPr>
          <w:p w14:paraId="545AB67C" w14:textId="225B9841" w:rsidR="00686654" w:rsidRPr="00686654" w:rsidRDefault="294D2E7A" w:rsidP="20624CEC">
            <w:pPr>
              <w:spacing w:after="0" w:line="240" w:lineRule="auto"/>
              <w:rPr>
                <w:rFonts w:eastAsia="Times New Roman"/>
                <w:sz w:val="22"/>
                <w:szCs w:val="22"/>
                <w:lang w:val="en-GB" w:eastAsia="pl-PL"/>
              </w:rPr>
            </w:pPr>
            <w:r w:rsidRPr="20624CEC">
              <w:rPr>
                <w:rFonts w:eastAsia="Times New Roman"/>
                <w:sz w:val="22"/>
                <w:szCs w:val="22"/>
                <w:lang w:val="en-GB" w:eastAsia="pl-PL"/>
              </w:rPr>
              <w:t xml:space="preserve">Contemporary standards of landscape architecture. Design based on the principles of ecology. Stability and dynamics of the </w:t>
            </w:r>
            <w:r w:rsidR="01CAFF53" w:rsidRPr="20624CEC">
              <w:rPr>
                <w:rFonts w:eastAsia="Times New Roman"/>
                <w:sz w:val="22"/>
                <w:szCs w:val="22"/>
                <w:lang w:val="en-GB" w:eastAsia="pl-PL"/>
              </w:rPr>
              <w:t xml:space="preserve">site development design </w:t>
            </w:r>
            <w:r w:rsidRPr="20624CEC">
              <w:rPr>
                <w:rFonts w:eastAsia="Times New Roman"/>
                <w:sz w:val="22"/>
                <w:szCs w:val="22"/>
                <w:lang w:val="en-GB" w:eastAsia="pl-PL"/>
              </w:rPr>
              <w:t xml:space="preserve">elements. Rational management of resources in design practice. Scenarios for the development of landscape architecture objects </w:t>
            </w:r>
            <w:r w:rsidR="164A39F3" w:rsidRPr="20624CEC">
              <w:rPr>
                <w:rFonts w:eastAsia="Times New Roman"/>
                <w:sz w:val="22"/>
                <w:szCs w:val="22"/>
                <w:lang w:val="en-GB" w:eastAsia="pl-PL"/>
              </w:rPr>
              <w:t>–</w:t>
            </w:r>
            <w:r w:rsidRPr="20624CEC">
              <w:rPr>
                <w:rFonts w:eastAsia="Times New Roman"/>
                <w:sz w:val="22"/>
                <w:szCs w:val="22"/>
                <w:lang w:val="en-GB" w:eastAsia="pl-PL"/>
              </w:rPr>
              <w:t xml:space="preserve"> environmental and economic aspects.</w:t>
            </w:r>
          </w:p>
        </w:tc>
        <w:tc>
          <w:tcPr>
            <w:tcW w:w="1580" w:type="dxa"/>
            <w:vAlign w:val="center"/>
            <w:hideMark/>
          </w:tcPr>
          <w:p w14:paraId="2CC21B90" w14:textId="77777777" w:rsidR="00686654" w:rsidRPr="00686654" w:rsidRDefault="00686654" w:rsidP="00686654">
            <w:pPr>
              <w:spacing w:before="20" w:after="20" w:line="15" w:lineRule="atLeast"/>
              <w:ind w:left="57"/>
              <w:jc w:val="center"/>
              <w:rPr>
                <w:rFonts w:eastAsia="Times New Roman"/>
                <w:sz w:val="22"/>
                <w:szCs w:val="22"/>
                <w:lang w:val="en-GB" w:eastAsia="pl-PL"/>
              </w:rPr>
            </w:pPr>
            <w:r w:rsidRPr="00686654">
              <w:rPr>
                <w:rFonts w:eastAsia="Times New Roman"/>
                <w:sz w:val="22"/>
                <w:szCs w:val="22"/>
                <w:lang w:val="en-GB" w:eastAsia="pl-PL"/>
              </w:rPr>
              <w:t>2</w:t>
            </w:r>
          </w:p>
        </w:tc>
      </w:tr>
      <w:tr w:rsidR="00686654" w:rsidRPr="00686654" w14:paraId="0D74D3BC" w14:textId="77777777" w:rsidTr="00744F79">
        <w:trPr>
          <w:trHeight w:val="15"/>
        </w:trPr>
        <w:tc>
          <w:tcPr>
            <w:tcW w:w="835" w:type="dxa"/>
            <w:vAlign w:val="center"/>
            <w:hideMark/>
          </w:tcPr>
          <w:p w14:paraId="0D4074E2" w14:textId="77777777" w:rsidR="00686654" w:rsidRPr="00686654" w:rsidRDefault="00686654" w:rsidP="00686654">
            <w:pPr>
              <w:spacing w:before="20" w:after="20" w:line="15" w:lineRule="atLeast"/>
              <w:ind w:left="57"/>
              <w:rPr>
                <w:rFonts w:eastAsia="Times New Roman"/>
                <w:sz w:val="22"/>
                <w:szCs w:val="22"/>
                <w:lang w:val="en-GB" w:eastAsia="pl-PL"/>
              </w:rPr>
            </w:pPr>
            <w:proofErr w:type="spellStart"/>
            <w:r w:rsidRPr="00686654">
              <w:rPr>
                <w:rFonts w:eastAsia="Times New Roman"/>
                <w:sz w:val="22"/>
                <w:szCs w:val="22"/>
                <w:lang w:val="en-GB" w:eastAsia="pl-PL"/>
              </w:rPr>
              <w:t>Lec</w:t>
            </w:r>
            <w:proofErr w:type="spellEnd"/>
            <w:r w:rsidRPr="00686654">
              <w:rPr>
                <w:rFonts w:eastAsia="Times New Roman"/>
                <w:sz w:val="22"/>
                <w:szCs w:val="22"/>
                <w:lang w:val="en-GB" w:eastAsia="pl-PL"/>
              </w:rPr>
              <w:t xml:space="preserve"> 6</w:t>
            </w:r>
          </w:p>
        </w:tc>
        <w:tc>
          <w:tcPr>
            <w:tcW w:w="6810" w:type="dxa"/>
            <w:hideMark/>
          </w:tcPr>
          <w:p w14:paraId="304DD202" w14:textId="77777777" w:rsidR="00686654" w:rsidRPr="00686654" w:rsidRDefault="00686654" w:rsidP="00146901">
            <w:pPr>
              <w:spacing w:after="0" w:line="240" w:lineRule="auto"/>
              <w:rPr>
                <w:rFonts w:eastAsia="Times New Roman"/>
                <w:sz w:val="22"/>
                <w:szCs w:val="22"/>
                <w:lang w:val="en-GB" w:eastAsia="pl-PL"/>
              </w:rPr>
            </w:pPr>
            <w:r w:rsidRPr="00686654">
              <w:rPr>
                <w:rFonts w:eastAsia="Times New Roman"/>
                <w:sz w:val="22"/>
                <w:szCs w:val="22"/>
                <w:lang w:val="en-GB" w:eastAsia="pl-PL"/>
              </w:rPr>
              <w:t xml:space="preserve">Interdisciplinarity in landscape architecture. Influence of other disciplines on trends in architectural and urban design. Contemporary directions of </w:t>
            </w:r>
            <w:r w:rsidR="00146901">
              <w:rPr>
                <w:rFonts w:eastAsia="Times New Roman"/>
                <w:sz w:val="22"/>
                <w:szCs w:val="22"/>
                <w:lang w:val="en-GB" w:eastAsia="pl-PL"/>
              </w:rPr>
              <w:t>cities’</w:t>
            </w:r>
            <w:r w:rsidRPr="00686654">
              <w:rPr>
                <w:rFonts w:eastAsia="Times New Roman"/>
                <w:sz w:val="22"/>
                <w:szCs w:val="22"/>
                <w:lang w:val="en-GB" w:eastAsia="pl-PL"/>
              </w:rPr>
              <w:t xml:space="preserve"> development </w:t>
            </w:r>
            <w:r w:rsidR="00146901">
              <w:rPr>
                <w:rFonts w:eastAsia="Times New Roman"/>
                <w:sz w:val="22"/>
                <w:szCs w:val="22"/>
                <w:lang w:val="en-GB" w:eastAsia="pl-PL"/>
              </w:rPr>
              <w:t>–</w:t>
            </w:r>
            <w:r w:rsidRPr="00686654">
              <w:rPr>
                <w:rFonts w:eastAsia="Times New Roman"/>
                <w:sz w:val="22"/>
                <w:szCs w:val="22"/>
                <w:lang w:val="en-GB" w:eastAsia="pl-PL"/>
              </w:rPr>
              <w:t xml:space="preserve"> </w:t>
            </w:r>
            <w:r w:rsidRPr="00146901">
              <w:rPr>
                <w:rFonts w:eastAsia="Times New Roman"/>
                <w:i/>
                <w:sz w:val="22"/>
                <w:szCs w:val="22"/>
                <w:lang w:val="en-GB" w:eastAsia="pl-PL"/>
              </w:rPr>
              <w:t xml:space="preserve">urban forest, </w:t>
            </w:r>
            <w:proofErr w:type="spellStart"/>
            <w:r w:rsidRPr="00146901">
              <w:rPr>
                <w:rFonts w:eastAsia="Times New Roman"/>
                <w:i/>
                <w:sz w:val="22"/>
                <w:szCs w:val="22"/>
                <w:lang w:val="en-GB" w:eastAsia="pl-PL"/>
              </w:rPr>
              <w:t>farmscapes</w:t>
            </w:r>
            <w:proofErr w:type="spellEnd"/>
            <w:r w:rsidRPr="00686654">
              <w:rPr>
                <w:rFonts w:eastAsia="Times New Roman"/>
                <w:sz w:val="22"/>
                <w:szCs w:val="22"/>
                <w:lang w:val="en-GB" w:eastAsia="pl-PL"/>
              </w:rPr>
              <w:t xml:space="preserve"> </w:t>
            </w:r>
            <w:r w:rsidR="00146901">
              <w:rPr>
                <w:rFonts w:eastAsia="Times New Roman"/>
                <w:sz w:val="22"/>
                <w:szCs w:val="22"/>
                <w:lang w:val="en-GB" w:eastAsia="pl-PL"/>
              </w:rPr>
              <w:t>–</w:t>
            </w:r>
            <w:r w:rsidRPr="00686654">
              <w:rPr>
                <w:rFonts w:eastAsia="Times New Roman"/>
                <w:sz w:val="22"/>
                <w:szCs w:val="22"/>
                <w:lang w:val="en-GB" w:eastAsia="pl-PL"/>
              </w:rPr>
              <w:t xml:space="preserve"> urbanized space as a place for the implementation of sustainable development postulates.</w:t>
            </w:r>
          </w:p>
        </w:tc>
        <w:tc>
          <w:tcPr>
            <w:tcW w:w="1580" w:type="dxa"/>
            <w:vAlign w:val="center"/>
            <w:hideMark/>
          </w:tcPr>
          <w:p w14:paraId="138328F9" w14:textId="77777777" w:rsidR="00686654" w:rsidRPr="00686654" w:rsidRDefault="00686654" w:rsidP="00686654">
            <w:pPr>
              <w:spacing w:before="20" w:after="20" w:line="15" w:lineRule="atLeast"/>
              <w:ind w:left="57"/>
              <w:jc w:val="center"/>
              <w:rPr>
                <w:rFonts w:eastAsia="Times New Roman"/>
                <w:sz w:val="22"/>
                <w:szCs w:val="22"/>
                <w:lang w:val="en-GB" w:eastAsia="pl-PL"/>
              </w:rPr>
            </w:pPr>
            <w:r w:rsidRPr="00686654">
              <w:rPr>
                <w:rFonts w:eastAsia="Times New Roman"/>
                <w:sz w:val="22"/>
                <w:szCs w:val="22"/>
                <w:lang w:val="en-GB" w:eastAsia="pl-PL"/>
              </w:rPr>
              <w:t>2</w:t>
            </w:r>
          </w:p>
        </w:tc>
      </w:tr>
      <w:tr w:rsidR="00686654" w:rsidRPr="00686654" w14:paraId="2DE5E11F" w14:textId="77777777" w:rsidTr="00744F79">
        <w:trPr>
          <w:trHeight w:val="15"/>
        </w:trPr>
        <w:tc>
          <w:tcPr>
            <w:tcW w:w="835" w:type="dxa"/>
            <w:vAlign w:val="center"/>
          </w:tcPr>
          <w:p w14:paraId="2CCAAB42" w14:textId="77777777" w:rsidR="00686654" w:rsidRPr="00686654" w:rsidRDefault="00686654" w:rsidP="00686654">
            <w:pPr>
              <w:spacing w:before="20" w:after="20" w:line="15" w:lineRule="atLeast"/>
              <w:ind w:left="57"/>
              <w:rPr>
                <w:rFonts w:eastAsia="Times New Roman"/>
                <w:sz w:val="22"/>
                <w:szCs w:val="22"/>
                <w:lang w:val="en-GB" w:eastAsia="pl-PL"/>
              </w:rPr>
            </w:pPr>
            <w:proofErr w:type="spellStart"/>
            <w:r w:rsidRPr="00686654">
              <w:rPr>
                <w:rFonts w:eastAsia="Times New Roman"/>
                <w:sz w:val="22"/>
                <w:szCs w:val="22"/>
                <w:lang w:val="en-GB" w:eastAsia="pl-PL"/>
              </w:rPr>
              <w:t>Lec</w:t>
            </w:r>
            <w:proofErr w:type="spellEnd"/>
            <w:r w:rsidRPr="00686654">
              <w:rPr>
                <w:rFonts w:eastAsia="Times New Roman"/>
                <w:sz w:val="22"/>
                <w:szCs w:val="22"/>
                <w:lang w:val="en-GB" w:eastAsia="pl-PL"/>
              </w:rPr>
              <w:t xml:space="preserve"> 7</w:t>
            </w:r>
          </w:p>
        </w:tc>
        <w:tc>
          <w:tcPr>
            <w:tcW w:w="6810" w:type="dxa"/>
          </w:tcPr>
          <w:p w14:paraId="37D7E058" w14:textId="77777777" w:rsidR="00686654" w:rsidRPr="00686654" w:rsidRDefault="00686654" w:rsidP="00686654">
            <w:pPr>
              <w:spacing w:after="0" w:line="240" w:lineRule="auto"/>
              <w:rPr>
                <w:rFonts w:eastAsia="Times New Roman"/>
                <w:sz w:val="22"/>
                <w:szCs w:val="22"/>
                <w:lang w:val="en-GB" w:eastAsia="pl-PL"/>
              </w:rPr>
            </w:pPr>
            <w:r w:rsidRPr="00686654">
              <w:rPr>
                <w:rFonts w:eastAsia="Times New Roman"/>
                <w:sz w:val="22"/>
                <w:szCs w:val="22"/>
                <w:lang w:val="en-GB" w:eastAsia="pl-PL"/>
              </w:rPr>
              <w:t xml:space="preserve">Landscape as an idea carrier. Principles of landscaping based on the </w:t>
            </w:r>
            <w:r w:rsidR="00146901" w:rsidRPr="00686654">
              <w:rPr>
                <w:rFonts w:eastAsia="Times New Roman"/>
                <w:sz w:val="22"/>
                <w:szCs w:val="22"/>
                <w:lang w:val="en-GB" w:eastAsia="pl-PL"/>
              </w:rPr>
              <w:t xml:space="preserve">place </w:t>
            </w:r>
            <w:r w:rsidRPr="00686654">
              <w:rPr>
                <w:rFonts w:eastAsia="Times New Roman"/>
                <w:sz w:val="22"/>
                <w:szCs w:val="22"/>
                <w:lang w:val="en-GB" w:eastAsia="pl-PL"/>
              </w:rPr>
              <w:t xml:space="preserve">tradition. The relationship between the scale and the designed functional and spatial layout of the </w:t>
            </w:r>
            <w:r w:rsidR="00146901">
              <w:rPr>
                <w:rFonts w:eastAsia="Times New Roman"/>
                <w:sz w:val="22"/>
                <w:szCs w:val="22"/>
                <w:lang w:val="en-GB" w:eastAsia="pl-PL"/>
              </w:rPr>
              <w:t>site of interest</w:t>
            </w:r>
            <w:r w:rsidRPr="00686654">
              <w:rPr>
                <w:rFonts w:eastAsia="Times New Roman"/>
                <w:sz w:val="22"/>
                <w:szCs w:val="22"/>
                <w:lang w:val="en-GB" w:eastAsia="pl-PL"/>
              </w:rPr>
              <w:t>.</w:t>
            </w:r>
          </w:p>
        </w:tc>
        <w:tc>
          <w:tcPr>
            <w:tcW w:w="1580" w:type="dxa"/>
            <w:vAlign w:val="center"/>
          </w:tcPr>
          <w:p w14:paraId="54B6C890" w14:textId="77777777" w:rsidR="00686654" w:rsidRPr="00686654" w:rsidRDefault="00686654" w:rsidP="00686654">
            <w:pPr>
              <w:spacing w:before="20" w:after="20" w:line="15" w:lineRule="atLeast"/>
              <w:ind w:left="57"/>
              <w:jc w:val="center"/>
              <w:rPr>
                <w:rFonts w:eastAsia="Times New Roman"/>
                <w:sz w:val="22"/>
                <w:szCs w:val="22"/>
                <w:lang w:val="en-GB" w:eastAsia="pl-PL"/>
              </w:rPr>
            </w:pPr>
            <w:r w:rsidRPr="00686654">
              <w:rPr>
                <w:rFonts w:eastAsia="Times New Roman"/>
                <w:sz w:val="22"/>
                <w:szCs w:val="22"/>
                <w:lang w:val="en-GB" w:eastAsia="pl-PL"/>
              </w:rPr>
              <w:t>2</w:t>
            </w:r>
          </w:p>
        </w:tc>
      </w:tr>
      <w:tr w:rsidR="00686654" w:rsidRPr="00686654" w14:paraId="29A4F191" w14:textId="77777777" w:rsidTr="00744F79">
        <w:trPr>
          <w:trHeight w:val="134"/>
        </w:trPr>
        <w:tc>
          <w:tcPr>
            <w:tcW w:w="835" w:type="dxa"/>
            <w:vAlign w:val="center"/>
          </w:tcPr>
          <w:p w14:paraId="136B60F6" w14:textId="77777777" w:rsidR="00686654" w:rsidRPr="00686654" w:rsidRDefault="00686654" w:rsidP="0076154C">
            <w:pPr>
              <w:spacing w:before="20" w:after="20" w:line="15" w:lineRule="atLeast"/>
              <w:ind w:left="57"/>
              <w:rPr>
                <w:rFonts w:eastAsia="Times New Roman"/>
                <w:sz w:val="22"/>
                <w:szCs w:val="22"/>
                <w:lang w:val="en-GB" w:eastAsia="pl-PL"/>
              </w:rPr>
            </w:pPr>
            <w:proofErr w:type="spellStart"/>
            <w:r w:rsidRPr="00686654">
              <w:rPr>
                <w:rFonts w:eastAsia="Times New Roman"/>
                <w:sz w:val="22"/>
                <w:szCs w:val="22"/>
                <w:lang w:val="en-GB" w:eastAsia="pl-PL"/>
              </w:rPr>
              <w:t>Lec</w:t>
            </w:r>
            <w:proofErr w:type="spellEnd"/>
            <w:r w:rsidRPr="00686654">
              <w:rPr>
                <w:rFonts w:eastAsia="Times New Roman"/>
                <w:sz w:val="22"/>
                <w:szCs w:val="22"/>
                <w:lang w:val="en-GB" w:eastAsia="pl-PL"/>
              </w:rPr>
              <w:t xml:space="preserve"> 8</w:t>
            </w:r>
          </w:p>
        </w:tc>
        <w:tc>
          <w:tcPr>
            <w:tcW w:w="6810" w:type="dxa"/>
          </w:tcPr>
          <w:p w14:paraId="0E365E88" w14:textId="77777777" w:rsidR="00686654" w:rsidRPr="00686654" w:rsidRDefault="00686654" w:rsidP="00551CD3">
            <w:pPr>
              <w:spacing w:after="0" w:line="240" w:lineRule="auto"/>
              <w:rPr>
                <w:rFonts w:eastAsia="Times New Roman"/>
                <w:sz w:val="22"/>
                <w:szCs w:val="22"/>
                <w:lang w:val="en-GB" w:eastAsia="pl-PL"/>
              </w:rPr>
            </w:pPr>
            <w:r>
              <w:rPr>
                <w:rFonts w:eastAsia="Times New Roman"/>
                <w:sz w:val="22"/>
                <w:szCs w:val="22"/>
                <w:lang w:val="en-GB" w:eastAsia="pl-PL"/>
              </w:rPr>
              <w:t>Final test.</w:t>
            </w:r>
          </w:p>
        </w:tc>
        <w:tc>
          <w:tcPr>
            <w:tcW w:w="1580" w:type="dxa"/>
            <w:vAlign w:val="center"/>
          </w:tcPr>
          <w:p w14:paraId="56B20A0C" w14:textId="77777777" w:rsidR="00686654" w:rsidRPr="00686654" w:rsidRDefault="00686654" w:rsidP="00686654">
            <w:pPr>
              <w:spacing w:before="20" w:after="20" w:line="15" w:lineRule="atLeast"/>
              <w:ind w:left="57"/>
              <w:jc w:val="center"/>
              <w:rPr>
                <w:rFonts w:eastAsia="Times New Roman"/>
                <w:sz w:val="22"/>
                <w:szCs w:val="22"/>
                <w:lang w:val="en-GB" w:eastAsia="pl-PL"/>
              </w:rPr>
            </w:pPr>
            <w:r w:rsidRPr="00686654">
              <w:rPr>
                <w:rFonts w:eastAsia="Times New Roman"/>
                <w:sz w:val="22"/>
                <w:szCs w:val="22"/>
                <w:lang w:val="en-GB" w:eastAsia="pl-PL"/>
              </w:rPr>
              <w:t>1</w:t>
            </w:r>
          </w:p>
        </w:tc>
      </w:tr>
      <w:tr w:rsidR="00551CD3" w:rsidRPr="00686654" w14:paraId="738299DE" w14:textId="77777777" w:rsidTr="00744F79">
        <w:trPr>
          <w:trHeight w:val="15"/>
        </w:trPr>
        <w:tc>
          <w:tcPr>
            <w:tcW w:w="835" w:type="dxa"/>
            <w:vAlign w:val="center"/>
            <w:hideMark/>
          </w:tcPr>
          <w:p w14:paraId="6537F28F" w14:textId="77777777" w:rsidR="00551CD3" w:rsidRPr="00686654" w:rsidRDefault="00551CD3" w:rsidP="0076154C">
            <w:pPr>
              <w:spacing w:after="0" w:line="240" w:lineRule="auto"/>
              <w:ind w:left="57"/>
              <w:rPr>
                <w:rFonts w:eastAsia="Times New Roman"/>
                <w:sz w:val="22"/>
                <w:szCs w:val="22"/>
                <w:lang w:val="en-GB" w:eastAsia="pl-PL"/>
              </w:rPr>
            </w:pPr>
          </w:p>
        </w:tc>
        <w:tc>
          <w:tcPr>
            <w:tcW w:w="6810" w:type="dxa"/>
            <w:vAlign w:val="center"/>
            <w:hideMark/>
          </w:tcPr>
          <w:p w14:paraId="0890354D" w14:textId="77777777" w:rsidR="00551CD3" w:rsidRPr="00686654" w:rsidRDefault="00551CD3" w:rsidP="0076154C">
            <w:pPr>
              <w:spacing w:before="20" w:after="20" w:line="15" w:lineRule="atLeast"/>
              <w:rPr>
                <w:rFonts w:eastAsia="Times New Roman"/>
                <w:b/>
                <w:sz w:val="22"/>
                <w:szCs w:val="22"/>
                <w:lang w:val="en-GB" w:eastAsia="pl-PL"/>
              </w:rPr>
            </w:pPr>
            <w:r w:rsidRPr="00686654">
              <w:rPr>
                <w:rFonts w:eastAsia="Times New Roman"/>
                <w:b/>
                <w:sz w:val="22"/>
                <w:szCs w:val="22"/>
                <w:lang w:val="en-GB" w:eastAsia="pl-PL"/>
              </w:rPr>
              <w:t>Total hours</w:t>
            </w:r>
          </w:p>
        </w:tc>
        <w:tc>
          <w:tcPr>
            <w:tcW w:w="1580" w:type="dxa"/>
            <w:vAlign w:val="center"/>
            <w:hideMark/>
          </w:tcPr>
          <w:p w14:paraId="423D4B9D" w14:textId="77777777" w:rsidR="00551CD3" w:rsidRPr="00686654" w:rsidRDefault="00686654" w:rsidP="00686654">
            <w:pPr>
              <w:spacing w:before="20" w:after="20" w:line="15" w:lineRule="atLeast"/>
              <w:ind w:left="57"/>
              <w:jc w:val="center"/>
              <w:rPr>
                <w:rFonts w:eastAsia="Times New Roman"/>
                <w:b/>
                <w:sz w:val="22"/>
                <w:szCs w:val="22"/>
                <w:lang w:val="en-GB" w:eastAsia="pl-PL"/>
              </w:rPr>
            </w:pPr>
            <w:r w:rsidRPr="00686654">
              <w:rPr>
                <w:rFonts w:eastAsia="Times New Roman"/>
                <w:b/>
                <w:sz w:val="22"/>
                <w:szCs w:val="22"/>
                <w:lang w:val="en-GB" w:eastAsia="pl-PL"/>
              </w:rPr>
              <w:t>15</w:t>
            </w:r>
          </w:p>
        </w:tc>
      </w:tr>
    </w:tbl>
    <w:p w14:paraId="764CBFE9" w14:textId="77777777" w:rsidR="000313D9" w:rsidRDefault="000313D9" w:rsidP="000313D9">
      <w:pPr>
        <w:spacing w:after="0"/>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225"/>
      </w:tblGrid>
      <w:tr w:rsidR="00364489" w:rsidRPr="00686654" w14:paraId="0346838C" w14:textId="77777777" w:rsidTr="00402C48">
        <w:trPr>
          <w:trHeight w:val="283"/>
        </w:trPr>
        <w:tc>
          <w:tcPr>
            <w:tcW w:w="0" w:type="auto"/>
            <w:vAlign w:val="center"/>
          </w:tcPr>
          <w:p w14:paraId="352D6067" w14:textId="77777777" w:rsidR="00096A7B" w:rsidRPr="00686654" w:rsidRDefault="00096A7B" w:rsidP="000C3A79">
            <w:pPr>
              <w:spacing w:after="0" w:line="240" w:lineRule="auto"/>
              <w:jc w:val="center"/>
              <w:rPr>
                <w:rFonts w:eastAsia="Times New Roman"/>
                <w:b/>
                <w:bCs/>
                <w:lang w:val="en-GB" w:eastAsia="pl-PL"/>
              </w:rPr>
            </w:pPr>
            <w:bookmarkStart w:id="7" w:name="table07"/>
            <w:bookmarkStart w:id="8" w:name="table08"/>
            <w:bookmarkStart w:id="9" w:name="table09"/>
            <w:bookmarkStart w:id="10" w:name="table0B"/>
            <w:bookmarkEnd w:id="7"/>
            <w:bookmarkEnd w:id="8"/>
            <w:bookmarkEnd w:id="9"/>
            <w:bookmarkEnd w:id="10"/>
            <w:r w:rsidRPr="00686654">
              <w:rPr>
                <w:rFonts w:eastAsia="Times New Roman"/>
                <w:b/>
                <w:bCs/>
                <w:lang w:val="en-GB" w:eastAsia="pl-PL"/>
              </w:rPr>
              <w:t>TEACHING TOOLS</w:t>
            </w:r>
          </w:p>
        </w:tc>
      </w:tr>
      <w:tr w:rsidR="00551CD3" w:rsidRPr="00686654" w14:paraId="02D50235" w14:textId="77777777" w:rsidTr="00402C48">
        <w:trPr>
          <w:trHeight w:val="420"/>
        </w:trPr>
        <w:tc>
          <w:tcPr>
            <w:tcW w:w="0" w:type="auto"/>
            <w:hideMark/>
          </w:tcPr>
          <w:p w14:paraId="25FC7420" w14:textId="77777777" w:rsidR="00551CD3" w:rsidRPr="00686654" w:rsidRDefault="001503EC" w:rsidP="0076154C">
            <w:pPr>
              <w:spacing w:after="0" w:line="240" w:lineRule="auto"/>
              <w:ind w:left="57"/>
              <w:rPr>
                <w:rFonts w:eastAsia="Times New Roman"/>
                <w:sz w:val="22"/>
                <w:szCs w:val="22"/>
                <w:lang w:val="en-GB" w:eastAsia="pl-PL"/>
              </w:rPr>
            </w:pPr>
            <w:r w:rsidRPr="00686654">
              <w:rPr>
                <w:rFonts w:eastAsia="Times New Roman"/>
                <w:b/>
                <w:sz w:val="22"/>
                <w:szCs w:val="22"/>
                <w:lang w:val="en-GB" w:eastAsia="pl-PL"/>
              </w:rPr>
              <w:t>N</w:t>
            </w:r>
            <w:r w:rsidR="00C20EF7" w:rsidRPr="00686654">
              <w:rPr>
                <w:rFonts w:eastAsia="Times New Roman"/>
                <w:b/>
                <w:sz w:val="22"/>
                <w:szCs w:val="22"/>
                <w:lang w:val="en-GB" w:eastAsia="pl-PL"/>
              </w:rPr>
              <w:t>1</w:t>
            </w:r>
            <w:r w:rsidR="00C20EF7" w:rsidRPr="00686654">
              <w:rPr>
                <w:rFonts w:eastAsia="Times New Roman"/>
                <w:sz w:val="22"/>
                <w:szCs w:val="22"/>
                <w:lang w:val="en-GB" w:eastAsia="pl-PL"/>
              </w:rPr>
              <w:t xml:space="preserve"> - </w:t>
            </w:r>
            <w:r w:rsidR="00146901" w:rsidRPr="00146901">
              <w:rPr>
                <w:rFonts w:eastAsia="Times New Roman"/>
                <w:sz w:val="22"/>
                <w:szCs w:val="22"/>
                <w:lang w:val="en-GB" w:eastAsia="pl-PL"/>
              </w:rPr>
              <w:t>Informative lecture</w:t>
            </w:r>
            <w:r w:rsidR="00146901">
              <w:rPr>
                <w:rFonts w:eastAsia="Times New Roman"/>
                <w:sz w:val="22"/>
                <w:szCs w:val="22"/>
                <w:lang w:val="en-GB" w:eastAsia="pl-PL"/>
              </w:rPr>
              <w:t>.</w:t>
            </w:r>
          </w:p>
          <w:p w14:paraId="47FA899F" w14:textId="77777777" w:rsidR="00551CD3" w:rsidRPr="00686654" w:rsidRDefault="001503EC" w:rsidP="0076154C">
            <w:pPr>
              <w:spacing w:after="0" w:line="240" w:lineRule="auto"/>
              <w:ind w:left="57"/>
              <w:rPr>
                <w:rFonts w:eastAsia="Times New Roman"/>
                <w:sz w:val="22"/>
                <w:szCs w:val="22"/>
                <w:lang w:val="en-GB" w:eastAsia="pl-PL"/>
              </w:rPr>
            </w:pPr>
            <w:r w:rsidRPr="00686654">
              <w:rPr>
                <w:rFonts w:eastAsia="Times New Roman"/>
                <w:b/>
                <w:sz w:val="22"/>
                <w:szCs w:val="22"/>
                <w:lang w:val="en-GB" w:eastAsia="pl-PL"/>
              </w:rPr>
              <w:t>N</w:t>
            </w:r>
            <w:r w:rsidR="00C20EF7" w:rsidRPr="00686654">
              <w:rPr>
                <w:rFonts w:eastAsia="Times New Roman"/>
                <w:b/>
                <w:sz w:val="22"/>
                <w:szCs w:val="22"/>
                <w:lang w:val="en-GB" w:eastAsia="pl-PL"/>
              </w:rPr>
              <w:t>2</w:t>
            </w:r>
            <w:r w:rsidR="00C20EF7" w:rsidRPr="00686654">
              <w:rPr>
                <w:rFonts w:eastAsia="Times New Roman"/>
                <w:sz w:val="22"/>
                <w:szCs w:val="22"/>
                <w:lang w:val="en-GB" w:eastAsia="pl-PL"/>
              </w:rPr>
              <w:t xml:space="preserve"> - </w:t>
            </w:r>
            <w:r w:rsidR="00146901" w:rsidRPr="00146901">
              <w:rPr>
                <w:rFonts w:eastAsia="Times New Roman"/>
                <w:sz w:val="22"/>
                <w:szCs w:val="22"/>
                <w:lang w:val="en-GB" w:eastAsia="pl-PL"/>
              </w:rPr>
              <w:t>Informative lecture with elements of problem lecture.</w:t>
            </w:r>
          </w:p>
          <w:p w14:paraId="5405F206" w14:textId="77777777" w:rsidR="00551CD3" w:rsidRPr="00686654" w:rsidRDefault="001503EC" w:rsidP="0076154C">
            <w:pPr>
              <w:spacing w:after="0" w:line="240" w:lineRule="auto"/>
              <w:ind w:left="57"/>
              <w:rPr>
                <w:rFonts w:eastAsia="Times New Roman"/>
                <w:lang w:val="en-GB" w:eastAsia="pl-PL"/>
              </w:rPr>
            </w:pPr>
            <w:r w:rsidRPr="00686654">
              <w:rPr>
                <w:rFonts w:eastAsia="Times New Roman"/>
                <w:b/>
                <w:sz w:val="22"/>
                <w:szCs w:val="22"/>
                <w:lang w:val="en-GB" w:eastAsia="pl-PL"/>
              </w:rPr>
              <w:t>N</w:t>
            </w:r>
            <w:r w:rsidR="00C20EF7" w:rsidRPr="00686654">
              <w:rPr>
                <w:rFonts w:eastAsia="Times New Roman"/>
                <w:b/>
                <w:sz w:val="22"/>
                <w:szCs w:val="22"/>
                <w:lang w:val="en-GB" w:eastAsia="pl-PL"/>
              </w:rPr>
              <w:t>3</w:t>
            </w:r>
            <w:r w:rsidR="00C20EF7" w:rsidRPr="00686654">
              <w:rPr>
                <w:rFonts w:eastAsia="Times New Roman"/>
                <w:sz w:val="22"/>
                <w:szCs w:val="22"/>
                <w:lang w:val="en-GB" w:eastAsia="pl-PL"/>
              </w:rPr>
              <w:t xml:space="preserve"> - </w:t>
            </w:r>
            <w:r w:rsidR="00146901">
              <w:rPr>
                <w:rFonts w:eastAsia="Times New Roman"/>
                <w:sz w:val="22"/>
                <w:szCs w:val="22"/>
                <w:lang w:val="en-GB" w:eastAsia="pl-PL"/>
              </w:rPr>
              <w:t>P</w:t>
            </w:r>
            <w:r w:rsidR="00146901" w:rsidRPr="00146901">
              <w:rPr>
                <w:rFonts w:eastAsia="Times New Roman"/>
                <w:sz w:val="22"/>
                <w:szCs w:val="22"/>
                <w:lang w:val="en-GB" w:eastAsia="pl-PL"/>
              </w:rPr>
              <w:t>roblem lecture.</w:t>
            </w:r>
          </w:p>
        </w:tc>
      </w:tr>
    </w:tbl>
    <w:p w14:paraId="70DF9E56" w14:textId="77777777" w:rsidR="00D61615" w:rsidRPr="00686654" w:rsidRDefault="00D61615" w:rsidP="00D61615">
      <w:pPr>
        <w:spacing w:after="0" w:line="240" w:lineRule="auto"/>
        <w:rPr>
          <w:rFonts w:eastAsia="Times New Roman"/>
          <w:sz w:val="22"/>
          <w:szCs w:val="22"/>
          <w:lang w:val="en-GB" w:eastAsia="pl-PL"/>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3056"/>
        <w:gridCol w:w="2383"/>
        <w:gridCol w:w="3846"/>
      </w:tblGrid>
      <w:tr w:rsidR="00364489" w:rsidRPr="00E209B7" w14:paraId="517DB0C1" w14:textId="77777777" w:rsidTr="000313D9">
        <w:trPr>
          <w:trHeight w:val="283"/>
        </w:trPr>
        <w:tc>
          <w:tcPr>
            <w:tcW w:w="9285" w:type="dxa"/>
            <w:gridSpan w:val="3"/>
            <w:vAlign w:val="center"/>
          </w:tcPr>
          <w:p w14:paraId="2601A647" w14:textId="77777777" w:rsidR="00876A91" w:rsidRPr="00686654" w:rsidRDefault="000C3A79" w:rsidP="00C51981">
            <w:pPr>
              <w:spacing w:after="0" w:line="240" w:lineRule="auto"/>
              <w:jc w:val="center"/>
              <w:rPr>
                <w:rFonts w:eastAsia="Times New Roman"/>
                <w:lang w:val="en-GB" w:eastAsia="pl-PL"/>
              </w:rPr>
            </w:pPr>
            <w:r w:rsidRPr="00686654">
              <w:rPr>
                <w:b/>
                <w:bCs/>
                <w:lang w:val="en-GB" w:eastAsia="pl-PL"/>
              </w:rPr>
              <w:t>ASSESSMENT OF ACHIEVEMENT OF LEARNING OUTCOMES</w:t>
            </w:r>
          </w:p>
        </w:tc>
      </w:tr>
      <w:tr w:rsidR="00364489" w:rsidRPr="00E209B7" w14:paraId="08802C31" w14:textId="77777777" w:rsidTr="000313D9">
        <w:tc>
          <w:tcPr>
            <w:tcW w:w="3056" w:type="dxa"/>
            <w:hideMark/>
          </w:tcPr>
          <w:p w14:paraId="6A5EFB27" w14:textId="77777777" w:rsidR="00551CD3" w:rsidRPr="00686654" w:rsidRDefault="00551CD3" w:rsidP="0076154C">
            <w:pPr>
              <w:spacing w:after="0" w:line="240" w:lineRule="auto"/>
              <w:ind w:left="57"/>
              <w:rPr>
                <w:rFonts w:eastAsia="Times New Roman"/>
                <w:sz w:val="22"/>
                <w:szCs w:val="22"/>
                <w:lang w:val="en-GB" w:eastAsia="pl-PL"/>
              </w:rPr>
            </w:pPr>
            <w:bookmarkStart w:id="11" w:name="table0C"/>
            <w:bookmarkEnd w:id="11"/>
            <w:r w:rsidRPr="00686654">
              <w:rPr>
                <w:rFonts w:eastAsia="Times New Roman"/>
                <w:b/>
                <w:bCs/>
                <w:sz w:val="22"/>
                <w:szCs w:val="22"/>
                <w:lang w:val="en-GB" w:eastAsia="pl-PL"/>
              </w:rPr>
              <w:t xml:space="preserve">Evaluation </w:t>
            </w:r>
            <w:r w:rsidRPr="00686654">
              <w:rPr>
                <w:rFonts w:eastAsia="Times New Roman"/>
                <w:sz w:val="22"/>
                <w:szCs w:val="22"/>
                <w:lang w:val="en-GB" w:eastAsia="pl-PL"/>
              </w:rPr>
              <w:t xml:space="preserve">(F – forming (during semester), </w:t>
            </w:r>
            <w:r w:rsidR="00D61615" w:rsidRPr="00686654">
              <w:rPr>
                <w:rFonts w:eastAsia="Times New Roman"/>
                <w:sz w:val="22"/>
                <w:szCs w:val="22"/>
                <w:lang w:val="en-GB" w:eastAsia="pl-PL"/>
              </w:rPr>
              <w:t>C</w:t>
            </w:r>
            <w:r w:rsidRPr="00686654">
              <w:rPr>
                <w:rFonts w:eastAsia="Times New Roman"/>
                <w:sz w:val="22"/>
                <w:szCs w:val="22"/>
                <w:lang w:val="en-GB" w:eastAsia="pl-PL"/>
              </w:rPr>
              <w:t xml:space="preserve"> – concluding (at semester end)</w:t>
            </w:r>
          </w:p>
        </w:tc>
        <w:tc>
          <w:tcPr>
            <w:tcW w:w="2383" w:type="dxa"/>
            <w:hideMark/>
          </w:tcPr>
          <w:p w14:paraId="3772A7CC" w14:textId="77777777" w:rsidR="00551CD3" w:rsidRPr="00686654" w:rsidRDefault="000C3A79" w:rsidP="0076154C">
            <w:pPr>
              <w:spacing w:after="0" w:line="240" w:lineRule="auto"/>
              <w:ind w:left="57"/>
              <w:rPr>
                <w:rFonts w:eastAsia="Times New Roman"/>
                <w:sz w:val="22"/>
                <w:szCs w:val="22"/>
                <w:lang w:val="en-GB" w:eastAsia="pl-PL"/>
              </w:rPr>
            </w:pPr>
            <w:r w:rsidRPr="00686654">
              <w:rPr>
                <w:sz w:val="22"/>
                <w:lang w:val="en-GB" w:eastAsia="pl-PL"/>
              </w:rPr>
              <w:t>Number of learning outcome</w:t>
            </w:r>
          </w:p>
        </w:tc>
        <w:tc>
          <w:tcPr>
            <w:tcW w:w="3846" w:type="dxa"/>
            <w:hideMark/>
          </w:tcPr>
          <w:p w14:paraId="2D941522" w14:textId="77777777" w:rsidR="000C3A79" w:rsidRPr="00686654" w:rsidRDefault="000C3A79" w:rsidP="0076154C">
            <w:pPr>
              <w:spacing w:after="0" w:line="240" w:lineRule="auto"/>
              <w:ind w:left="57"/>
              <w:rPr>
                <w:rFonts w:eastAsia="Times New Roman"/>
                <w:sz w:val="22"/>
                <w:szCs w:val="22"/>
                <w:lang w:val="en-GB" w:eastAsia="pl-PL"/>
              </w:rPr>
            </w:pPr>
            <w:r w:rsidRPr="00686654">
              <w:rPr>
                <w:bCs/>
                <w:sz w:val="22"/>
                <w:szCs w:val="22"/>
                <w:lang w:val="en-GB"/>
              </w:rPr>
              <w:t>Method of assessing the achievement of learning outcome</w:t>
            </w:r>
          </w:p>
        </w:tc>
      </w:tr>
      <w:tr w:rsidR="00364489" w:rsidRPr="00686654" w14:paraId="16257261" w14:textId="77777777" w:rsidTr="000313D9">
        <w:tc>
          <w:tcPr>
            <w:tcW w:w="0" w:type="auto"/>
            <w:hideMark/>
          </w:tcPr>
          <w:p w14:paraId="65BF7228" w14:textId="77777777" w:rsidR="00551CD3" w:rsidRPr="00686654" w:rsidRDefault="00551CD3" w:rsidP="0076154C">
            <w:pPr>
              <w:spacing w:after="0" w:line="240" w:lineRule="auto"/>
              <w:ind w:left="57"/>
              <w:rPr>
                <w:rFonts w:eastAsia="Times New Roman"/>
                <w:sz w:val="22"/>
                <w:szCs w:val="22"/>
                <w:lang w:val="en-GB" w:eastAsia="pl-PL"/>
              </w:rPr>
            </w:pPr>
            <w:r w:rsidRPr="00686654">
              <w:rPr>
                <w:rFonts w:eastAsia="Times New Roman"/>
                <w:sz w:val="22"/>
                <w:szCs w:val="22"/>
                <w:lang w:val="en-GB" w:eastAsia="pl-PL"/>
              </w:rPr>
              <w:t>F1</w:t>
            </w:r>
          </w:p>
        </w:tc>
        <w:tc>
          <w:tcPr>
            <w:tcW w:w="0" w:type="auto"/>
            <w:hideMark/>
          </w:tcPr>
          <w:p w14:paraId="7FFE8BD4" w14:textId="77777777" w:rsidR="00146901" w:rsidRPr="00146901" w:rsidRDefault="00146901" w:rsidP="00146901">
            <w:pPr>
              <w:spacing w:after="0" w:line="240" w:lineRule="auto"/>
              <w:ind w:left="57"/>
              <w:rPr>
                <w:rFonts w:eastAsia="Times New Roman"/>
                <w:sz w:val="22"/>
                <w:szCs w:val="22"/>
                <w:lang w:val="en-GB" w:eastAsia="pl-PL"/>
              </w:rPr>
            </w:pPr>
            <w:r w:rsidRPr="00146901">
              <w:rPr>
                <w:rFonts w:eastAsia="Times New Roman"/>
                <w:sz w:val="22"/>
                <w:szCs w:val="22"/>
                <w:lang w:val="en-GB" w:eastAsia="pl-PL"/>
              </w:rPr>
              <w:t>1.1.5)</w:t>
            </w:r>
          </w:p>
          <w:p w14:paraId="4E60BAA5" w14:textId="77777777" w:rsidR="00146901" w:rsidRPr="00146901" w:rsidRDefault="00146901" w:rsidP="00146901">
            <w:pPr>
              <w:spacing w:after="0" w:line="240" w:lineRule="auto"/>
              <w:ind w:left="57"/>
              <w:rPr>
                <w:rFonts w:eastAsia="Times New Roman"/>
                <w:sz w:val="22"/>
                <w:szCs w:val="22"/>
                <w:lang w:val="en-GB" w:eastAsia="pl-PL"/>
              </w:rPr>
            </w:pPr>
            <w:r w:rsidRPr="00146901">
              <w:rPr>
                <w:rFonts w:eastAsia="Times New Roman"/>
                <w:sz w:val="22"/>
                <w:szCs w:val="22"/>
                <w:lang w:val="en-GB" w:eastAsia="pl-PL"/>
              </w:rPr>
              <w:t>1.1.7)</w:t>
            </w:r>
          </w:p>
          <w:p w14:paraId="71C7AF37" w14:textId="77777777" w:rsidR="00146901" w:rsidRPr="00146901" w:rsidRDefault="00146901" w:rsidP="00146901">
            <w:pPr>
              <w:spacing w:after="0" w:line="240" w:lineRule="auto"/>
              <w:ind w:left="57"/>
              <w:rPr>
                <w:rFonts w:eastAsia="Times New Roman"/>
                <w:sz w:val="22"/>
                <w:szCs w:val="22"/>
                <w:lang w:val="en-GB" w:eastAsia="pl-PL"/>
              </w:rPr>
            </w:pPr>
            <w:r w:rsidRPr="00146901">
              <w:rPr>
                <w:rFonts w:eastAsia="Times New Roman"/>
                <w:sz w:val="22"/>
                <w:szCs w:val="22"/>
                <w:lang w:val="en-GB" w:eastAsia="pl-PL"/>
              </w:rPr>
              <w:t>B.W3.</w:t>
            </w:r>
          </w:p>
          <w:p w14:paraId="648079BE" w14:textId="77777777" w:rsidR="00146901" w:rsidRPr="00146901" w:rsidRDefault="00146901" w:rsidP="00146901">
            <w:pPr>
              <w:spacing w:after="0" w:line="240" w:lineRule="auto"/>
              <w:ind w:left="57"/>
              <w:rPr>
                <w:rFonts w:eastAsia="Times New Roman"/>
                <w:sz w:val="22"/>
                <w:szCs w:val="22"/>
                <w:lang w:val="en-GB" w:eastAsia="pl-PL"/>
              </w:rPr>
            </w:pPr>
            <w:r w:rsidRPr="00146901">
              <w:rPr>
                <w:rFonts w:eastAsia="Times New Roman"/>
                <w:sz w:val="22"/>
                <w:szCs w:val="22"/>
                <w:lang w:val="en-GB" w:eastAsia="pl-PL"/>
              </w:rPr>
              <w:t>B.U2.</w:t>
            </w:r>
          </w:p>
          <w:p w14:paraId="6FFC3B33" w14:textId="77777777" w:rsidR="00146901" w:rsidRPr="00146901" w:rsidRDefault="00146901" w:rsidP="00146901">
            <w:pPr>
              <w:spacing w:after="0" w:line="240" w:lineRule="auto"/>
              <w:ind w:left="57"/>
              <w:rPr>
                <w:rFonts w:eastAsia="Times New Roman"/>
                <w:sz w:val="22"/>
                <w:szCs w:val="22"/>
                <w:lang w:val="en-GB" w:eastAsia="pl-PL"/>
              </w:rPr>
            </w:pPr>
            <w:r w:rsidRPr="00146901">
              <w:rPr>
                <w:rFonts w:eastAsia="Times New Roman"/>
                <w:sz w:val="22"/>
                <w:szCs w:val="22"/>
                <w:lang w:val="en-GB" w:eastAsia="pl-PL"/>
              </w:rPr>
              <w:t>B.U3.</w:t>
            </w:r>
          </w:p>
          <w:p w14:paraId="33F6B47E" w14:textId="77777777" w:rsidR="00551CD3" w:rsidRPr="00686654" w:rsidRDefault="00146901" w:rsidP="00146901">
            <w:pPr>
              <w:spacing w:after="0" w:line="240" w:lineRule="auto"/>
              <w:ind w:left="57"/>
              <w:rPr>
                <w:rFonts w:eastAsia="Times New Roman"/>
                <w:sz w:val="22"/>
                <w:szCs w:val="22"/>
                <w:lang w:val="en-GB" w:eastAsia="pl-PL"/>
              </w:rPr>
            </w:pPr>
            <w:r w:rsidRPr="00146901">
              <w:rPr>
                <w:rFonts w:eastAsia="Times New Roman"/>
                <w:sz w:val="22"/>
                <w:szCs w:val="22"/>
                <w:lang w:val="en-GB" w:eastAsia="pl-PL"/>
              </w:rPr>
              <w:t>B.S1.</w:t>
            </w:r>
          </w:p>
        </w:tc>
        <w:tc>
          <w:tcPr>
            <w:tcW w:w="0" w:type="auto"/>
            <w:hideMark/>
          </w:tcPr>
          <w:p w14:paraId="0B57EAA1" w14:textId="77777777" w:rsidR="00551CD3" w:rsidRPr="00686654" w:rsidRDefault="00146901" w:rsidP="0076154C">
            <w:pPr>
              <w:spacing w:after="0" w:line="240" w:lineRule="auto"/>
              <w:ind w:left="57"/>
              <w:rPr>
                <w:rFonts w:eastAsia="Times New Roman"/>
                <w:sz w:val="22"/>
                <w:szCs w:val="22"/>
                <w:lang w:val="en-GB" w:eastAsia="pl-PL"/>
              </w:rPr>
            </w:pPr>
            <w:r w:rsidRPr="00146901">
              <w:rPr>
                <w:rFonts w:eastAsia="Times New Roman"/>
                <w:sz w:val="22"/>
                <w:szCs w:val="22"/>
                <w:lang w:val="en-GB" w:eastAsia="pl-PL"/>
              </w:rPr>
              <w:t>written colloquium</w:t>
            </w:r>
          </w:p>
        </w:tc>
      </w:tr>
      <w:tr w:rsidR="00551CD3" w:rsidRPr="00686654" w14:paraId="25C99564" w14:textId="77777777" w:rsidTr="000313D9">
        <w:tc>
          <w:tcPr>
            <w:tcW w:w="0" w:type="auto"/>
            <w:gridSpan w:val="3"/>
            <w:hideMark/>
          </w:tcPr>
          <w:p w14:paraId="75AF0B93" w14:textId="77777777" w:rsidR="00551CD3" w:rsidRPr="00744F79" w:rsidRDefault="00551CD3" w:rsidP="0076154C">
            <w:pPr>
              <w:spacing w:after="0" w:line="240" w:lineRule="auto"/>
              <w:ind w:left="57"/>
              <w:rPr>
                <w:rFonts w:eastAsia="Times New Roman"/>
                <w:b/>
                <w:lang w:val="en-GB" w:eastAsia="pl-PL"/>
              </w:rPr>
            </w:pPr>
            <w:r w:rsidRPr="00744F79">
              <w:rPr>
                <w:rFonts w:eastAsia="Times New Roman"/>
                <w:b/>
                <w:lang w:val="en-GB" w:eastAsia="pl-PL"/>
              </w:rPr>
              <w:t>C</w:t>
            </w:r>
            <w:r w:rsidR="00C20EF7" w:rsidRPr="00744F79">
              <w:rPr>
                <w:rFonts w:eastAsia="Times New Roman"/>
                <w:b/>
                <w:lang w:val="en-GB" w:eastAsia="pl-PL"/>
              </w:rPr>
              <w:t xml:space="preserve"> = </w:t>
            </w:r>
            <w:r w:rsidR="00146901" w:rsidRPr="00744F79">
              <w:rPr>
                <w:rFonts w:eastAsia="Times New Roman"/>
                <w:b/>
                <w:lang w:val="en-GB" w:eastAsia="pl-PL"/>
              </w:rPr>
              <w:t>F1</w:t>
            </w:r>
          </w:p>
        </w:tc>
      </w:tr>
    </w:tbl>
    <w:p w14:paraId="6CE57861" w14:textId="77777777" w:rsidR="000313D9" w:rsidRDefault="000313D9" w:rsidP="000313D9">
      <w:pPr>
        <w:spacing w:after="0"/>
      </w:pP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264"/>
      </w:tblGrid>
      <w:tr w:rsidR="00364489" w:rsidRPr="00686654" w14:paraId="37DC7FB2" w14:textId="77777777" w:rsidTr="000313D9">
        <w:trPr>
          <w:trHeight w:val="283"/>
        </w:trPr>
        <w:tc>
          <w:tcPr>
            <w:tcW w:w="9264" w:type="dxa"/>
            <w:vAlign w:val="center"/>
            <w:hideMark/>
          </w:tcPr>
          <w:p w14:paraId="0902059C" w14:textId="77777777" w:rsidR="00551CD3" w:rsidRPr="00686654" w:rsidRDefault="00096A7B" w:rsidP="000C3A79">
            <w:pPr>
              <w:spacing w:after="0" w:line="225" w:lineRule="atLeast"/>
              <w:jc w:val="center"/>
              <w:rPr>
                <w:rFonts w:eastAsia="Times New Roman"/>
                <w:lang w:val="en-GB" w:eastAsia="pl-PL"/>
              </w:rPr>
            </w:pPr>
            <w:bookmarkStart w:id="12" w:name="table0D"/>
            <w:bookmarkEnd w:id="12"/>
            <w:r w:rsidRPr="00686654">
              <w:rPr>
                <w:rFonts w:eastAsia="Times New Roman"/>
                <w:b/>
                <w:bCs/>
                <w:lang w:val="en-GB" w:eastAsia="pl-PL"/>
              </w:rPr>
              <w:t xml:space="preserve">BASIC </w:t>
            </w:r>
            <w:r w:rsidR="00551CD3" w:rsidRPr="00686654">
              <w:rPr>
                <w:rFonts w:eastAsia="Times New Roman"/>
                <w:b/>
                <w:bCs/>
                <w:lang w:val="en-GB" w:eastAsia="pl-PL"/>
              </w:rPr>
              <w:t xml:space="preserve">AND </w:t>
            </w:r>
            <w:r w:rsidRPr="00686654">
              <w:rPr>
                <w:rFonts w:eastAsia="Times New Roman"/>
                <w:b/>
                <w:bCs/>
                <w:lang w:val="en-GB" w:eastAsia="pl-PL"/>
              </w:rPr>
              <w:t>ADDITIONAL</w:t>
            </w:r>
            <w:r w:rsidR="00551CD3" w:rsidRPr="00686654">
              <w:rPr>
                <w:rFonts w:eastAsia="Times New Roman"/>
                <w:b/>
                <w:bCs/>
                <w:lang w:val="en-GB" w:eastAsia="pl-PL"/>
              </w:rPr>
              <w:t xml:space="preserve"> LITERATURE</w:t>
            </w:r>
          </w:p>
        </w:tc>
      </w:tr>
      <w:tr w:rsidR="00551CD3" w:rsidRPr="00686654" w14:paraId="5FA2202F" w14:textId="77777777" w:rsidTr="000313D9">
        <w:trPr>
          <w:trHeight w:val="28"/>
        </w:trPr>
        <w:tc>
          <w:tcPr>
            <w:tcW w:w="0" w:type="auto"/>
            <w:hideMark/>
          </w:tcPr>
          <w:p w14:paraId="144A5D23" w14:textId="77777777" w:rsidR="00C20EF7" w:rsidRPr="00686654" w:rsidRDefault="00C20EF7" w:rsidP="00C20EF7">
            <w:pPr>
              <w:spacing w:after="0" w:line="240" w:lineRule="auto"/>
              <w:rPr>
                <w:rFonts w:eastAsia="Times New Roman"/>
                <w:bCs/>
                <w:caps/>
                <w:sz w:val="22"/>
                <w:szCs w:val="22"/>
                <w:lang w:val="en-GB" w:eastAsia="pl-PL"/>
              </w:rPr>
            </w:pPr>
          </w:p>
          <w:p w14:paraId="56860723" w14:textId="77777777" w:rsidR="00551CD3" w:rsidRPr="00686654" w:rsidRDefault="00096A7B" w:rsidP="0076154C">
            <w:pPr>
              <w:spacing w:after="60" w:line="240" w:lineRule="auto"/>
              <w:ind w:left="57"/>
              <w:rPr>
                <w:rFonts w:eastAsia="Times New Roman"/>
                <w:lang w:val="en-GB" w:eastAsia="pl-PL"/>
              </w:rPr>
            </w:pPr>
            <w:r w:rsidRPr="00686654">
              <w:rPr>
                <w:rFonts w:eastAsia="Times New Roman"/>
                <w:b/>
                <w:bCs/>
                <w:caps/>
                <w:u w:val="single"/>
                <w:lang w:val="en-GB" w:eastAsia="pl-PL"/>
              </w:rPr>
              <w:t xml:space="preserve">basic </w:t>
            </w:r>
            <w:r w:rsidR="00551CD3" w:rsidRPr="00686654">
              <w:rPr>
                <w:rFonts w:eastAsia="Times New Roman"/>
                <w:b/>
                <w:bCs/>
                <w:caps/>
                <w:u w:val="single"/>
                <w:lang w:val="en-GB" w:eastAsia="pl-PL"/>
              </w:rPr>
              <w:t>LITERATURE:</w:t>
            </w:r>
          </w:p>
          <w:p w14:paraId="32694764" w14:textId="77777777" w:rsidR="00146901" w:rsidRDefault="00146901" w:rsidP="00146901">
            <w:pPr>
              <w:numPr>
                <w:ilvl w:val="0"/>
                <w:numId w:val="5"/>
              </w:numPr>
              <w:suppressAutoHyphens/>
              <w:spacing w:after="0" w:line="240" w:lineRule="auto"/>
              <w:ind w:left="634" w:hanging="577"/>
            </w:pPr>
            <w:r>
              <w:rPr>
                <w:i/>
                <w:sz w:val="22"/>
                <w:szCs w:val="22"/>
              </w:rPr>
              <w:t>Zrównoważony Rozwój – Zastosowania</w:t>
            </w:r>
            <w:r>
              <w:rPr>
                <w:sz w:val="22"/>
                <w:szCs w:val="22"/>
              </w:rPr>
              <w:t>, Bergier, T., Kronenberg, J. (red.), cz. 1-6. Kraków 2010-2018. https://sendzimir.org.pl/publikacje/magazyn-zrz/</w:t>
            </w:r>
          </w:p>
          <w:p w14:paraId="4159B710" w14:textId="77777777" w:rsidR="00146901" w:rsidRDefault="00146901" w:rsidP="00146901">
            <w:pPr>
              <w:numPr>
                <w:ilvl w:val="0"/>
                <w:numId w:val="5"/>
              </w:numPr>
              <w:suppressAutoHyphens/>
              <w:spacing w:after="0" w:line="240" w:lineRule="auto"/>
              <w:ind w:left="634" w:hanging="577"/>
            </w:pPr>
            <w:proofErr w:type="spellStart"/>
            <w:r>
              <w:rPr>
                <w:sz w:val="22"/>
                <w:szCs w:val="22"/>
              </w:rPr>
              <w:t>Bőhm</w:t>
            </w:r>
            <w:proofErr w:type="spellEnd"/>
            <w:r>
              <w:rPr>
                <w:sz w:val="22"/>
                <w:szCs w:val="22"/>
              </w:rPr>
              <w:t xml:space="preserve">, A., </w:t>
            </w:r>
            <w:r>
              <w:rPr>
                <w:i/>
                <w:sz w:val="22"/>
                <w:szCs w:val="22"/>
              </w:rPr>
              <w:t>Planowanie przestrzenne dla architektów krajobrazu: o czynniku kompozycji</w:t>
            </w:r>
            <w:r>
              <w:rPr>
                <w:sz w:val="22"/>
                <w:szCs w:val="22"/>
              </w:rPr>
              <w:t>, Kraków 2006. https://repozytorium.biblos.pk.edu.pl/resources/25815</w:t>
            </w:r>
          </w:p>
          <w:p w14:paraId="6925C26E" w14:textId="77777777" w:rsidR="00146901" w:rsidRDefault="00146901" w:rsidP="00146901">
            <w:pPr>
              <w:numPr>
                <w:ilvl w:val="0"/>
                <w:numId w:val="5"/>
              </w:numPr>
              <w:suppressAutoHyphens/>
              <w:spacing w:after="0" w:line="240" w:lineRule="auto"/>
              <w:ind w:left="634" w:hanging="577"/>
              <w:rPr>
                <w:szCs w:val="18"/>
              </w:rPr>
            </w:pPr>
            <w:r>
              <w:rPr>
                <w:sz w:val="22"/>
                <w:szCs w:val="18"/>
              </w:rPr>
              <w:t xml:space="preserve">Chmielewski, T. J., </w:t>
            </w:r>
            <w:r>
              <w:rPr>
                <w:i/>
                <w:sz w:val="22"/>
                <w:szCs w:val="18"/>
              </w:rPr>
              <w:t>Systemy krajobrazowe: struktura – funkcjonowanie – planowanie</w:t>
            </w:r>
            <w:r>
              <w:rPr>
                <w:sz w:val="22"/>
                <w:szCs w:val="18"/>
              </w:rPr>
              <w:t>, Warszawa 2012.</w:t>
            </w:r>
          </w:p>
          <w:p w14:paraId="2179FE49" w14:textId="77777777" w:rsidR="00146901" w:rsidRDefault="00146901" w:rsidP="00146901">
            <w:pPr>
              <w:numPr>
                <w:ilvl w:val="0"/>
                <w:numId w:val="5"/>
              </w:numPr>
              <w:suppressAutoHyphens/>
              <w:spacing w:after="0" w:line="240" w:lineRule="auto"/>
              <w:ind w:left="634" w:hanging="577"/>
            </w:pPr>
            <w:r>
              <w:rPr>
                <w:i/>
                <w:sz w:val="22"/>
                <w:szCs w:val="22"/>
              </w:rPr>
              <w:t xml:space="preserve">Kształtowanie krajobrazu: idee, strategie, realizacje, </w:t>
            </w:r>
            <w:proofErr w:type="spellStart"/>
            <w:r>
              <w:rPr>
                <w:sz w:val="22"/>
                <w:szCs w:val="22"/>
              </w:rPr>
              <w:t>Drapella</w:t>
            </w:r>
            <w:proofErr w:type="spellEnd"/>
            <w:r>
              <w:rPr>
                <w:sz w:val="22"/>
                <w:szCs w:val="22"/>
              </w:rPr>
              <w:t>-Hermansdorfer, A. (red.), cz. 1,</w:t>
            </w:r>
            <w:r>
              <w:rPr>
                <w:i/>
                <w:sz w:val="22"/>
                <w:szCs w:val="22"/>
              </w:rPr>
              <w:t xml:space="preserve"> Saksonia, Brandenburgia, Berlin</w:t>
            </w:r>
            <w:r>
              <w:rPr>
                <w:sz w:val="22"/>
                <w:szCs w:val="22"/>
              </w:rPr>
              <w:t>, Wrocław 2004. https://www.dbc.wroc.pl/publication/29276</w:t>
            </w:r>
          </w:p>
          <w:p w14:paraId="6A64C652" w14:textId="77777777" w:rsidR="00146901" w:rsidRDefault="00146901" w:rsidP="00146901">
            <w:pPr>
              <w:numPr>
                <w:ilvl w:val="0"/>
                <w:numId w:val="5"/>
              </w:numPr>
              <w:suppressAutoHyphens/>
              <w:spacing w:after="0" w:line="240" w:lineRule="auto"/>
              <w:ind w:left="634" w:hanging="577"/>
            </w:pPr>
            <w:r>
              <w:rPr>
                <w:i/>
                <w:sz w:val="22"/>
                <w:szCs w:val="22"/>
              </w:rPr>
              <w:t>Kształtowanie krajobrazu: idee, strategie, realizacje</w:t>
            </w:r>
            <w:r>
              <w:rPr>
                <w:sz w:val="22"/>
                <w:szCs w:val="22"/>
              </w:rPr>
              <w:t xml:space="preserve">, </w:t>
            </w:r>
            <w:proofErr w:type="spellStart"/>
            <w:r>
              <w:rPr>
                <w:sz w:val="22"/>
                <w:szCs w:val="22"/>
              </w:rPr>
              <w:t>Drapella</w:t>
            </w:r>
            <w:proofErr w:type="spellEnd"/>
            <w:r>
              <w:rPr>
                <w:sz w:val="22"/>
                <w:szCs w:val="22"/>
              </w:rPr>
              <w:t>-Hermansdorfer, A. (red.), cz. 2:</w:t>
            </w:r>
            <w:r>
              <w:rPr>
                <w:i/>
                <w:sz w:val="22"/>
                <w:szCs w:val="22"/>
              </w:rPr>
              <w:t xml:space="preserve"> Londyn i okolice</w:t>
            </w:r>
            <w:r>
              <w:rPr>
                <w:sz w:val="22"/>
                <w:szCs w:val="22"/>
              </w:rPr>
              <w:t>, Wrocław 2005. https://www.dbc.wroc.pl/publication/29275</w:t>
            </w:r>
          </w:p>
          <w:p w14:paraId="6E87BFAF" w14:textId="77777777" w:rsidR="00146901" w:rsidRDefault="00146901" w:rsidP="00146901">
            <w:pPr>
              <w:numPr>
                <w:ilvl w:val="0"/>
                <w:numId w:val="5"/>
              </w:numPr>
              <w:suppressAutoHyphens/>
              <w:spacing w:after="0" w:line="240" w:lineRule="auto"/>
              <w:ind w:left="634" w:hanging="577"/>
            </w:pPr>
            <w:proofErr w:type="spellStart"/>
            <w:r>
              <w:rPr>
                <w:sz w:val="22"/>
                <w:szCs w:val="22"/>
              </w:rPr>
              <w:t>Gehl</w:t>
            </w:r>
            <w:proofErr w:type="spellEnd"/>
            <w:r>
              <w:rPr>
                <w:sz w:val="22"/>
                <w:szCs w:val="22"/>
              </w:rPr>
              <w:t xml:space="preserve">, J., </w:t>
            </w:r>
            <w:r>
              <w:rPr>
                <w:i/>
                <w:sz w:val="22"/>
                <w:szCs w:val="22"/>
              </w:rPr>
              <w:t>Życie między budynkami. Użytkowanie przestrzeni publicznych</w:t>
            </w:r>
            <w:r>
              <w:rPr>
                <w:sz w:val="22"/>
                <w:szCs w:val="22"/>
              </w:rPr>
              <w:t>, Kraków 2009.</w:t>
            </w:r>
          </w:p>
          <w:p w14:paraId="65166D69" w14:textId="77777777" w:rsidR="00146901" w:rsidRDefault="00146901" w:rsidP="00146901">
            <w:pPr>
              <w:numPr>
                <w:ilvl w:val="0"/>
                <w:numId w:val="5"/>
              </w:numPr>
              <w:suppressAutoHyphens/>
              <w:spacing w:after="0" w:line="240" w:lineRule="auto"/>
              <w:ind w:left="634" w:hanging="577"/>
            </w:pPr>
            <w:proofErr w:type="spellStart"/>
            <w:r>
              <w:rPr>
                <w:sz w:val="22"/>
                <w:szCs w:val="22"/>
              </w:rPr>
              <w:t>Gehl</w:t>
            </w:r>
            <w:proofErr w:type="spellEnd"/>
            <w:r>
              <w:rPr>
                <w:sz w:val="22"/>
                <w:szCs w:val="22"/>
              </w:rPr>
              <w:t xml:space="preserve">, J., </w:t>
            </w:r>
            <w:r>
              <w:rPr>
                <w:i/>
                <w:sz w:val="22"/>
                <w:szCs w:val="22"/>
              </w:rPr>
              <w:t>Miasta dla ludzi</w:t>
            </w:r>
            <w:r>
              <w:rPr>
                <w:sz w:val="22"/>
                <w:szCs w:val="22"/>
              </w:rPr>
              <w:t>, Kraków 2014.</w:t>
            </w:r>
          </w:p>
          <w:p w14:paraId="32CDB353" w14:textId="77777777" w:rsidR="00146901" w:rsidRDefault="00146901" w:rsidP="00146901">
            <w:pPr>
              <w:numPr>
                <w:ilvl w:val="0"/>
                <w:numId w:val="5"/>
              </w:numPr>
              <w:suppressAutoHyphens/>
              <w:spacing w:after="0" w:line="240" w:lineRule="auto"/>
              <w:ind w:left="634" w:hanging="577"/>
            </w:pPr>
            <w:r>
              <w:rPr>
                <w:sz w:val="22"/>
                <w:szCs w:val="22"/>
              </w:rPr>
              <w:t xml:space="preserve">Lynch, K., </w:t>
            </w:r>
            <w:r>
              <w:rPr>
                <w:i/>
                <w:sz w:val="22"/>
                <w:szCs w:val="22"/>
              </w:rPr>
              <w:t>Obraz miasta</w:t>
            </w:r>
            <w:r>
              <w:rPr>
                <w:sz w:val="22"/>
                <w:szCs w:val="22"/>
              </w:rPr>
              <w:t>, Kraków 2011.</w:t>
            </w:r>
          </w:p>
          <w:p w14:paraId="627F92DC" w14:textId="77777777" w:rsidR="00146901" w:rsidRDefault="00146901" w:rsidP="00146901">
            <w:pPr>
              <w:numPr>
                <w:ilvl w:val="0"/>
                <w:numId w:val="5"/>
              </w:numPr>
              <w:suppressAutoHyphens/>
              <w:spacing w:after="0" w:line="240" w:lineRule="auto"/>
              <w:ind w:left="634" w:hanging="577"/>
            </w:pPr>
            <w:proofErr w:type="spellStart"/>
            <w:r>
              <w:rPr>
                <w:sz w:val="22"/>
                <w:szCs w:val="22"/>
              </w:rPr>
              <w:t>Rychling</w:t>
            </w:r>
            <w:proofErr w:type="spellEnd"/>
            <w:r>
              <w:rPr>
                <w:sz w:val="22"/>
                <w:szCs w:val="22"/>
              </w:rPr>
              <w:t xml:space="preserve">, A., Solon, J., </w:t>
            </w:r>
            <w:r>
              <w:rPr>
                <w:i/>
                <w:sz w:val="22"/>
                <w:szCs w:val="22"/>
              </w:rPr>
              <w:t>Ekologia krajobrazu</w:t>
            </w:r>
            <w:r>
              <w:rPr>
                <w:sz w:val="22"/>
                <w:szCs w:val="22"/>
              </w:rPr>
              <w:t>, Warszawa 2011.</w:t>
            </w:r>
          </w:p>
          <w:p w14:paraId="5EF1822B" w14:textId="77777777" w:rsidR="00146901" w:rsidRDefault="00146901" w:rsidP="00146901">
            <w:pPr>
              <w:numPr>
                <w:ilvl w:val="0"/>
                <w:numId w:val="5"/>
              </w:numPr>
              <w:suppressAutoHyphens/>
              <w:spacing w:after="0" w:line="240" w:lineRule="auto"/>
              <w:ind w:left="634" w:hanging="577"/>
              <w:rPr>
                <w:lang w:val="en-US"/>
              </w:rPr>
            </w:pPr>
            <w:proofErr w:type="spellStart"/>
            <w:r>
              <w:rPr>
                <w:i/>
                <w:color w:val="000000"/>
                <w:sz w:val="22"/>
                <w:szCs w:val="22"/>
                <w:shd w:val="clear" w:color="auto" w:fill="FFFFFF"/>
                <w:lang w:val="en-US"/>
              </w:rPr>
              <w:t>Thinknature</w:t>
            </w:r>
            <w:proofErr w:type="spellEnd"/>
            <w:r>
              <w:rPr>
                <w:i/>
                <w:color w:val="000000"/>
                <w:sz w:val="22"/>
                <w:szCs w:val="22"/>
                <w:shd w:val="clear" w:color="auto" w:fill="FFFFFF"/>
                <w:lang w:val="en-US"/>
              </w:rPr>
              <w:t xml:space="preserve"> Nature-Based Solutions Handbook</w:t>
            </w:r>
            <w:r>
              <w:rPr>
                <w:color w:val="000000"/>
                <w:sz w:val="22"/>
                <w:szCs w:val="22"/>
                <w:shd w:val="clear" w:color="auto" w:fill="FFFFFF"/>
                <w:lang w:val="en-US"/>
              </w:rPr>
              <w:t xml:space="preserve">, </w:t>
            </w:r>
            <w:proofErr w:type="spellStart"/>
            <w:r>
              <w:rPr>
                <w:color w:val="000000"/>
                <w:sz w:val="22"/>
                <w:szCs w:val="22"/>
                <w:shd w:val="clear" w:color="auto" w:fill="FFFFFF"/>
                <w:lang w:val="en-US"/>
              </w:rPr>
              <w:t>Somarakis</w:t>
            </w:r>
            <w:proofErr w:type="spellEnd"/>
            <w:r>
              <w:rPr>
                <w:color w:val="000000"/>
                <w:sz w:val="22"/>
                <w:szCs w:val="22"/>
                <w:shd w:val="clear" w:color="auto" w:fill="FFFFFF"/>
                <w:lang w:val="en-US"/>
              </w:rPr>
              <w:t xml:space="preserve">, G., </w:t>
            </w:r>
            <w:proofErr w:type="spellStart"/>
            <w:r>
              <w:rPr>
                <w:color w:val="000000"/>
                <w:sz w:val="22"/>
                <w:szCs w:val="22"/>
                <w:shd w:val="clear" w:color="auto" w:fill="FFFFFF"/>
                <w:lang w:val="en-US"/>
              </w:rPr>
              <w:t>Stagakis</w:t>
            </w:r>
            <w:proofErr w:type="spellEnd"/>
            <w:r>
              <w:rPr>
                <w:color w:val="000000"/>
                <w:sz w:val="22"/>
                <w:szCs w:val="22"/>
                <w:shd w:val="clear" w:color="auto" w:fill="FFFFFF"/>
                <w:lang w:val="en-US"/>
              </w:rPr>
              <w:t xml:space="preserve">, S., </w:t>
            </w:r>
            <w:proofErr w:type="spellStart"/>
            <w:r>
              <w:rPr>
                <w:color w:val="000000"/>
                <w:sz w:val="22"/>
                <w:szCs w:val="22"/>
                <w:shd w:val="clear" w:color="auto" w:fill="FFFFFF"/>
                <w:lang w:val="en-US"/>
              </w:rPr>
              <w:t>Chrysoulakis</w:t>
            </w:r>
            <w:proofErr w:type="spellEnd"/>
            <w:r>
              <w:rPr>
                <w:color w:val="000000"/>
                <w:sz w:val="22"/>
                <w:szCs w:val="22"/>
                <w:shd w:val="clear" w:color="auto" w:fill="FFFFFF"/>
                <w:lang w:val="en-US"/>
              </w:rPr>
              <w:t>, N. (red.), Chania 2019. </w:t>
            </w:r>
            <w:r>
              <w:rPr>
                <w:sz w:val="22"/>
                <w:szCs w:val="22"/>
                <w:lang w:val="en-US"/>
              </w:rPr>
              <w:t>https://platform.think-nature.eu/system/files/thinknature_handbook_final_print_0.pdf</w:t>
            </w:r>
          </w:p>
          <w:p w14:paraId="738610EB" w14:textId="77777777" w:rsidR="00C20EF7" w:rsidRPr="00686654" w:rsidRDefault="00C20EF7" w:rsidP="0076154C">
            <w:pPr>
              <w:spacing w:after="0" w:line="240" w:lineRule="auto"/>
              <w:ind w:left="57"/>
              <w:rPr>
                <w:rFonts w:eastAsia="Times New Roman"/>
                <w:bCs/>
                <w:caps/>
                <w:sz w:val="22"/>
                <w:szCs w:val="22"/>
                <w:lang w:val="en-GB" w:eastAsia="pl-PL"/>
              </w:rPr>
            </w:pPr>
          </w:p>
          <w:p w14:paraId="6AFA6820" w14:textId="77777777" w:rsidR="00551CD3" w:rsidRPr="00686654" w:rsidRDefault="00096A7B" w:rsidP="0076154C">
            <w:pPr>
              <w:spacing w:after="60" w:line="240" w:lineRule="auto"/>
              <w:ind w:left="57"/>
              <w:rPr>
                <w:rFonts w:eastAsia="Times New Roman"/>
                <w:b/>
                <w:bCs/>
                <w:caps/>
                <w:u w:val="single"/>
                <w:lang w:val="en-GB" w:eastAsia="pl-PL"/>
              </w:rPr>
            </w:pPr>
            <w:r w:rsidRPr="00686654">
              <w:rPr>
                <w:rFonts w:eastAsia="Times New Roman"/>
                <w:b/>
                <w:bCs/>
                <w:caps/>
                <w:u w:val="single"/>
                <w:lang w:val="en-GB" w:eastAsia="pl-PL"/>
              </w:rPr>
              <w:t>additional</w:t>
            </w:r>
            <w:r w:rsidR="00551CD3" w:rsidRPr="00686654">
              <w:rPr>
                <w:rFonts w:eastAsia="Times New Roman"/>
                <w:b/>
                <w:bCs/>
                <w:caps/>
                <w:u w:val="single"/>
                <w:lang w:val="en-GB" w:eastAsia="pl-PL"/>
              </w:rPr>
              <w:t xml:space="preserve"> LITERATURE:</w:t>
            </w:r>
          </w:p>
          <w:p w14:paraId="6C6D26AA" w14:textId="77777777" w:rsidR="003D0D55" w:rsidRDefault="003D0D55" w:rsidP="003D0D55">
            <w:pPr>
              <w:numPr>
                <w:ilvl w:val="0"/>
                <w:numId w:val="6"/>
              </w:numPr>
              <w:suppressAutoHyphens/>
              <w:spacing w:after="0" w:line="240" w:lineRule="auto"/>
              <w:ind w:left="634" w:hanging="577"/>
              <w:rPr>
                <w:lang w:val="en-US"/>
              </w:rPr>
            </w:pPr>
            <w:proofErr w:type="spellStart"/>
            <w:r>
              <w:rPr>
                <w:sz w:val="22"/>
                <w:szCs w:val="22"/>
                <w:lang w:val="en-US"/>
              </w:rPr>
              <w:t>Antrop</w:t>
            </w:r>
            <w:proofErr w:type="spellEnd"/>
            <w:r>
              <w:rPr>
                <w:sz w:val="22"/>
                <w:szCs w:val="22"/>
                <w:lang w:val="en-US"/>
              </w:rPr>
              <w:t xml:space="preserve">, M., Van </w:t>
            </w:r>
            <w:proofErr w:type="spellStart"/>
            <w:r>
              <w:rPr>
                <w:sz w:val="22"/>
                <w:szCs w:val="22"/>
                <w:lang w:val="en-US"/>
              </w:rPr>
              <w:t>Eetvelde</w:t>
            </w:r>
            <w:proofErr w:type="spellEnd"/>
            <w:r>
              <w:rPr>
                <w:sz w:val="22"/>
                <w:szCs w:val="22"/>
                <w:lang w:val="en-US"/>
              </w:rPr>
              <w:t xml:space="preserve">, V. </w:t>
            </w:r>
            <w:r>
              <w:rPr>
                <w:i/>
                <w:sz w:val="22"/>
                <w:szCs w:val="22"/>
                <w:lang w:val="en-US"/>
              </w:rPr>
              <w:t>Landscape Perspectives: The Holistic Nature of Landscape</w:t>
            </w:r>
            <w:r>
              <w:rPr>
                <w:sz w:val="22"/>
                <w:szCs w:val="22"/>
                <w:lang w:val="en-US"/>
              </w:rPr>
              <w:t xml:space="preserve">, </w:t>
            </w:r>
            <w:proofErr w:type="spellStart"/>
            <w:r>
              <w:rPr>
                <w:sz w:val="22"/>
                <w:szCs w:val="22"/>
                <w:lang w:val="en-US"/>
              </w:rPr>
              <w:t>Nowy</w:t>
            </w:r>
            <w:proofErr w:type="spellEnd"/>
            <w:r>
              <w:rPr>
                <w:sz w:val="22"/>
                <w:szCs w:val="22"/>
                <w:lang w:val="en-US"/>
              </w:rPr>
              <w:t xml:space="preserve"> </w:t>
            </w:r>
            <w:proofErr w:type="spellStart"/>
            <w:r>
              <w:rPr>
                <w:sz w:val="22"/>
                <w:szCs w:val="22"/>
                <w:lang w:val="en-US"/>
              </w:rPr>
              <w:t>Jork</w:t>
            </w:r>
            <w:proofErr w:type="spellEnd"/>
            <w:r>
              <w:rPr>
                <w:sz w:val="22"/>
                <w:szCs w:val="22"/>
                <w:lang w:val="en-US"/>
              </w:rPr>
              <w:t xml:space="preserve"> 2018.</w:t>
            </w:r>
          </w:p>
          <w:p w14:paraId="2EC2F9AA" w14:textId="77777777" w:rsidR="003D0D55" w:rsidRDefault="003D0D55" w:rsidP="003D0D55">
            <w:pPr>
              <w:numPr>
                <w:ilvl w:val="0"/>
                <w:numId w:val="6"/>
              </w:numPr>
              <w:suppressAutoHyphens/>
              <w:spacing w:after="0" w:line="240" w:lineRule="auto"/>
              <w:ind w:left="634" w:hanging="577"/>
            </w:pPr>
            <w:r>
              <w:rPr>
                <w:i/>
                <w:sz w:val="22"/>
                <w:szCs w:val="18"/>
              </w:rPr>
              <w:t>Błękitno-zielona infrastruktura dla łagodzenia zmian klimatu – katalog techniczny</w:t>
            </w:r>
            <w:r>
              <w:rPr>
                <w:sz w:val="22"/>
                <w:szCs w:val="18"/>
              </w:rPr>
              <w:t>, Bergier, T., Kowalewska, A., (red.), Berlin, Kraków 2019. https://sendzimir.org.pl/wp-content/uploads/2019/12/B%C5%82%C4%99kitno-zielona-infrastruktura-dla-%C5%82agodzenia-zmian-klimatu-w-miastach-katalog-techniczny.pdf</w:t>
            </w:r>
          </w:p>
          <w:p w14:paraId="67B2586E" w14:textId="77777777" w:rsidR="003D0D55" w:rsidRDefault="003D0D55" w:rsidP="003D0D55">
            <w:pPr>
              <w:numPr>
                <w:ilvl w:val="0"/>
                <w:numId w:val="6"/>
              </w:numPr>
              <w:suppressAutoHyphens/>
              <w:spacing w:after="0" w:line="240" w:lineRule="auto"/>
              <w:ind w:left="634" w:hanging="577"/>
              <w:rPr>
                <w:lang w:val="en-US"/>
              </w:rPr>
            </w:pPr>
            <w:r>
              <w:rPr>
                <w:i/>
                <w:sz w:val="22"/>
                <w:szCs w:val="22"/>
                <w:lang w:val="en-US"/>
              </w:rPr>
              <w:t>Routledge Research Companion to Landscape Architecture</w:t>
            </w:r>
            <w:r>
              <w:rPr>
                <w:sz w:val="22"/>
                <w:szCs w:val="22"/>
                <w:lang w:val="en-US"/>
              </w:rPr>
              <w:t xml:space="preserve">, </w:t>
            </w:r>
            <w:proofErr w:type="spellStart"/>
            <w:r>
              <w:rPr>
                <w:sz w:val="22"/>
                <w:szCs w:val="22"/>
                <w:lang w:val="en-US"/>
              </w:rPr>
              <w:t>Braae</w:t>
            </w:r>
            <w:proofErr w:type="spellEnd"/>
            <w:r>
              <w:rPr>
                <w:sz w:val="22"/>
                <w:szCs w:val="22"/>
                <w:lang w:val="en-US"/>
              </w:rPr>
              <w:t>, E., Steiner, H. (red.), Abingdon, Oxon, New York 2018.</w:t>
            </w:r>
          </w:p>
          <w:p w14:paraId="0DB5EB53" w14:textId="77777777" w:rsidR="003D0D55" w:rsidRDefault="003D0D55" w:rsidP="003D0D55">
            <w:pPr>
              <w:numPr>
                <w:ilvl w:val="0"/>
                <w:numId w:val="6"/>
              </w:numPr>
              <w:suppressAutoHyphens/>
              <w:spacing w:after="0" w:line="240" w:lineRule="auto"/>
              <w:ind w:left="634" w:hanging="577"/>
              <w:rPr>
                <w:lang w:val="en-US"/>
              </w:rPr>
            </w:pPr>
            <w:r>
              <w:rPr>
                <w:i/>
                <w:sz w:val="22"/>
                <w:szCs w:val="22"/>
                <w:lang w:val="en-US"/>
              </w:rPr>
              <w:t>Research in landscape architecture: methods and methodology</w:t>
            </w:r>
            <w:r>
              <w:rPr>
                <w:sz w:val="22"/>
                <w:szCs w:val="22"/>
                <w:lang w:val="en-US"/>
              </w:rPr>
              <w:t>, Brink</w:t>
            </w:r>
            <w:r>
              <w:rPr>
                <w:sz w:val="22"/>
                <w:szCs w:val="22"/>
                <w:bdr w:val="none" w:sz="0" w:space="0" w:color="auto" w:frame="1"/>
                <w:lang w:val="en-US"/>
              </w:rPr>
              <w:t>, A. van den, Bruns, D., Tobi, H.</w:t>
            </w:r>
            <w:r>
              <w:rPr>
                <w:sz w:val="22"/>
                <w:szCs w:val="22"/>
                <w:lang w:val="en-US"/>
              </w:rPr>
              <w:t>, Bell, S. (red.), Abingdon, New York 2017.</w:t>
            </w:r>
          </w:p>
          <w:p w14:paraId="3FF1853D" w14:textId="77777777" w:rsidR="003D0D55" w:rsidRDefault="003D0D55" w:rsidP="003D0D55">
            <w:pPr>
              <w:numPr>
                <w:ilvl w:val="0"/>
                <w:numId w:val="6"/>
              </w:numPr>
              <w:suppressAutoHyphens/>
              <w:spacing w:after="0" w:line="240" w:lineRule="auto"/>
              <w:ind w:left="634" w:hanging="577"/>
            </w:pPr>
            <w:r>
              <w:rPr>
                <w:i/>
                <w:sz w:val="22"/>
                <w:szCs w:val="22"/>
              </w:rPr>
              <w:t>Sztuka ogrodów w krajobrazie miasta. Miejskie przestrzenie publiczne i rekreacyjne. Współczesne tendencje projektowe</w:t>
            </w:r>
            <w:r>
              <w:rPr>
                <w:sz w:val="22"/>
                <w:szCs w:val="22"/>
              </w:rPr>
              <w:t xml:space="preserve">, </w:t>
            </w:r>
            <w:proofErr w:type="spellStart"/>
            <w:r>
              <w:rPr>
                <w:sz w:val="22"/>
                <w:szCs w:val="22"/>
              </w:rPr>
              <w:t>Drapella</w:t>
            </w:r>
            <w:proofErr w:type="spellEnd"/>
            <w:r>
              <w:rPr>
                <w:sz w:val="22"/>
                <w:szCs w:val="22"/>
              </w:rPr>
              <w:t xml:space="preserve">-Hermansdorfer, A., Gospodarczyk, F., </w:t>
            </w:r>
            <w:proofErr w:type="spellStart"/>
            <w:r>
              <w:rPr>
                <w:sz w:val="22"/>
                <w:szCs w:val="22"/>
              </w:rPr>
              <w:t>Wojtyszyn</w:t>
            </w:r>
            <w:proofErr w:type="spellEnd"/>
            <w:r>
              <w:rPr>
                <w:sz w:val="22"/>
                <w:szCs w:val="22"/>
              </w:rPr>
              <w:t>, B. (red.), Wrocław 1997.</w:t>
            </w:r>
          </w:p>
          <w:p w14:paraId="6AFB505A" w14:textId="77777777" w:rsidR="003D0D55" w:rsidRDefault="003D0D55" w:rsidP="003D0D55">
            <w:pPr>
              <w:numPr>
                <w:ilvl w:val="0"/>
                <w:numId w:val="6"/>
              </w:numPr>
              <w:suppressAutoHyphens/>
              <w:spacing w:after="0" w:line="240" w:lineRule="auto"/>
              <w:ind w:left="634" w:hanging="577"/>
              <w:rPr>
                <w:lang w:val="en-US"/>
              </w:rPr>
            </w:pPr>
            <w:r>
              <w:rPr>
                <w:i/>
                <w:color w:val="000000"/>
                <w:sz w:val="22"/>
                <w:szCs w:val="22"/>
                <w:shd w:val="clear" w:color="auto" w:fill="FFFFFF"/>
                <w:lang w:val="en-US"/>
              </w:rPr>
              <w:t>Catalogue of Nature-based solutions for urban regeneration</w:t>
            </w:r>
            <w:r>
              <w:rPr>
                <w:color w:val="000000"/>
                <w:sz w:val="22"/>
                <w:szCs w:val="22"/>
                <w:shd w:val="clear" w:color="auto" w:fill="FFFFFF"/>
                <w:lang w:val="en-US"/>
              </w:rPr>
              <w:t xml:space="preserve">, Morello, E., Mahmoud, I. (red.), </w:t>
            </w:r>
            <w:proofErr w:type="spellStart"/>
            <w:r>
              <w:rPr>
                <w:color w:val="000000"/>
                <w:sz w:val="22"/>
                <w:szCs w:val="22"/>
                <w:shd w:val="clear" w:color="auto" w:fill="FFFFFF"/>
                <w:lang w:val="en-US"/>
              </w:rPr>
              <w:t>Mediolan</w:t>
            </w:r>
            <w:proofErr w:type="spellEnd"/>
            <w:r>
              <w:rPr>
                <w:color w:val="000000"/>
                <w:sz w:val="22"/>
                <w:szCs w:val="22"/>
                <w:shd w:val="clear" w:color="auto" w:fill="FFFFFF"/>
                <w:lang w:val="en-US"/>
              </w:rPr>
              <w:t xml:space="preserve"> 2019. </w:t>
            </w:r>
            <w:r>
              <w:rPr>
                <w:sz w:val="22"/>
                <w:szCs w:val="22"/>
                <w:lang w:val="en-US"/>
              </w:rPr>
              <w:t>http://www.labsimurb.polimi.it/nbs-catalogue/</w:t>
            </w:r>
          </w:p>
          <w:p w14:paraId="25DC023A" w14:textId="77777777" w:rsidR="003D0D55" w:rsidRDefault="003D0D55" w:rsidP="003D0D55">
            <w:pPr>
              <w:numPr>
                <w:ilvl w:val="0"/>
                <w:numId w:val="6"/>
              </w:numPr>
              <w:suppressAutoHyphens/>
              <w:spacing w:after="0" w:line="240" w:lineRule="auto"/>
              <w:ind w:left="634" w:hanging="577"/>
              <w:rPr>
                <w:lang w:val="en-US"/>
              </w:rPr>
            </w:pPr>
            <w:proofErr w:type="spellStart"/>
            <w:r>
              <w:rPr>
                <w:sz w:val="22"/>
                <w:szCs w:val="22"/>
                <w:lang w:val="en-US"/>
              </w:rPr>
              <w:t>Sorvig</w:t>
            </w:r>
            <w:proofErr w:type="spellEnd"/>
            <w:r>
              <w:rPr>
                <w:sz w:val="22"/>
                <w:szCs w:val="22"/>
                <w:lang w:val="en-US"/>
              </w:rPr>
              <w:t xml:space="preserve">, K., Thompson, J. W., </w:t>
            </w:r>
            <w:r>
              <w:rPr>
                <w:i/>
                <w:sz w:val="22"/>
                <w:szCs w:val="22"/>
                <w:lang w:val="en-US"/>
              </w:rPr>
              <w:t>Sustainable Landscape Construction, Third Edition: A Guide to Green Building Outdoors</w:t>
            </w:r>
            <w:r>
              <w:rPr>
                <w:sz w:val="22"/>
                <w:szCs w:val="22"/>
                <w:lang w:val="en-US"/>
              </w:rPr>
              <w:t xml:space="preserve">, </w:t>
            </w:r>
            <w:proofErr w:type="spellStart"/>
            <w:r>
              <w:rPr>
                <w:sz w:val="22"/>
                <w:szCs w:val="22"/>
                <w:lang w:val="en-US"/>
              </w:rPr>
              <w:t>Waszyngton</w:t>
            </w:r>
            <w:proofErr w:type="spellEnd"/>
            <w:r>
              <w:rPr>
                <w:sz w:val="22"/>
                <w:szCs w:val="22"/>
                <w:lang w:val="en-US"/>
              </w:rPr>
              <w:t xml:space="preserve"> 2018.</w:t>
            </w:r>
          </w:p>
          <w:p w14:paraId="47ADED0C" w14:textId="77777777" w:rsidR="003D0D55" w:rsidRDefault="003D0D55" w:rsidP="003D0D55">
            <w:pPr>
              <w:numPr>
                <w:ilvl w:val="0"/>
                <w:numId w:val="6"/>
              </w:numPr>
              <w:suppressAutoHyphens/>
              <w:spacing w:after="0" w:line="240" w:lineRule="auto"/>
              <w:ind w:left="634" w:hanging="577"/>
              <w:rPr>
                <w:lang w:val="en-US"/>
              </w:rPr>
            </w:pPr>
            <w:proofErr w:type="spellStart"/>
            <w:r>
              <w:rPr>
                <w:sz w:val="22"/>
                <w:szCs w:val="22"/>
                <w:lang w:val="de-DE"/>
              </w:rPr>
              <w:t>Stahlschmidt</w:t>
            </w:r>
            <w:proofErr w:type="spellEnd"/>
            <w:r>
              <w:rPr>
                <w:sz w:val="22"/>
                <w:szCs w:val="22"/>
                <w:lang w:val="de-DE"/>
              </w:rPr>
              <w:t xml:space="preserve">, P., </w:t>
            </w:r>
            <w:proofErr w:type="spellStart"/>
            <w:r>
              <w:rPr>
                <w:sz w:val="22"/>
                <w:szCs w:val="22"/>
                <w:lang w:val="de-DE"/>
              </w:rPr>
              <w:t>Swaffield</w:t>
            </w:r>
            <w:proofErr w:type="spellEnd"/>
            <w:r>
              <w:rPr>
                <w:sz w:val="22"/>
                <w:szCs w:val="22"/>
                <w:lang w:val="de-DE"/>
              </w:rPr>
              <w:t xml:space="preserve">, S., </w:t>
            </w:r>
            <w:proofErr w:type="spellStart"/>
            <w:r>
              <w:rPr>
                <w:sz w:val="22"/>
                <w:szCs w:val="22"/>
                <w:lang w:val="de-DE"/>
              </w:rPr>
              <w:t>Primdahl</w:t>
            </w:r>
            <w:proofErr w:type="spellEnd"/>
            <w:r>
              <w:rPr>
                <w:sz w:val="22"/>
                <w:szCs w:val="22"/>
                <w:lang w:val="de-DE"/>
              </w:rPr>
              <w:t xml:space="preserve">, J., </w:t>
            </w:r>
            <w:proofErr w:type="spellStart"/>
            <w:r>
              <w:rPr>
                <w:sz w:val="22"/>
                <w:szCs w:val="22"/>
                <w:lang w:val="de-DE"/>
              </w:rPr>
              <w:t>Nellemann</w:t>
            </w:r>
            <w:proofErr w:type="spellEnd"/>
            <w:r>
              <w:rPr>
                <w:sz w:val="22"/>
                <w:szCs w:val="22"/>
                <w:lang w:val="de-DE"/>
              </w:rPr>
              <w:t xml:space="preserve">, V., </w:t>
            </w:r>
            <w:r>
              <w:rPr>
                <w:i/>
                <w:sz w:val="22"/>
                <w:szCs w:val="22"/>
                <w:lang w:val="de-DE"/>
              </w:rPr>
              <w:t xml:space="preserve">Landscape Analysis. </w:t>
            </w:r>
            <w:r>
              <w:rPr>
                <w:i/>
                <w:sz w:val="22"/>
                <w:szCs w:val="22"/>
                <w:lang w:val="en-US"/>
              </w:rPr>
              <w:t>Investigating the Potentials of Space and Place</w:t>
            </w:r>
            <w:r>
              <w:rPr>
                <w:sz w:val="22"/>
                <w:szCs w:val="22"/>
                <w:lang w:val="en-US"/>
              </w:rPr>
              <w:t>, Abingdon 2017.</w:t>
            </w:r>
          </w:p>
          <w:p w14:paraId="05CB04A3" w14:textId="77777777" w:rsidR="003D0D55" w:rsidRDefault="003D0D55" w:rsidP="003D0D55">
            <w:pPr>
              <w:numPr>
                <w:ilvl w:val="0"/>
                <w:numId w:val="6"/>
              </w:numPr>
              <w:suppressAutoHyphens/>
              <w:spacing w:after="0" w:line="240" w:lineRule="auto"/>
              <w:ind w:left="634" w:hanging="577"/>
              <w:rPr>
                <w:lang w:val="en-US"/>
              </w:rPr>
            </w:pPr>
            <w:bookmarkStart w:id="13" w:name="_Hlk45716340"/>
            <w:r>
              <w:rPr>
                <w:color w:val="000000"/>
                <w:sz w:val="22"/>
                <w:szCs w:val="22"/>
                <w:shd w:val="clear" w:color="auto" w:fill="FFFFFF"/>
                <w:lang w:val="en-US"/>
              </w:rPr>
              <w:t xml:space="preserve">Zimmermann, A., </w:t>
            </w:r>
            <w:r>
              <w:rPr>
                <w:i/>
                <w:color w:val="000000"/>
                <w:sz w:val="22"/>
                <w:szCs w:val="22"/>
                <w:shd w:val="clear" w:color="auto" w:fill="FFFFFF"/>
                <w:lang w:val="en-US"/>
              </w:rPr>
              <w:t>Constructing Landscape: Materials, Techniques, Structural Components</w:t>
            </w:r>
            <w:r>
              <w:rPr>
                <w:color w:val="000000"/>
                <w:sz w:val="22"/>
                <w:szCs w:val="22"/>
                <w:shd w:val="clear" w:color="auto" w:fill="FFFFFF"/>
                <w:lang w:val="en-US"/>
              </w:rPr>
              <w:t>, Basel 2009.</w:t>
            </w:r>
          </w:p>
          <w:bookmarkEnd w:id="13"/>
          <w:p w14:paraId="26C8C3F0" w14:textId="77777777" w:rsidR="00551CD3" w:rsidRPr="00686654" w:rsidRDefault="003D0D55" w:rsidP="003D0D55">
            <w:pPr>
              <w:numPr>
                <w:ilvl w:val="0"/>
                <w:numId w:val="6"/>
              </w:numPr>
              <w:suppressAutoHyphens/>
              <w:spacing w:after="0" w:line="240" w:lineRule="auto"/>
              <w:ind w:left="634" w:hanging="577"/>
              <w:rPr>
                <w:rFonts w:eastAsia="Times New Roman"/>
                <w:lang w:val="en-GB" w:eastAsia="pl-PL"/>
              </w:rPr>
            </w:pPr>
            <w:r>
              <w:rPr>
                <w:color w:val="000000"/>
                <w:sz w:val="22"/>
                <w:szCs w:val="22"/>
                <w:shd w:val="clear" w:color="auto" w:fill="FFFFFF"/>
                <w:lang w:val="de-DE"/>
              </w:rPr>
              <w:t xml:space="preserve">Zimmermann, A., </w:t>
            </w:r>
            <w:proofErr w:type="spellStart"/>
            <w:r>
              <w:rPr>
                <w:i/>
                <w:color w:val="000000"/>
                <w:sz w:val="22"/>
                <w:szCs w:val="22"/>
                <w:shd w:val="clear" w:color="auto" w:fill="FFFFFF"/>
                <w:lang w:val="de-DE"/>
              </w:rPr>
              <w:t>Planning</w:t>
            </w:r>
            <w:proofErr w:type="spellEnd"/>
            <w:r>
              <w:rPr>
                <w:i/>
                <w:color w:val="000000"/>
                <w:sz w:val="22"/>
                <w:szCs w:val="22"/>
                <w:shd w:val="clear" w:color="auto" w:fill="FFFFFF"/>
                <w:lang w:val="de-DE"/>
              </w:rPr>
              <w:t xml:space="preserve"> </w:t>
            </w:r>
            <w:proofErr w:type="spellStart"/>
            <w:r>
              <w:rPr>
                <w:i/>
                <w:color w:val="000000"/>
                <w:sz w:val="22"/>
                <w:szCs w:val="22"/>
                <w:shd w:val="clear" w:color="auto" w:fill="FFFFFF"/>
                <w:lang w:val="de-DE"/>
              </w:rPr>
              <w:t>Landscapes</w:t>
            </w:r>
            <w:proofErr w:type="spellEnd"/>
            <w:r>
              <w:rPr>
                <w:i/>
                <w:color w:val="000000"/>
                <w:sz w:val="22"/>
                <w:szCs w:val="22"/>
                <w:shd w:val="clear" w:color="auto" w:fill="FFFFFF"/>
                <w:lang w:val="de-DE"/>
              </w:rPr>
              <w:t xml:space="preserve">. </w:t>
            </w:r>
            <w:proofErr w:type="spellStart"/>
            <w:r>
              <w:rPr>
                <w:i/>
                <w:color w:val="000000"/>
                <w:sz w:val="22"/>
                <w:szCs w:val="22"/>
                <w:shd w:val="clear" w:color="auto" w:fill="FFFFFF"/>
                <w:lang w:val="de-DE"/>
              </w:rPr>
              <w:t>Dimensions</w:t>
            </w:r>
            <w:proofErr w:type="spellEnd"/>
            <w:r>
              <w:rPr>
                <w:i/>
                <w:color w:val="000000"/>
                <w:sz w:val="22"/>
                <w:szCs w:val="22"/>
                <w:shd w:val="clear" w:color="auto" w:fill="FFFFFF"/>
                <w:lang w:val="de-DE"/>
              </w:rPr>
              <w:t xml:space="preserve">, Elements, </w:t>
            </w:r>
            <w:proofErr w:type="spellStart"/>
            <w:r>
              <w:rPr>
                <w:i/>
                <w:color w:val="000000"/>
                <w:sz w:val="22"/>
                <w:szCs w:val="22"/>
                <w:shd w:val="clear" w:color="auto" w:fill="FFFFFF"/>
                <w:lang w:val="de-DE"/>
              </w:rPr>
              <w:t>Typologies</w:t>
            </w:r>
            <w:proofErr w:type="spellEnd"/>
            <w:r>
              <w:rPr>
                <w:i/>
                <w:color w:val="000000"/>
                <w:sz w:val="22"/>
                <w:szCs w:val="22"/>
                <w:shd w:val="clear" w:color="auto" w:fill="FFFFFF"/>
                <w:lang w:val="de-DE"/>
              </w:rPr>
              <w:t>.</w:t>
            </w:r>
            <w:r>
              <w:rPr>
                <w:color w:val="000000"/>
                <w:sz w:val="22"/>
                <w:szCs w:val="22"/>
                <w:shd w:val="clear" w:color="auto" w:fill="FFFFFF"/>
                <w:lang w:val="de-DE"/>
              </w:rPr>
              <w:t xml:space="preserve"> Basel 2014.</w:t>
            </w:r>
          </w:p>
        </w:tc>
      </w:tr>
    </w:tbl>
    <w:p w14:paraId="637805D2" w14:textId="77777777" w:rsidR="00A434E1" w:rsidRPr="00686654" w:rsidRDefault="00A434E1" w:rsidP="00A434E1">
      <w:pPr>
        <w:spacing w:after="0"/>
        <w:rPr>
          <w:sz w:val="22"/>
          <w:szCs w:val="22"/>
          <w:lang w:val="en-GB"/>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225"/>
      </w:tblGrid>
      <w:tr w:rsidR="00364489" w:rsidRPr="00E209B7" w14:paraId="5F08A1CE" w14:textId="77777777" w:rsidTr="00402C48">
        <w:trPr>
          <w:trHeight w:val="283"/>
        </w:trPr>
        <w:tc>
          <w:tcPr>
            <w:tcW w:w="0" w:type="auto"/>
            <w:vAlign w:val="center"/>
            <w:hideMark/>
          </w:tcPr>
          <w:p w14:paraId="7485FFF9" w14:textId="77777777" w:rsidR="00551CD3" w:rsidRPr="00686654" w:rsidRDefault="009F503B" w:rsidP="000C3A79">
            <w:pPr>
              <w:spacing w:after="0" w:line="210" w:lineRule="atLeast"/>
              <w:jc w:val="center"/>
              <w:rPr>
                <w:rFonts w:eastAsia="Times New Roman"/>
                <w:lang w:val="en-GB" w:eastAsia="pl-PL"/>
              </w:rPr>
            </w:pPr>
            <w:r w:rsidRPr="00686654">
              <w:rPr>
                <w:rFonts w:eastAsia="Times New Roman"/>
                <w:b/>
                <w:bCs/>
                <w:lang w:val="en-GB" w:eastAsia="pl-PL"/>
              </w:rPr>
              <w:t>COURSE</w:t>
            </w:r>
            <w:r w:rsidR="00551CD3" w:rsidRPr="00686654">
              <w:rPr>
                <w:rFonts w:eastAsia="Times New Roman"/>
                <w:b/>
                <w:bCs/>
                <w:lang w:val="en-GB" w:eastAsia="pl-PL"/>
              </w:rPr>
              <w:t xml:space="preserve"> SUPERVISOR (NAME AND SURNAME, E-MAIL ADDRESS)</w:t>
            </w:r>
          </w:p>
        </w:tc>
      </w:tr>
      <w:tr w:rsidR="00364489" w:rsidRPr="00686654" w14:paraId="56009F13" w14:textId="77777777" w:rsidTr="00402C48">
        <w:trPr>
          <w:trHeight w:val="300"/>
        </w:trPr>
        <w:tc>
          <w:tcPr>
            <w:tcW w:w="0" w:type="auto"/>
            <w:hideMark/>
          </w:tcPr>
          <w:p w14:paraId="50CEBC0A" w14:textId="77777777" w:rsidR="00146901" w:rsidRPr="00744F79" w:rsidRDefault="00146901" w:rsidP="00146901">
            <w:pPr>
              <w:spacing w:after="0" w:line="240" w:lineRule="auto"/>
              <w:rPr>
                <w:rFonts w:eastAsia="Times New Roman"/>
                <w:b/>
                <w:lang w:eastAsia="pl-PL"/>
              </w:rPr>
            </w:pPr>
            <w:r w:rsidRPr="00744F79">
              <w:rPr>
                <w:rFonts w:eastAsia="Times New Roman"/>
                <w:b/>
                <w:lang w:eastAsia="pl-PL"/>
              </w:rPr>
              <w:t>dr inż. arch. kraj. Aleksandra Gierko</w:t>
            </w:r>
          </w:p>
          <w:p w14:paraId="28CB66D1" w14:textId="77777777" w:rsidR="0046179D" w:rsidRPr="00744F79" w:rsidRDefault="00146901" w:rsidP="00146901">
            <w:pPr>
              <w:spacing w:after="0" w:line="240" w:lineRule="auto"/>
              <w:rPr>
                <w:rFonts w:eastAsia="Times New Roman"/>
                <w:lang w:eastAsia="pl-PL"/>
              </w:rPr>
            </w:pPr>
            <w:r w:rsidRPr="00744F79">
              <w:rPr>
                <w:rFonts w:eastAsia="Times New Roman"/>
                <w:lang w:eastAsia="pl-PL"/>
              </w:rPr>
              <w:t>aleksandra.gierko@pwr.edu.pl</w:t>
            </w:r>
          </w:p>
        </w:tc>
      </w:tr>
    </w:tbl>
    <w:p w14:paraId="463F29E8" w14:textId="77777777" w:rsidR="00551CD3" w:rsidRPr="00744F79" w:rsidRDefault="00551CD3" w:rsidP="00CB0BC5">
      <w:pPr>
        <w:spacing w:after="0" w:line="240" w:lineRule="auto"/>
        <w:rPr>
          <w:rFonts w:eastAsia="Times New Roman"/>
          <w:lang w:eastAsia="pl-PL"/>
        </w:rPr>
      </w:pPr>
    </w:p>
    <w:sectPr w:rsidR="00551CD3" w:rsidRPr="00744F79" w:rsidSect="00FE3A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font225">
    <w:altName w:val="Calibri"/>
    <w:charset w:val="01"/>
    <w:family w:val="auto"/>
    <w:pitch w:val="variable"/>
    <w:sig w:usb0="00000001"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047410"/>
    <w:multiLevelType w:val="hybridMultilevel"/>
    <w:tmpl w:val="7E4C9B88"/>
    <w:lvl w:ilvl="0" w:tplc="2F203DA0">
      <w:start w:val="1"/>
      <w:numFmt w:val="decimal"/>
      <w:lvlText w:val="[%1]"/>
      <w:lvlJc w:val="left"/>
      <w:pPr>
        <w:tabs>
          <w:tab w:val="num" w:pos="730"/>
        </w:tabs>
        <w:ind w:left="730" w:hanging="360"/>
      </w:pPr>
      <w:rPr>
        <w:sz w:val="22"/>
        <w:szCs w:val="22"/>
      </w:rPr>
    </w:lvl>
    <w:lvl w:ilvl="1" w:tplc="04150019">
      <w:start w:val="1"/>
      <w:numFmt w:val="lowerLetter"/>
      <w:lvlText w:val="%2."/>
      <w:lvlJc w:val="left"/>
      <w:pPr>
        <w:tabs>
          <w:tab w:val="num" w:pos="1450"/>
        </w:tabs>
        <w:ind w:left="1450" w:hanging="360"/>
      </w:pPr>
    </w:lvl>
    <w:lvl w:ilvl="2" w:tplc="0415001B">
      <w:start w:val="1"/>
      <w:numFmt w:val="lowerRoman"/>
      <w:lvlText w:val="%3."/>
      <w:lvlJc w:val="right"/>
      <w:pPr>
        <w:tabs>
          <w:tab w:val="num" w:pos="2170"/>
        </w:tabs>
        <w:ind w:left="2170" w:hanging="180"/>
      </w:pPr>
    </w:lvl>
    <w:lvl w:ilvl="3" w:tplc="0415000F">
      <w:start w:val="1"/>
      <w:numFmt w:val="decimal"/>
      <w:lvlText w:val="%4."/>
      <w:lvlJc w:val="left"/>
      <w:pPr>
        <w:tabs>
          <w:tab w:val="num" w:pos="2890"/>
        </w:tabs>
        <w:ind w:left="2890" w:hanging="360"/>
      </w:pPr>
    </w:lvl>
    <w:lvl w:ilvl="4" w:tplc="04150019">
      <w:start w:val="1"/>
      <w:numFmt w:val="lowerLetter"/>
      <w:lvlText w:val="%5."/>
      <w:lvlJc w:val="left"/>
      <w:pPr>
        <w:tabs>
          <w:tab w:val="num" w:pos="3610"/>
        </w:tabs>
        <w:ind w:left="3610" w:hanging="360"/>
      </w:pPr>
    </w:lvl>
    <w:lvl w:ilvl="5" w:tplc="0415001B">
      <w:start w:val="1"/>
      <w:numFmt w:val="lowerRoman"/>
      <w:lvlText w:val="%6."/>
      <w:lvlJc w:val="right"/>
      <w:pPr>
        <w:tabs>
          <w:tab w:val="num" w:pos="4330"/>
        </w:tabs>
        <w:ind w:left="4330" w:hanging="180"/>
      </w:pPr>
    </w:lvl>
    <w:lvl w:ilvl="6" w:tplc="0415000F">
      <w:start w:val="1"/>
      <w:numFmt w:val="decimal"/>
      <w:lvlText w:val="%7."/>
      <w:lvlJc w:val="left"/>
      <w:pPr>
        <w:tabs>
          <w:tab w:val="num" w:pos="5050"/>
        </w:tabs>
        <w:ind w:left="5050" w:hanging="360"/>
      </w:pPr>
    </w:lvl>
    <w:lvl w:ilvl="7" w:tplc="04150019">
      <w:start w:val="1"/>
      <w:numFmt w:val="lowerLetter"/>
      <w:lvlText w:val="%8."/>
      <w:lvlJc w:val="left"/>
      <w:pPr>
        <w:tabs>
          <w:tab w:val="num" w:pos="5770"/>
        </w:tabs>
        <w:ind w:left="5770" w:hanging="360"/>
      </w:pPr>
    </w:lvl>
    <w:lvl w:ilvl="8" w:tplc="0415001B">
      <w:start w:val="1"/>
      <w:numFmt w:val="lowerRoman"/>
      <w:lvlText w:val="%9."/>
      <w:lvlJc w:val="right"/>
      <w:pPr>
        <w:tabs>
          <w:tab w:val="num" w:pos="6490"/>
        </w:tabs>
        <w:ind w:left="6490" w:hanging="180"/>
      </w:pPr>
    </w:lvl>
  </w:abstractNum>
  <w:abstractNum w:abstractNumId="1" w15:restartNumberingAfterBreak="0">
    <w:nsid w:val="3D8435F9"/>
    <w:multiLevelType w:val="hybridMultilevel"/>
    <w:tmpl w:val="23F48D1C"/>
    <w:lvl w:ilvl="0" w:tplc="CCF0C8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8AD759E"/>
    <w:multiLevelType w:val="hybridMultilevel"/>
    <w:tmpl w:val="A62800F6"/>
    <w:lvl w:ilvl="0" w:tplc="3ECA59B6">
      <w:start w:val="1"/>
      <w:numFmt w:val="decimal"/>
      <w:lvlText w:val="[%1]"/>
      <w:lvlJc w:val="left"/>
      <w:pPr>
        <w:tabs>
          <w:tab w:val="num" w:pos="730"/>
        </w:tabs>
        <w:ind w:left="730" w:hanging="360"/>
      </w:pPr>
      <w:rPr>
        <w:sz w:val="22"/>
      </w:rPr>
    </w:lvl>
    <w:lvl w:ilvl="1" w:tplc="04150019">
      <w:start w:val="1"/>
      <w:numFmt w:val="lowerLetter"/>
      <w:lvlText w:val="%2."/>
      <w:lvlJc w:val="left"/>
      <w:pPr>
        <w:tabs>
          <w:tab w:val="num" w:pos="1450"/>
        </w:tabs>
        <w:ind w:left="1450" w:hanging="360"/>
      </w:pPr>
    </w:lvl>
    <w:lvl w:ilvl="2" w:tplc="0415001B">
      <w:start w:val="1"/>
      <w:numFmt w:val="lowerRoman"/>
      <w:lvlText w:val="%3."/>
      <w:lvlJc w:val="right"/>
      <w:pPr>
        <w:tabs>
          <w:tab w:val="num" w:pos="2170"/>
        </w:tabs>
        <w:ind w:left="2170" w:hanging="180"/>
      </w:pPr>
    </w:lvl>
    <w:lvl w:ilvl="3" w:tplc="0415000F">
      <w:start w:val="1"/>
      <w:numFmt w:val="decimal"/>
      <w:lvlText w:val="%4."/>
      <w:lvlJc w:val="left"/>
      <w:pPr>
        <w:tabs>
          <w:tab w:val="num" w:pos="2890"/>
        </w:tabs>
        <w:ind w:left="2890" w:hanging="360"/>
      </w:pPr>
    </w:lvl>
    <w:lvl w:ilvl="4" w:tplc="04150019">
      <w:start w:val="1"/>
      <w:numFmt w:val="lowerLetter"/>
      <w:lvlText w:val="%5."/>
      <w:lvlJc w:val="left"/>
      <w:pPr>
        <w:tabs>
          <w:tab w:val="num" w:pos="3610"/>
        </w:tabs>
        <w:ind w:left="3610" w:hanging="360"/>
      </w:pPr>
    </w:lvl>
    <w:lvl w:ilvl="5" w:tplc="0415001B">
      <w:start w:val="1"/>
      <w:numFmt w:val="lowerRoman"/>
      <w:lvlText w:val="%6."/>
      <w:lvlJc w:val="right"/>
      <w:pPr>
        <w:tabs>
          <w:tab w:val="num" w:pos="4330"/>
        </w:tabs>
        <w:ind w:left="4330" w:hanging="180"/>
      </w:pPr>
    </w:lvl>
    <w:lvl w:ilvl="6" w:tplc="0415000F">
      <w:start w:val="1"/>
      <w:numFmt w:val="decimal"/>
      <w:lvlText w:val="%7."/>
      <w:lvlJc w:val="left"/>
      <w:pPr>
        <w:tabs>
          <w:tab w:val="num" w:pos="5050"/>
        </w:tabs>
        <w:ind w:left="5050" w:hanging="360"/>
      </w:pPr>
    </w:lvl>
    <w:lvl w:ilvl="7" w:tplc="04150019">
      <w:start w:val="1"/>
      <w:numFmt w:val="lowerLetter"/>
      <w:lvlText w:val="%8."/>
      <w:lvlJc w:val="left"/>
      <w:pPr>
        <w:tabs>
          <w:tab w:val="num" w:pos="5770"/>
        </w:tabs>
        <w:ind w:left="5770" w:hanging="360"/>
      </w:pPr>
    </w:lvl>
    <w:lvl w:ilvl="8" w:tplc="0415001B">
      <w:start w:val="1"/>
      <w:numFmt w:val="lowerRoman"/>
      <w:lvlText w:val="%9."/>
      <w:lvlJc w:val="right"/>
      <w:pPr>
        <w:tabs>
          <w:tab w:val="num" w:pos="6490"/>
        </w:tabs>
        <w:ind w:left="6490" w:hanging="180"/>
      </w:pPr>
    </w:lvl>
  </w:abstractNum>
  <w:abstractNum w:abstractNumId="3" w15:restartNumberingAfterBreak="0">
    <w:nsid w:val="6ECD753F"/>
    <w:multiLevelType w:val="hybridMultilevel"/>
    <w:tmpl w:val="A508B38A"/>
    <w:lvl w:ilvl="0" w:tplc="CA688C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AE44A22"/>
    <w:multiLevelType w:val="hybridMultilevel"/>
    <w:tmpl w:val="7B1097E0"/>
    <w:lvl w:ilvl="0" w:tplc="E2009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E5148D0"/>
    <w:multiLevelType w:val="hybridMultilevel"/>
    <w:tmpl w:val="6ADC1B76"/>
    <w:lvl w:ilvl="0" w:tplc="AB22B9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CD3"/>
    <w:rsid w:val="000313D9"/>
    <w:rsid w:val="000449AF"/>
    <w:rsid w:val="00096A7B"/>
    <w:rsid w:val="000B6B77"/>
    <w:rsid w:val="000C3A79"/>
    <w:rsid w:val="000D2937"/>
    <w:rsid w:val="00103BCA"/>
    <w:rsid w:val="0010790C"/>
    <w:rsid w:val="00111634"/>
    <w:rsid w:val="00125A18"/>
    <w:rsid w:val="00146901"/>
    <w:rsid w:val="001503EC"/>
    <w:rsid w:val="0016450C"/>
    <w:rsid w:val="002302A0"/>
    <w:rsid w:val="002B6520"/>
    <w:rsid w:val="00364489"/>
    <w:rsid w:val="003B6C96"/>
    <w:rsid w:val="003B7CCA"/>
    <w:rsid w:val="003C337D"/>
    <w:rsid w:val="003D0D55"/>
    <w:rsid w:val="00402C48"/>
    <w:rsid w:val="0043123B"/>
    <w:rsid w:val="0046179D"/>
    <w:rsid w:val="0055078F"/>
    <w:rsid w:val="00551CD3"/>
    <w:rsid w:val="005548EF"/>
    <w:rsid w:val="0059600D"/>
    <w:rsid w:val="005D4B1A"/>
    <w:rsid w:val="005E15C5"/>
    <w:rsid w:val="00622C17"/>
    <w:rsid w:val="00640ABB"/>
    <w:rsid w:val="00674051"/>
    <w:rsid w:val="00686555"/>
    <w:rsid w:val="00686654"/>
    <w:rsid w:val="006B3375"/>
    <w:rsid w:val="006F2115"/>
    <w:rsid w:val="00744F79"/>
    <w:rsid w:val="0076154C"/>
    <w:rsid w:val="0077451C"/>
    <w:rsid w:val="00876A91"/>
    <w:rsid w:val="008A4DE6"/>
    <w:rsid w:val="008C3360"/>
    <w:rsid w:val="008D5923"/>
    <w:rsid w:val="00944AC1"/>
    <w:rsid w:val="009737C5"/>
    <w:rsid w:val="009A0B60"/>
    <w:rsid w:val="009C0D7F"/>
    <w:rsid w:val="009F503B"/>
    <w:rsid w:val="00A063A6"/>
    <w:rsid w:val="00A407D8"/>
    <w:rsid w:val="00A434E1"/>
    <w:rsid w:val="00A61E21"/>
    <w:rsid w:val="00AA13D5"/>
    <w:rsid w:val="00B40D11"/>
    <w:rsid w:val="00B42704"/>
    <w:rsid w:val="00B6151E"/>
    <w:rsid w:val="00BA602F"/>
    <w:rsid w:val="00BE7673"/>
    <w:rsid w:val="00C14286"/>
    <w:rsid w:val="00C20EF7"/>
    <w:rsid w:val="00C25E8B"/>
    <w:rsid w:val="00C51981"/>
    <w:rsid w:val="00C5511B"/>
    <w:rsid w:val="00C84B10"/>
    <w:rsid w:val="00CB0BC5"/>
    <w:rsid w:val="00CF4654"/>
    <w:rsid w:val="00CF52A9"/>
    <w:rsid w:val="00D435E3"/>
    <w:rsid w:val="00D509FD"/>
    <w:rsid w:val="00D5178F"/>
    <w:rsid w:val="00D5557A"/>
    <w:rsid w:val="00D61615"/>
    <w:rsid w:val="00E209B7"/>
    <w:rsid w:val="00E325C3"/>
    <w:rsid w:val="00F03D27"/>
    <w:rsid w:val="00F1743F"/>
    <w:rsid w:val="00F56B81"/>
    <w:rsid w:val="00F7619C"/>
    <w:rsid w:val="00FA2E7A"/>
    <w:rsid w:val="00FE3AD9"/>
    <w:rsid w:val="01CAFF53"/>
    <w:rsid w:val="164A39F3"/>
    <w:rsid w:val="20624CEC"/>
    <w:rsid w:val="294D2E7A"/>
    <w:rsid w:val="5019292F"/>
    <w:rsid w:val="6A243E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CD8E8"/>
  <w15:docId w15:val="{1A13B78A-D55D-4801-8B4C-CD5BCC545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3AD9"/>
  </w:style>
  <w:style w:type="paragraph" w:styleId="Nagwek2">
    <w:name w:val="heading 2"/>
    <w:basedOn w:val="Normalny"/>
    <w:link w:val="Nagwek2Znak"/>
    <w:uiPriority w:val="9"/>
    <w:qFormat/>
    <w:rsid w:val="00551CD3"/>
    <w:pPr>
      <w:spacing w:after="0" w:line="240" w:lineRule="auto"/>
      <w:outlineLvl w:val="1"/>
    </w:pPr>
    <w:rPr>
      <w:rFonts w:eastAsia="Times New Roman"/>
      <w:b/>
      <w:bCs/>
      <w:sz w:val="36"/>
      <w:szCs w:val="36"/>
      <w:lang w:eastAsia="pl-PL"/>
    </w:rPr>
  </w:style>
  <w:style w:type="paragraph" w:styleId="Nagwek3">
    <w:name w:val="heading 3"/>
    <w:basedOn w:val="Normalny"/>
    <w:link w:val="Nagwek3Znak"/>
    <w:uiPriority w:val="9"/>
    <w:qFormat/>
    <w:rsid w:val="00551CD3"/>
    <w:pPr>
      <w:spacing w:after="0" w:line="240" w:lineRule="auto"/>
      <w:outlineLvl w:val="2"/>
    </w:pPr>
    <w:rPr>
      <w:rFonts w:eastAsia="Times New Roman"/>
      <w:b/>
      <w:bCs/>
      <w:sz w:val="27"/>
      <w:szCs w:val="27"/>
      <w:lang w:eastAsia="pl-PL"/>
    </w:rPr>
  </w:style>
  <w:style w:type="paragraph" w:styleId="Nagwek4">
    <w:name w:val="heading 4"/>
    <w:basedOn w:val="Normalny"/>
    <w:link w:val="Nagwek4Znak"/>
    <w:uiPriority w:val="9"/>
    <w:qFormat/>
    <w:rsid w:val="00551CD3"/>
    <w:pPr>
      <w:spacing w:after="0" w:line="240" w:lineRule="auto"/>
      <w:outlineLvl w:val="3"/>
    </w:pPr>
    <w:rPr>
      <w:rFonts w:eastAsia="Times New Roman"/>
      <w:b/>
      <w:bCs/>
      <w:lang w:eastAsia="pl-PL"/>
    </w:rPr>
  </w:style>
  <w:style w:type="paragraph" w:styleId="Nagwek5">
    <w:name w:val="heading 5"/>
    <w:basedOn w:val="Normalny"/>
    <w:link w:val="Nagwek5Znak"/>
    <w:uiPriority w:val="9"/>
    <w:qFormat/>
    <w:rsid w:val="00551CD3"/>
    <w:pPr>
      <w:spacing w:after="0" w:line="240" w:lineRule="auto"/>
      <w:outlineLvl w:val="4"/>
    </w:pPr>
    <w:rPr>
      <w:rFonts w:eastAsia="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551CD3"/>
    <w:rPr>
      <w:rFonts w:eastAsia="Times New Roman"/>
      <w:b/>
      <w:bCs/>
      <w:sz w:val="36"/>
      <w:szCs w:val="36"/>
      <w:lang w:eastAsia="pl-PL"/>
    </w:rPr>
  </w:style>
  <w:style w:type="character" w:customStyle="1" w:styleId="Nagwek3Znak">
    <w:name w:val="Nagłówek 3 Znak"/>
    <w:basedOn w:val="Domylnaczcionkaakapitu"/>
    <w:link w:val="Nagwek3"/>
    <w:uiPriority w:val="9"/>
    <w:rsid w:val="00551CD3"/>
    <w:rPr>
      <w:rFonts w:eastAsia="Times New Roman"/>
      <w:b/>
      <w:bCs/>
      <w:sz w:val="27"/>
      <w:szCs w:val="27"/>
      <w:lang w:eastAsia="pl-PL"/>
    </w:rPr>
  </w:style>
  <w:style w:type="character" w:customStyle="1" w:styleId="Nagwek4Znak">
    <w:name w:val="Nagłówek 4 Znak"/>
    <w:basedOn w:val="Domylnaczcionkaakapitu"/>
    <w:link w:val="Nagwek4"/>
    <w:uiPriority w:val="9"/>
    <w:rsid w:val="00551CD3"/>
    <w:rPr>
      <w:rFonts w:eastAsia="Times New Roman"/>
      <w:b/>
      <w:bCs/>
      <w:lang w:eastAsia="pl-PL"/>
    </w:rPr>
  </w:style>
  <w:style w:type="character" w:customStyle="1" w:styleId="Nagwek5Znak">
    <w:name w:val="Nagłówek 5 Znak"/>
    <w:basedOn w:val="Domylnaczcionkaakapitu"/>
    <w:link w:val="Nagwek5"/>
    <w:uiPriority w:val="9"/>
    <w:rsid w:val="00551CD3"/>
    <w:rPr>
      <w:rFonts w:eastAsia="Times New Roman"/>
      <w:b/>
      <w:bCs/>
      <w:sz w:val="20"/>
      <w:szCs w:val="20"/>
      <w:lang w:eastAsia="pl-PL"/>
    </w:rPr>
  </w:style>
  <w:style w:type="paragraph" w:styleId="NormalnyWeb">
    <w:name w:val="Normal (Web)"/>
    <w:basedOn w:val="Normalny"/>
    <w:uiPriority w:val="99"/>
    <w:semiHidden/>
    <w:unhideWhenUsed/>
    <w:rsid w:val="00551CD3"/>
    <w:pPr>
      <w:spacing w:after="0" w:line="240" w:lineRule="auto"/>
    </w:pPr>
    <w:rPr>
      <w:rFonts w:eastAsia="Times New Roman"/>
      <w:lang w:eastAsia="pl-PL"/>
    </w:rPr>
  </w:style>
  <w:style w:type="paragraph" w:customStyle="1" w:styleId="normalny0">
    <w:name w:val="normalny"/>
    <w:basedOn w:val="Normalny"/>
    <w:rsid w:val="00551CD3"/>
    <w:pPr>
      <w:spacing w:after="0" w:line="240" w:lineRule="auto"/>
    </w:pPr>
    <w:rPr>
      <w:rFonts w:eastAsia="Times New Roman"/>
      <w:lang w:eastAsia="pl-PL"/>
    </w:rPr>
  </w:style>
  <w:style w:type="paragraph" w:customStyle="1" w:styleId="stopka">
    <w:name w:val="stopka"/>
    <w:basedOn w:val="Normalny"/>
    <w:rsid w:val="00551CD3"/>
    <w:pPr>
      <w:spacing w:after="0" w:line="240" w:lineRule="auto"/>
    </w:pPr>
    <w:rPr>
      <w:rFonts w:eastAsia="Times New Roman"/>
      <w:lang w:eastAsia="pl-PL"/>
    </w:rPr>
  </w:style>
  <w:style w:type="character" w:customStyle="1" w:styleId="normalnychar1">
    <w:name w:val="normalny__char1"/>
    <w:basedOn w:val="Domylnaczcionkaakapitu"/>
    <w:rsid w:val="00551CD3"/>
    <w:rPr>
      <w:rFonts w:ascii="Times New Roman" w:hAnsi="Times New Roman" w:cs="Times New Roman" w:hint="default"/>
      <w:sz w:val="24"/>
      <w:szCs w:val="24"/>
    </w:rPr>
  </w:style>
  <w:style w:type="paragraph" w:customStyle="1" w:styleId="normalny1">
    <w:name w:val="normalny1"/>
    <w:basedOn w:val="Normalny"/>
    <w:rsid w:val="00551CD3"/>
    <w:pPr>
      <w:spacing w:after="0" w:line="240" w:lineRule="auto"/>
    </w:pPr>
    <w:rPr>
      <w:rFonts w:eastAsia="Times New Roman"/>
      <w:lang w:eastAsia="pl-PL"/>
    </w:rPr>
  </w:style>
  <w:style w:type="character" w:customStyle="1" w:styleId="nag014200f3wek00202char1">
    <w:name w:val="nag_0142_00f3wek_00202__char1"/>
    <w:basedOn w:val="Domylnaczcionkaakapitu"/>
    <w:rsid w:val="00551CD3"/>
    <w:rPr>
      <w:rFonts w:ascii="Times New Roman" w:hAnsi="Times New Roman" w:cs="Times New Roman" w:hint="default"/>
      <w:b/>
      <w:bCs/>
      <w:sz w:val="24"/>
      <w:szCs w:val="24"/>
    </w:rPr>
  </w:style>
  <w:style w:type="paragraph" w:customStyle="1" w:styleId="tekst0020podstawowy1">
    <w:name w:val="tekst_0020podstawowy1"/>
    <w:basedOn w:val="Normalny"/>
    <w:rsid w:val="00551CD3"/>
    <w:pPr>
      <w:spacing w:after="0" w:line="240" w:lineRule="auto"/>
      <w:jc w:val="center"/>
    </w:pPr>
    <w:rPr>
      <w:rFonts w:eastAsia="Times New Roman"/>
      <w:lang w:eastAsia="pl-PL"/>
    </w:rPr>
  </w:style>
  <w:style w:type="character" w:customStyle="1" w:styleId="tekst0020podstawowychar1">
    <w:name w:val="tekst_0020podstawowy__char1"/>
    <w:basedOn w:val="Domylnaczcionkaakapitu"/>
    <w:rsid w:val="00551CD3"/>
    <w:rPr>
      <w:rFonts w:ascii="Times New Roman" w:hAnsi="Times New Roman" w:cs="Times New Roman" w:hint="default"/>
      <w:sz w:val="24"/>
      <w:szCs w:val="24"/>
    </w:rPr>
  </w:style>
  <w:style w:type="character" w:customStyle="1" w:styleId="nag014200f3wek00204char1">
    <w:name w:val="nag_0142_00f3wek_00204__char1"/>
    <w:basedOn w:val="Domylnaczcionkaakapitu"/>
    <w:rsid w:val="00551CD3"/>
    <w:rPr>
      <w:rFonts w:ascii="Times New Roman" w:hAnsi="Times New Roman" w:cs="Times New Roman" w:hint="default"/>
      <w:b/>
      <w:bCs/>
      <w:sz w:val="22"/>
      <w:szCs w:val="22"/>
    </w:rPr>
  </w:style>
  <w:style w:type="character" w:customStyle="1" w:styleId="nag014200f3wek00203char1">
    <w:name w:val="nag_0142_00f3wek_00203__char1"/>
    <w:basedOn w:val="Domylnaczcionkaakapitu"/>
    <w:rsid w:val="00551CD3"/>
    <w:rPr>
      <w:rFonts w:ascii="Times New Roman" w:hAnsi="Times New Roman" w:cs="Times New Roman" w:hint="default"/>
      <w:b/>
      <w:bCs/>
      <w:sz w:val="24"/>
      <w:szCs w:val="24"/>
    </w:rPr>
  </w:style>
  <w:style w:type="character" w:customStyle="1" w:styleId="nag014200f3wek00205char1">
    <w:name w:val="nag_0142_00f3wek_00205__char1"/>
    <w:basedOn w:val="Domylnaczcionkaakapitu"/>
    <w:rsid w:val="00551CD3"/>
    <w:rPr>
      <w:rFonts w:ascii="Times New Roman" w:hAnsi="Times New Roman" w:cs="Times New Roman" w:hint="default"/>
      <w:b/>
      <w:bCs/>
      <w:sz w:val="18"/>
      <w:szCs w:val="18"/>
    </w:rPr>
  </w:style>
  <w:style w:type="paragraph" w:styleId="Akapitzlist">
    <w:name w:val="List Paragraph"/>
    <w:basedOn w:val="Normalny"/>
    <w:uiPriority w:val="34"/>
    <w:qFormat/>
    <w:rsid w:val="000C3A79"/>
    <w:pPr>
      <w:ind w:left="720"/>
      <w:contextualSpacing/>
    </w:pPr>
  </w:style>
  <w:style w:type="paragraph" w:customStyle="1" w:styleId="PKTpunkt">
    <w:name w:val="PKT – punkt"/>
    <w:rsid w:val="00686654"/>
    <w:pPr>
      <w:suppressAutoHyphens/>
      <w:spacing w:after="0" w:line="240" w:lineRule="auto"/>
      <w:ind w:left="510" w:hanging="510"/>
      <w:jc w:val="both"/>
    </w:pPr>
    <w:rPr>
      <w:rFonts w:ascii="Times" w:eastAsia="font225" w:hAnsi="Times" w:cs="Arial"/>
      <w:bCs/>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88764">
      <w:bodyDiv w:val="1"/>
      <w:marLeft w:val="0"/>
      <w:marRight w:val="0"/>
      <w:marTop w:val="0"/>
      <w:marBottom w:val="0"/>
      <w:divBdr>
        <w:top w:val="none" w:sz="0" w:space="0" w:color="auto"/>
        <w:left w:val="none" w:sz="0" w:space="0" w:color="auto"/>
        <w:bottom w:val="none" w:sz="0" w:space="0" w:color="auto"/>
        <w:right w:val="none" w:sz="0" w:space="0" w:color="auto"/>
      </w:divBdr>
    </w:div>
    <w:div w:id="288560750">
      <w:bodyDiv w:val="1"/>
      <w:marLeft w:val="0"/>
      <w:marRight w:val="0"/>
      <w:marTop w:val="0"/>
      <w:marBottom w:val="0"/>
      <w:divBdr>
        <w:top w:val="none" w:sz="0" w:space="0" w:color="auto"/>
        <w:left w:val="none" w:sz="0" w:space="0" w:color="auto"/>
        <w:bottom w:val="none" w:sz="0" w:space="0" w:color="auto"/>
        <w:right w:val="none" w:sz="0" w:space="0" w:color="auto"/>
      </w:divBdr>
    </w:div>
    <w:div w:id="1091850485">
      <w:bodyDiv w:val="1"/>
      <w:marLeft w:val="1400"/>
      <w:marRight w:val="1400"/>
      <w:marTop w:val="1400"/>
      <w:marBottom w:val="1400"/>
      <w:divBdr>
        <w:top w:val="none" w:sz="0" w:space="0" w:color="auto"/>
        <w:left w:val="none" w:sz="0" w:space="0" w:color="auto"/>
        <w:bottom w:val="none" w:sz="0" w:space="0" w:color="auto"/>
        <w:right w:val="none" w:sz="0" w:space="0" w:color="auto"/>
      </w:divBdr>
    </w:div>
    <w:div w:id="1671761118">
      <w:bodyDiv w:val="1"/>
      <w:marLeft w:val="0"/>
      <w:marRight w:val="0"/>
      <w:marTop w:val="0"/>
      <w:marBottom w:val="0"/>
      <w:divBdr>
        <w:top w:val="none" w:sz="0" w:space="0" w:color="auto"/>
        <w:left w:val="none" w:sz="0" w:space="0" w:color="auto"/>
        <w:bottom w:val="none" w:sz="0" w:space="0" w:color="auto"/>
        <w:right w:val="none" w:sz="0" w:space="0" w:color="auto"/>
      </w:divBdr>
    </w:div>
    <w:div w:id="199047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C5D5588553C3842A233AE7B39FE5CC4" ma:contentTypeVersion="2" ma:contentTypeDescription="Utwórz nowy dokument." ma:contentTypeScope="" ma:versionID="f9bcd31624c724cea154b2deb823e703">
  <xsd:schema xmlns:xsd="http://www.w3.org/2001/XMLSchema" xmlns:xs="http://www.w3.org/2001/XMLSchema" xmlns:p="http://schemas.microsoft.com/office/2006/metadata/properties" xmlns:ns2="a3387621-5cbc-483d-a789-baee25f4d5cc" targetNamespace="http://schemas.microsoft.com/office/2006/metadata/properties" ma:root="true" ma:fieldsID="d8351e34899e07a882dcdf1aac4bb6e8" ns2:_="">
    <xsd:import namespace="a3387621-5cbc-483d-a789-baee25f4d5c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387621-5cbc-483d-a789-baee25f4d5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302F4-82BC-49D4-90EA-1BF127D2E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387621-5cbc-483d-a789-baee25f4d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90AF48-5F6B-4E68-AA3D-DFAD8235AE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D34D0C-B8B6-4C33-AEB4-94E91FB6FB09}">
  <ds:schemaRefs>
    <ds:schemaRef ds:uri="http://schemas.microsoft.com/sharepoint/v3/contenttype/forms"/>
  </ds:schemaRefs>
</ds:datastoreItem>
</file>

<file path=customXml/itemProps4.xml><?xml version="1.0" encoding="utf-8"?>
<ds:datastoreItem xmlns:ds="http://schemas.openxmlformats.org/officeDocument/2006/customXml" ds:itemID="{0D96E39A-406D-436E-BA83-B04A55055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1218</Words>
  <Characters>7313</Characters>
  <Application>Microsoft Office Word</Application>
  <DocSecurity>0</DocSecurity>
  <Lines>60</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Helman</dc:creator>
  <cp:lastModifiedBy>Jaga</cp:lastModifiedBy>
  <cp:revision>11</cp:revision>
  <dcterms:created xsi:type="dcterms:W3CDTF">2020-10-25T20:01:00Z</dcterms:created>
  <dcterms:modified xsi:type="dcterms:W3CDTF">2020-11-13T05:31:00Z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0x0101006C5D5588553C3842A233AE7B39FE5CC4</vt:lpwstr>
  </property>
</Properties>
</file>